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65" w:rsidRDefault="00AA2B65" w:rsidP="00AA2B65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Самостійна робота</w:t>
      </w:r>
    </w:p>
    <w:p w:rsidR="00AA2B65" w:rsidRDefault="00AA2B65" w:rsidP="00AA2B65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94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6765"/>
        <w:gridCol w:w="1601"/>
      </w:tblGrid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:rsidR="00AA2B65" w:rsidRDefault="00AA2B65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п/п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</w:t>
            </w:r>
          </w:p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годин</w:t>
            </w:r>
          </w:p>
        </w:tc>
      </w:tr>
      <w:tr w:rsidR="00AA2B65">
        <w:trPr>
          <w:trHeight w:val="608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Семестр 1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Змістовий модуль 1. Просте речення.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2.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 xml:space="preserve">Просте речення. Розповідне, питальне та окличне речення. Поняття про особові та безособові речення, стверджувальні та заперечні речення. </w:t>
            </w:r>
            <w:r>
              <w:rPr>
                <w:iCs/>
                <w:sz w:val="24"/>
                <w:lang w:val="uk-UA"/>
              </w:rPr>
              <w:t>Повторення матеріалу, вивченого в практичному курсі основної іноземної мови.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>
            <w:pPr>
              <w:jc w:val="both"/>
              <w:rPr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228-231.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2. Дієслово.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3.</w:t>
            </w:r>
            <w:r>
              <w:rPr>
                <w:iCs/>
                <w:sz w:val="24"/>
                <w:lang w:val="uk-UA"/>
              </w:rPr>
              <w:t xml:space="preserve"> Відмінювання дієслів в теперішньому часі (</w:t>
            </w:r>
            <w:r>
              <w:rPr>
                <w:iCs/>
                <w:sz w:val="24"/>
                <w:lang w:val="en-US"/>
              </w:rPr>
              <w:t>Pr</w:t>
            </w:r>
            <w:r>
              <w:rPr>
                <w:iCs/>
                <w:sz w:val="24"/>
                <w:lang w:val="uk-UA"/>
              </w:rPr>
              <w:t>ä</w:t>
            </w:r>
            <w:r>
              <w:rPr>
                <w:iCs/>
                <w:sz w:val="24"/>
                <w:lang w:val="en-US"/>
              </w:rPr>
              <w:t>sens</w:t>
            </w:r>
            <w:r>
              <w:rPr>
                <w:iCs/>
                <w:sz w:val="24"/>
                <w:lang w:val="uk-UA"/>
              </w:rPr>
              <w:t xml:space="preserve">). </w:t>
            </w:r>
            <w:r w:rsidRPr="00AA2B65">
              <w:rPr>
                <w:iCs/>
                <w:sz w:val="24"/>
                <w:lang w:val="uk-UA"/>
              </w:rPr>
              <w:t>Значення та вживання теперішнь</w:t>
            </w:r>
            <w:r>
              <w:rPr>
                <w:iCs/>
                <w:sz w:val="24"/>
              </w:rPr>
              <w:t>ого часу.</w:t>
            </w:r>
            <w:r>
              <w:rPr>
                <w:iCs/>
                <w:sz w:val="24"/>
                <w:lang w:val="uk-UA"/>
              </w:rPr>
              <w:t xml:space="preserve"> Повторення.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36-44.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4.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Дієслова з відокремлюваними та невідокремлюваними префіксами. Префікси, які можуть бути відокремлювані або невідокремлювані.</w:t>
            </w:r>
          </w:p>
          <w:p w:rsidR="00AA2B65" w:rsidRDefault="00AA2B65">
            <w:pPr>
              <w:jc w:val="both"/>
              <w:rPr>
                <w:sz w:val="24"/>
                <w:lang w:val="uk-UA"/>
              </w:rPr>
            </w:pPr>
          </w:p>
          <w:p w:rsidR="00AA2B65" w:rsidRP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76-78.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5.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 xml:space="preserve">Зворотні дієслова. Вживання зворотного займенника </w:t>
            </w:r>
            <w:r>
              <w:rPr>
                <w:iCs/>
                <w:sz w:val="24"/>
                <w:lang w:val="de-DE"/>
              </w:rPr>
              <w:t>sich</w:t>
            </w:r>
            <w:r>
              <w:rPr>
                <w:iCs/>
                <w:sz w:val="24"/>
              </w:rPr>
              <w:t xml:space="preserve"> або відповідного особового займенника в Знахідному або Давальному відмінку.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157-159.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6.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>Наказовий спосіб дієслів (</w:t>
            </w:r>
            <w:r>
              <w:rPr>
                <w:i/>
                <w:iCs/>
                <w:sz w:val="24"/>
                <w:lang w:val="de-DE"/>
              </w:rPr>
              <w:t>Imperativ</w:t>
            </w:r>
            <w:r>
              <w:rPr>
                <w:iCs/>
                <w:sz w:val="24"/>
              </w:rPr>
              <w:t xml:space="preserve">). Утворення 4 форм наказового способу. Наказовий спосіб допоміжних дієслів. </w:t>
            </w:r>
            <w:r>
              <w:rPr>
                <w:iCs/>
                <w:sz w:val="24"/>
                <w:lang w:val="uk-UA"/>
              </w:rPr>
              <w:t>Альтернативні форми</w:t>
            </w:r>
            <w:r>
              <w:rPr>
                <w:iCs/>
                <w:sz w:val="24"/>
              </w:rPr>
              <w:t xml:space="preserve"> наказов</w:t>
            </w:r>
            <w:r>
              <w:rPr>
                <w:iCs/>
                <w:sz w:val="24"/>
                <w:lang w:val="uk-UA"/>
              </w:rPr>
              <w:t>ого</w:t>
            </w:r>
            <w:r>
              <w:rPr>
                <w:iCs/>
                <w:sz w:val="24"/>
              </w:rPr>
              <w:t xml:space="preserve"> спос</w:t>
            </w:r>
            <w:r>
              <w:rPr>
                <w:iCs/>
                <w:sz w:val="24"/>
                <w:lang w:val="uk-UA"/>
              </w:rPr>
              <w:t>о</w:t>
            </w:r>
            <w:r>
              <w:rPr>
                <w:iCs/>
                <w:sz w:val="24"/>
              </w:rPr>
              <w:t>б</w:t>
            </w:r>
            <w:r>
              <w:rPr>
                <w:iCs/>
                <w:sz w:val="24"/>
                <w:lang w:val="uk-UA"/>
              </w:rPr>
              <w:t>у</w:t>
            </w:r>
            <w:r>
              <w:rPr>
                <w:iCs/>
                <w:sz w:val="24"/>
              </w:rPr>
              <w:t>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142-146.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3. Іменник.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7.</w:t>
            </w:r>
            <w:r>
              <w:rPr>
                <w:iCs/>
                <w:sz w:val="24"/>
                <w:lang w:val="uk-UA"/>
              </w:rPr>
              <w:t xml:space="preserve"> Самостійне повторення теми «Вживання артикля». Виконання вправ до теми.</w:t>
            </w:r>
            <w:r>
              <w:rPr>
                <w:iCs/>
                <w:sz w:val="24"/>
              </w:rPr>
              <w:t xml:space="preserve"> </w:t>
            </w: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shd w:val="clear" w:color="auto" w:fill="FFFFFF"/>
              <w:jc w:val="both"/>
              <w:rPr>
                <w:b/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4-16.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8.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>Граматичний рід іменника. Визначення роду іменника за його семантичним значенням.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 xml:space="preserve">Визначення роду іменника за його </w:t>
            </w:r>
            <w:r>
              <w:rPr>
                <w:iCs/>
                <w:sz w:val="24"/>
                <w:lang w:val="uk-UA"/>
              </w:rPr>
              <w:t>граматичною</w:t>
            </w:r>
            <w:r>
              <w:rPr>
                <w:iCs/>
                <w:sz w:val="24"/>
              </w:rPr>
              <w:t xml:space="preserve"> формою. 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Проектна робота до теми. Вправи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17-26.</w:t>
            </w: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</w:rPr>
              <w:t xml:space="preserve">Коливання роду іменника (подвійний рід) та рід складних </w:t>
            </w:r>
            <w:r>
              <w:rPr>
                <w:iCs/>
                <w:sz w:val="24"/>
              </w:rPr>
              <w:lastRenderedPageBreak/>
              <w:t>іменників.</w:t>
            </w:r>
            <w:r>
              <w:rPr>
                <w:iCs/>
                <w:sz w:val="24"/>
                <w:lang w:val="uk-UA"/>
              </w:rPr>
              <w:t xml:space="preserve"> Рід омонімів. Виконання вправ до теми.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23-24.</w:t>
            </w:r>
          </w:p>
          <w:p w:rsidR="00AA2B65" w:rsidRDefault="00AA2B65">
            <w:pPr>
              <w:jc w:val="both"/>
              <w:rPr>
                <w:b/>
                <w:i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lastRenderedPageBreak/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9.</w:t>
            </w:r>
            <w:r>
              <w:rPr>
                <w:iCs/>
                <w:sz w:val="24"/>
                <w:lang w:val="uk-UA"/>
              </w:rPr>
              <w:t xml:space="preserve"> Відмінювання іменників. Відмінювання іменників в однині. Відмінювання іменників в множині. Відмінюванн</w:t>
            </w:r>
            <w:r>
              <w:rPr>
                <w:iCs/>
                <w:sz w:val="24"/>
              </w:rPr>
              <w:t xml:space="preserve">я власних назв. </w:t>
            </w:r>
            <w:r>
              <w:rPr>
                <w:iCs/>
                <w:sz w:val="24"/>
                <w:lang w:val="uk-UA"/>
              </w:rPr>
              <w:t>Повторення правил та виконання вправ.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26-31.</w:t>
            </w:r>
          </w:p>
          <w:p w:rsidR="00AA2B65" w:rsidRDefault="00AA2B6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10.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 xml:space="preserve">Утворення множини іменників. Основні </w:t>
            </w:r>
            <w:r>
              <w:rPr>
                <w:iCs/>
                <w:sz w:val="24"/>
                <w:lang w:val="uk-UA"/>
              </w:rPr>
              <w:t>типи</w:t>
            </w:r>
            <w:r>
              <w:rPr>
                <w:iCs/>
                <w:sz w:val="24"/>
              </w:rPr>
              <w:t xml:space="preserve"> утворення множини іменників. Іменники, які вживаються тільки в однині (</w:t>
            </w:r>
            <w:r>
              <w:rPr>
                <w:iCs/>
                <w:sz w:val="24"/>
                <w:lang w:val="en-US"/>
              </w:rPr>
              <w:t>Singulariatantum</w:t>
            </w:r>
            <w:r>
              <w:rPr>
                <w:iCs/>
                <w:sz w:val="24"/>
              </w:rPr>
              <w:t>) та іменники, які вживаються тільки в множині (</w:t>
            </w:r>
            <w:r>
              <w:rPr>
                <w:iCs/>
                <w:sz w:val="24"/>
                <w:lang w:val="en-US"/>
              </w:rPr>
              <w:t>Pluraliatantum</w:t>
            </w:r>
            <w:r>
              <w:rPr>
                <w:iCs/>
                <w:sz w:val="24"/>
              </w:rPr>
              <w:t>). Особливості утворення множини. Утворення множини омонімів.</w:t>
            </w:r>
            <w:r>
              <w:rPr>
                <w:iCs/>
                <w:sz w:val="24"/>
                <w:lang w:val="uk-UA"/>
              </w:rPr>
              <w:t xml:space="preserve"> Повторення правил та виконання вправ.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31-35.</w:t>
            </w:r>
          </w:p>
          <w:p w:rsidR="00AA2B65" w:rsidRDefault="00AA2B65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Змістовий модуль 4. Модальні дієслова. Займенник.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11.</w:t>
            </w:r>
            <w:r>
              <w:rPr>
                <w:iCs/>
                <w:sz w:val="24"/>
                <w:lang w:val="uk-UA"/>
              </w:rPr>
              <w:t xml:space="preserve"> Модальні дієслова (</w:t>
            </w:r>
            <w:r>
              <w:rPr>
                <w:i/>
                <w:iCs/>
                <w:sz w:val="24"/>
                <w:lang w:val="de-DE"/>
              </w:rPr>
              <w:t>k</w:t>
            </w:r>
            <w:r>
              <w:rPr>
                <w:i/>
                <w:iCs/>
                <w:sz w:val="24"/>
                <w:lang w:val="uk-UA"/>
              </w:rPr>
              <w:t>ö</w:t>
            </w:r>
            <w:r>
              <w:rPr>
                <w:i/>
                <w:iCs/>
                <w:sz w:val="24"/>
                <w:lang w:val="de-DE"/>
              </w:rPr>
              <w:t>nnen</w:t>
            </w:r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d</w:t>
            </w:r>
            <w:r>
              <w:rPr>
                <w:i/>
                <w:iCs/>
                <w:sz w:val="24"/>
                <w:lang w:val="uk-UA"/>
              </w:rPr>
              <w:t>ü</w:t>
            </w:r>
            <w:r>
              <w:rPr>
                <w:i/>
                <w:iCs/>
                <w:sz w:val="24"/>
                <w:lang w:val="de-DE"/>
              </w:rPr>
              <w:t>rfen</w:t>
            </w:r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m</w:t>
            </w:r>
            <w:r>
              <w:rPr>
                <w:i/>
                <w:iCs/>
                <w:sz w:val="24"/>
                <w:lang w:val="uk-UA"/>
              </w:rPr>
              <w:t>ü</w:t>
            </w:r>
            <w:r>
              <w:rPr>
                <w:i/>
                <w:iCs/>
                <w:sz w:val="24"/>
                <w:lang w:val="de-DE"/>
              </w:rPr>
              <w:t>ssen</w:t>
            </w:r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sollen</w:t>
            </w:r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wollen</w:t>
            </w:r>
            <w:r>
              <w:rPr>
                <w:i/>
                <w:iCs/>
                <w:sz w:val="24"/>
                <w:lang w:val="uk-UA"/>
              </w:rPr>
              <w:t xml:space="preserve">, </w:t>
            </w:r>
            <w:r>
              <w:rPr>
                <w:i/>
                <w:iCs/>
                <w:sz w:val="24"/>
                <w:lang w:val="de-DE"/>
              </w:rPr>
              <w:t>m</w:t>
            </w:r>
            <w:r>
              <w:rPr>
                <w:i/>
                <w:iCs/>
                <w:sz w:val="24"/>
                <w:lang w:val="uk-UA"/>
              </w:rPr>
              <w:t>ö</w:t>
            </w:r>
            <w:r>
              <w:rPr>
                <w:i/>
                <w:iCs/>
                <w:sz w:val="24"/>
                <w:lang w:val="de-DE"/>
              </w:rPr>
              <w:t>gen</w:t>
            </w:r>
            <w:r>
              <w:rPr>
                <w:iCs/>
                <w:sz w:val="24"/>
                <w:lang w:val="uk-UA"/>
              </w:rPr>
              <w:t>). Утворення основних форм та відмінювання в те</w:t>
            </w:r>
            <w:r>
              <w:rPr>
                <w:iCs/>
                <w:sz w:val="24"/>
              </w:rPr>
              <w:t>перішньому часі модальних дієслів. Значення та вживання модальних дієслів.</w:t>
            </w: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146-152.</w:t>
            </w:r>
          </w:p>
          <w:p w:rsidR="00AA2B65" w:rsidRPr="00AA2B65" w:rsidRDefault="00AA2B65">
            <w:pPr>
              <w:shd w:val="clear" w:color="auto" w:fill="FFFFFF"/>
              <w:jc w:val="both"/>
              <w:rPr>
                <w:b/>
                <w:i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12.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>Займенник. Особові займенники. Присвійні, вказівні, питальні,  відносні та неозначені займенники.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 xml:space="preserve">Зворотній займенник </w:t>
            </w:r>
            <w:r>
              <w:rPr>
                <w:iCs/>
                <w:sz w:val="24"/>
                <w:lang w:val="de-DE"/>
              </w:rPr>
              <w:t>sich</w:t>
            </w:r>
            <w:r>
              <w:rPr>
                <w:iCs/>
                <w:sz w:val="24"/>
              </w:rPr>
              <w:t xml:space="preserve">. Займенник </w:t>
            </w:r>
            <w:r>
              <w:rPr>
                <w:iCs/>
                <w:sz w:val="24"/>
                <w:lang w:val="de-DE"/>
              </w:rPr>
              <w:t>es</w:t>
            </w:r>
            <w:r>
              <w:rPr>
                <w:iCs/>
                <w:sz w:val="24"/>
              </w:rPr>
              <w:t xml:space="preserve">. Взаємні займенники. Заперечні займенники та заперечні слова.  </w:t>
            </w:r>
          </w:p>
          <w:p w:rsidR="00AA2B65" w:rsidRDefault="00AA2B65">
            <w:pPr>
              <w:shd w:val="clear" w:color="auto" w:fill="FFFFFF"/>
              <w:jc w:val="both"/>
              <w:rPr>
                <w:iCs/>
                <w:sz w:val="24"/>
                <w:lang w:val="uk-UA"/>
              </w:rPr>
            </w:pPr>
          </w:p>
          <w:p w:rsidR="00AA2B65" w:rsidRPr="00AA2B65" w:rsidRDefault="00AA2B65" w:rsidP="00AA2B65">
            <w:pPr>
              <w:shd w:val="clear" w:color="auto" w:fill="FFFFFF"/>
              <w:jc w:val="both"/>
              <w:rPr>
                <w:b/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179-191.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12</w:t>
            </w:r>
          </w:p>
        </w:tc>
      </w:tr>
      <w:tr w:rsidR="00AA2B65"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b/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Всього годин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60</w:t>
            </w:r>
          </w:p>
        </w:tc>
      </w:tr>
      <w:tr w:rsidR="00AA2B65">
        <w:trPr>
          <w:trHeight w:val="562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Семестр 2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1. Система часів німецької мови.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1.</w:t>
            </w:r>
            <w:r>
              <w:rPr>
                <w:iCs/>
                <w:sz w:val="24"/>
                <w:lang w:val="uk-UA"/>
              </w:rPr>
              <w:t xml:space="preserve"> Утворення та вживання форм майбутнього часу </w:t>
            </w:r>
            <w:r>
              <w:rPr>
                <w:i/>
                <w:iCs/>
                <w:sz w:val="24"/>
                <w:lang w:val="de-DE"/>
              </w:rPr>
              <w:t>Futur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/>
                <w:iCs/>
                <w:sz w:val="24"/>
                <w:lang w:val="de-DE"/>
              </w:rPr>
              <w:t>I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  <w:lang w:val="uk-UA"/>
              </w:rPr>
              <w:t>та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/>
                <w:iCs/>
                <w:sz w:val="24"/>
                <w:lang w:val="de-DE"/>
              </w:rPr>
              <w:t>Futur</w:t>
            </w:r>
            <w:r>
              <w:rPr>
                <w:i/>
                <w:iCs/>
                <w:sz w:val="24"/>
                <w:lang w:val="uk-UA"/>
              </w:rPr>
              <w:t xml:space="preserve"> </w:t>
            </w:r>
            <w:r>
              <w:rPr>
                <w:i/>
                <w:iCs/>
                <w:sz w:val="24"/>
                <w:lang w:val="de-DE"/>
              </w:rPr>
              <w:t>II</w:t>
            </w:r>
            <w:r>
              <w:rPr>
                <w:iCs/>
                <w:sz w:val="24"/>
                <w:lang w:val="uk-UA"/>
              </w:rPr>
              <w:t>. Опрацювання матеріалу. Виконання вправ.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b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83-87.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10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Змістовий модуль 2. Прикметник. Прислівник. Числівник.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2.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Прикметник. Атрибутивне та предикативне вживання прикметників. Відмінювання прикметників. Субстантивовані прикметники. </w:t>
            </w:r>
            <w:r>
              <w:rPr>
                <w:iCs/>
                <w:sz w:val="24"/>
                <w:lang w:val="uk-UA"/>
              </w:rPr>
              <w:t xml:space="preserve">Ступені порівняння прикметників. 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Повторення правил та виконання вправ до теми.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 xml:space="preserve">Тагиль И.П. Грамматика немецкого языка в упражнениях. – </w:t>
            </w:r>
            <w:r w:rsidRPr="00AA2B65">
              <w:rPr>
                <w:sz w:val="24"/>
                <w:lang w:val="uk-UA"/>
              </w:rPr>
              <w:lastRenderedPageBreak/>
              <w:t>СПб.: КАРО, 2005. – 384 с.</w:t>
            </w:r>
            <w:r>
              <w:rPr>
                <w:sz w:val="24"/>
                <w:lang w:val="uk-UA"/>
              </w:rPr>
              <w:t xml:space="preserve"> – С. 192-200.</w:t>
            </w:r>
          </w:p>
          <w:p w:rsidR="00AA2B65" w:rsidRDefault="00AA2B65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lastRenderedPageBreak/>
              <w:t>8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3.</w:t>
            </w:r>
            <w:r>
              <w:rPr>
                <w:iCs/>
                <w:sz w:val="24"/>
                <w:lang w:val="uk-UA"/>
              </w:rPr>
              <w:t xml:space="preserve"> Прислівник. Класифікація та вживання прислівників. Ступені порівняння прислівників. Займенникові прислівники.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b/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203-208.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8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4.</w:t>
            </w:r>
            <w:r>
              <w:rPr>
                <w:iCs/>
                <w:sz w:val="24"/>
                <w:lang w:val="uk-UA"/>
              </w:rPr>
              <w:t xml:space="preserve"> Модальні слова. Підготовка рефератів до теми.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5.</w:t>
            </w:r>
            <w:r>
              <w:rPr>
                <w:iCs/>
                <w:sz w:val="24"/>
                <w:lang w:val="uk-UA"/>
              </w:rPr>
              <w:t xml:space="preserve"> Числівник. Кількісні та порядкові числівники. Дробові і помножувальні числівники.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Самостійне опрацювання матеріалу. Вправи до теми.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AA2B65" w:rsidRDefault="00AA2B65" w:rsidP="00AA2B65">
            <w:pPr>
              <w:jc w:val="both"/>
              <w:rPr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208-214.</w:t>
            </w:r>
          </w:p>
          <w:p w:rsidR="00AA2B65" w:rsidRDefault="00AA2B65" w:rsidP="00AA2B65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8</w:t>
            </w:r>
          </w:p>
        </w:tc>
      </w:tr>
      <w:tr w:rsidR="00AA2B65">
        <w:trPr>
          <w:trHeight w:val="419"/>
        </w:trPr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Змістовий модуль 3. </w:t>
            </w:r>
            <w:r>
              <w:rPr>
                <w:b/>
                <w:iCs/>
                <w:sz w:val="24"/>
                <w:lang w:val="uk-UA"/>
              </w:rPr>
              <w:t>Керування прийменників, дієслів, іменників та прикметників.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 xml:space="preserve">Тема 6. </w:t>
            </w:r>
            <w:r>
              <w:rPr>
                <w:iCs/>
                <w:sz w:val="24"/>
                <w:lang w:val="uk-UA"/>
              </w:rPr>
              <w:t xml:space="preserve">Прийменник. </w:t>
            </w:r>
            <w:r>
              <w:rPr>
                <w:iCs/>
                <w:sz w:val="24"/>
              </w:rPr>
              <w:t xml:space="preserve">Прийменники з Родовим відмінком. 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Опрацювання матеріалу та виконання вправ.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</w:p>
          <w:p w:rsidR="00AA2B65" w:rsidRDefault="00137A35" w:rsidP="00137A35">
            <w:pPr>
              <w:rPr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261-268, с. 201-202.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8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7.</w:t>
            </w:r>
            <w:r>
              <w:rPr>
                <w:sz w:val="24"/>
                <w:lang w:val="uk-UA"/>
              </w:rPr>
              <w:t xml:space="preserve"> Керування дієслів.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Керування прикметників та іменників в німецькій мові.</w:t>
            </w:r>
          </w:p>
          <w:p w:rsidR="00AA2B65" w:rsidRDefault="00AA2B65">
            <w:pPr>
              <w:jc w:val="both"/>
              <w:rPr>
                <w:iCs/>
                <w:sz w:val="24"/>
                <w:lang w:val="uk-UA"/>
              </w:rPr>
            </w:pPr>
          </w:p>
          <w:p w:rsidR="00137A35" w:rsidRDefault="00137A35">
            <w:pPr>
              <w:jc w:val="both"/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171-178.</w:t>
            </w:r>
          </w:p>
          <w:p w:rsidR="00AA2B65" w:rsidRDefault="00AA2B65">
            <w:pPr>
              <w:jc w:val="both"/>
              <w:rPr>
                <w:rFonts w:eastAsia="Arial Unicode MS"/>
                <w:color w:val="000000"/>
                <w:sz w:val="24"/>
                <w:shd w:val="clear" w:color="auto" w:fill="FFFFFF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</w:t>
            </w:r>
          </w:p>
        </w:tc>
      </w:tr>
      <w:tr w:rsidR="00AA2B65">
        <w:tc>
          <w:tcPr>
            <w:tcW w:w="9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Змістовий модуль 4. Пасивний стан. Службові частини мови.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8.</w:t>
            </w:r>
            <w:r>
              <w:rPr>
                <w:iCs/>
                <w:sz w:val="24"/>
                <w:lang w:val="uk-UA"/>
              </w:rPr>
              <w:t xml:space="preserve"> Пасивний стан. </w:t>
            </w:r>
            <w:r>
              <w:rPr>
                <w:iCs/>
                <w:sz w:val="24"/>
              </w:rPr>
              <w:t xml:space="preserve">Вживання </w:t>
            </w:r>
            <w:r>
              <w:rPr>
                <w:iCs/>
                <w:sz w:val="24"/>
                <w:lang w:val="uk-UA"/>
              </w:rPr>
              <w:t>пасивного стану</w:t>
            </w:r>
            <w:r>
              <w:rPr>
                <w:iCs/>
                <w:sz w:val="24"/>
              </w:rPr>
              <w:t xml:space="preserve">. Переклад </w:t>
            </w:r>
            <w:r>
              <w:rPr>
                <w:iCs/>
                <w:sz w:val="24"/>
                <w:lang w:val="uk-UA"/>
              </w:rPr>
              <w:t>пасивного</w:t>
            </w:r>
            <w:r>
              <w:rPr>
                <w:iCs/>
                <w:sz w:val="24"/>
              </w:rPr>
              <w:t xml:space="preserve"> стану українською мовою. 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Виконання вправ до теми.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</w:p>
          <w:p w:rsidR="00137A35" w:rsidRDefault="00137A35">
            <w:pPr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97-112.</w:t>
            </w:r>
          </w:p>
          <w:p w:rsidR="00AA2B65" w:rsidRDefault="00AA2B65">
            <w:pPr>
              <w:rPr>
                <w:b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9.</w:t>
            </w:r>
            <w:r>
              <w:rPr>
                <w:iCs/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 xml:space="preserve">Конкурентні форми </w:t>
            </w:r>
            <w:r>
              <w:rPr>
                <w:iCs/>
                <w:sz w:val="24"/>
                <w:lang w:val="uk-UA"/>
              </w:rPr>
              <w:t>пасиву</w:t>
            </w:r>
            <w:r>
              <w:rPr>
                <w:iCs/>
                <w:sz w:val="24"/>
              </w:rPr>
              <w:t xml:space="preserve">. 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Виконання вправ до теми.</w:t>
            </w:r>
          </w:p>
          <w:p w:rsidR="00AA2B65" w:rsidRDefault="00AA2B65">
            <w:pPr>
              <w:rPr>
                <w:iCs/>
                <w:sz w:val="24"/>
                <w:lang w:val="uk-UA"/>
              </w:rPr>
            </w:pPr>
          </w:p>
          <w:p w:rsidR="00137A35" w:rsidRDefault="00137A35">
            <w:pPr>
              <w:rPr>
                <w:iCs/>
                <w:sz w:val="24"/>
                <w:lang w:val="uk-UA"/>
              </w:rPr>
            </w:pPr>
            <w:r w:rsidRPr="00AA2B65">
              <w:rPr>
                <w:sz w:val="24"/>
                <w:lang w:val="uk-UA"/>
              </w:rPr>
              <w:t>Тагиль И.П. Грамматика немецкого языка в упражнениях. – СПб.: КАРО, 2005. – 384 с.</w:t>
            </w:r>
            <w:r>
              <w:rPr>
                <w:sz w:val="24"/>
                <w:lang w:val="uk-UA"/>
              </w:rPr>
              <w:t xml:space="preserve"> – С. 106-111.</w:t>
            </w:r>
          </w:p>
          <w:p w:rsidR="00AA2B65" w:rsidRDefault="00AA2B65">
            <w:pPr>
              <w:rPr>
                <w:b/>
                <w:iCs/>
                <w:sz w:val="24"/>
                <w:lang w:val="uk-U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</w:t>
            </w:r>
          </w:p>
        </w:tc>
      </w:tr>
      <w:tr w:rsidR="00AA2B65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iCs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10.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iCs/>
                <w:sz w:val="24"/>
              </w:rPr>
              <w:t>Сполучник. Частка. Вигук.</w:t>
            </w:r>
            <w:r>
              <w:rPr>
                <w:iCs/>
                <w:sz w:val="24"/>
                <w:lang w:val="uk-UA"/>
              </w:rPr>
              <w:t xml:space="preserve"> </w:t>
            </w:r>
          </w:p>
          <w:p w:rsidR="00AA2B65" w:rsidRDefault="00AA2B65">
            <w:pPr>
              <w:rPr>
                <w:b/>
                <w:iCs/>
                <w:sz w:val="24"/>
                <w:lang w:val="uk-UA"/>
              </w:rPr>
            </w:pPr>
            <w:r>
              <w:rPr>
                <w:iCs/>
                <w:sz w:val="24"/>
                <w:lang w:val="uk-UA"/>
              </w:rPr>
              <w:t>Підготовка рефератів та доповідей до теми.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4</w:t>
            </w:r>
          </w:p>
        </w:tc>
      </w:tr>
      <w:tr w:rsidR="00AA2B65"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Всього годин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65" w:rsidRDefault="00AA2B6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60</w:t>
            </w:r>
          </w:p>
        </w:tc>
      </w:tr>
    </w:tbl>
    <w:p w:rsidR="00AA2B65" w:rsidRDefault="00AA2B65" w:rsidP="00AA2B65">
      <w:pPr>
        <w:ind w:firstLine="284"/>
        <w:jc w:val="center"/>
        <w:rPr>
          <w:b/>
          <w:szCs w:val="28"/>
          <w:lang w:val="uk-UA"/>
        </w:rPr>
      </w:pPr>
      <w:bookmarkStart w:id="0" w:name="_GoBack"/>
      <w:bookmarkEnd w:id="0"/>
    </w:p>
    <w:sectPr w:rsidR="00AA2B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B"/>
    <w:rsid w:val="00137A35"/>
    <w:rsid w:val="00942636"/>
    <w:rsid w:val="009D706B"/>
    <w:rsid w:val="00A06045"/>
    <w:rsid w:val="00A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3599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3</cp:revision>
  <dcterms:created xsi:type="dcterms:W3CDTF">2019-11-22T09:52:00Z</dcterms:created>
  <dcterms:modified xsi:type="dcterms:W3CDTF">2019-11-24T16:07:00Z</dcterms:modified>
</cp:coreProperties>
</file>