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53" w:rsidRPr="00AC4F90" w:rsidRDefault="00E66853" w:rsidP="00E66853">
      <w:pPr>
        <w:jc w:val="center"/>
        <w:rPr>
          <w:sz w:val="28"/>
          <w:szCs w:val="28"/>
          <w:lang w:val="uk-UA"/>
        </w:rPr>
      </w:pPr>
      <w:r w:rsidRPr="00AC4F90">
        <w:rPr>
          <w:sz w:val="28"/>
          <w:szCs w:val="28"/>
          <w:lang w:val="uk-UA"/>
        </w:rPr>
        <w:t>МІНІСТЕРСТВО ОСВІТИ І НАУКИ УКРАЇНИ</w:t>
      </w:r>
    </w:p>
    <w:p w:rsidR="00E66853" w:rsidRPr="00AC4F90" w:rsidRDefault="00E66853" w:rsidP="00E66853">
      <w:pPr>
        <w:jc w:val="center"/>
        <w:rPr>
          <w:sz w:val="28"/>
          <w:szCs w:val="28"/>
          <w:lang w:val="uk-UA"/>
        </w:rPr>
      </w:pPr>
      <w:r w:rsidRPr="00AC4F90">
        <w:rPr>
          <w:sz w:val="28"/>
          <w:szCs w:val="28"/>
          <w:lang w:val="uk-UA"/>
        </w:rPr>
        <w:t>ДВНЗ «ПРИКАРПАТСЬКИЙ НАЦІОНАЛЬНИЙ УНІВЕРСИТЕТ</w:t>
      </w:r>
    </w:p>
    <w:p w:rsidR="00E66853" w:rsidRPr="00AC4F90" w:rsidRDefault="00E66853" w:rsidP="00E66853">
      <w:pPr>
        <w:jc w:val="center"/>
        <w:rPr>
          <w:sz w:val="28"/>
          <w:szCs w:val="28"/>
          <w:lang w:val="uk-UA"/>
        </w:rPr>
      </w:pPr>
      <w:r w:rsidRPr="00AC4F90">
        <w:rPr>
          <w:sz w:val="28"/>
          <w:szCs w:val="28"/>
          <w:lang w:val="uk-UA"/>
        </w:rPr>
        <w:t xml:space="preserve"> ІМЕНІ ВАСИЛЯ СТЕФАНИКА»</w:t>
      </w:r>
    </w:p>
    <w:p w:rsidR="00E66853" w:rsidRDefault="00E66853" w:rsidP="00E66853">
      <w:pPr>
        <w:jc w:val="center"/>
        <w:rPr>
          <w:b/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b/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b/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b/>
          <w:sz w:val="28"/>
          <w:szCs w:val="28"/>
          <w:lang w:val="uk-UA"/>
        </w:rPr>
      </w:pPr>
    </w:p>
    <w:p w:rsidR="00E66853" w:rsidRPr="00AC4F90" w:rsidRDefault="00E66853" w:rsidP="00E6685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 w:rsidRPr="00AC4F90">
        <w:rPr>
          <w:sz w:val="28"/>
          <w:szCs w:val="28"/>
          <w:lang w:val="uk-UA"/>
        </w:rPr>
        <w:t>іноземних мов</w:t>
      </w:r>
    </w:p>
    <w:p w:rsidR="00E66853" w:rsidRDefault="00E66853" w:rsidP="00E66853">
      <w:pPr>
        <w:jc w:val="center"/>
        <w:rPr>
          <w:b/>
          <w:sz w:val="28"/>
          <w:szCs w:val="28"/>
          <w:lang w:val="uk-UA"/>
        </w:rPr>
      </w:pPr>
    </w:p>
    <w:p w:rsidR="00E66853" w:rsidRPr="00AC4F90" w:rsidRDefault="00E66853" w:rsidP="00E668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AC4F90">
        <w:rPr>
          <w:sz w:val="28"/>
          <w:szCs w:val="28"/>
          <w:lang w:val="uk-UA"/>
        </w:rPr>
        <w:t>німецької філології</w:t>
      </w: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E66853" w:rsidRPr="00AC4F90" w:rsidRDefault="00E66853" w:rsidP="00E66853">
      <w:pPr>
        <w:jc w:val="center"/>
        <w:rPr>
          <w:sz w:val="28"/>
          <w:szCs w:val="28"/>
          <w:lang w:val="uk-UA"/>
        </w:rPr>
      </w:pPr>
      <w:r w:rsidRPr="00AC4F90">
        <w:rPr>
          <w:sz w:val="28"/>
          <w:szCs w:val="28"/>
          <w:lang w:val="uk-UA"/>
        </w:rPr>
        <w:t>СИЛАБУС НАВЧАЛЬНОЇ ДИСЦИПЛІНИ</w:t>
      </w:r>
    </w:p>
    <w:p w:rsidR="00E66853" w:rsidRDefault="00E66853" w:rsidP="00E66853">
      <w:pPr>
        <w:jc w:val="center"/>
        <w:rPr>
          <w:b/>
          <w:sz w:val="28"/>
          <w:szCs w:val="28"/>
          <w:lang w:val="uk-UA"/>
        </w:rPr>
      </w:pPr>
    </w:p>
    <w:p w:rsidR="00E66853" w:rsidRPr="00AC4F90" w:rsidRDefault="00AC4F90" w:rsidP="00E66853">
      <w:pPr>
        <w:jc w:val="center"/>
        <w:rPr>
          <w:sz w:val="32"/>
          <w:szCs w:val="32"/>
          <w:lang w:val="uk-UA"/>
        </w:rPr>
      </w:pPr>
      <w:r w:rsidRPr="00AC4F90">
        <w:rPr>
          <w:sz w:val="32"/>
          <w:szCs w:val="32"/>
          <w:lang w:val="uk-UA"/>
        </w:rPr>
        <w:t>ПРАКТИКА ПЕРЕКЛАДУ</w:t>
      </w:r>
    </w:p>
    <w:p w:rsidR="00E66853" w:rsidRDefault="00E66853" w:rsidP="00E66853">
      <w:pPr>
        <w:jc w:val="center"/>
        <w:rPr>
          <w:b/>
          <w:sz w:val="28"/>
          <w:szCs w:val="28"/>
          <w:u w:val="single"/>
          <w:lang w:val="uk-UA"/>
        </w:rPr>
      </w:pPr>
    </w:p>
    <w:p w:rsidR="00861FF3" w:rsidRDefault="00861FF3" w:rsidP="00861FF3">
      <w:pPr>
        <w:jc w:val="center"/>
        <w:rPr>
          <w:sz w:val="28"/>
          <w:szCs w:val="28"/>
        </w:rPr>
      </w:pPr>
      <w:r w:rsidRPr="004A6AAB">
        <w:rPr>
          <w:sz w:val="28"/>
          <w:szCs w:val="28"/>
          <w:lang w:val="uk-UA"/>
        </w:rPr>
        <w:t>Освітня програма «Німецька мова і література»</w:t>
      </w:r>
    </w:p>
    <w:p w:rsidR="00861FF3" w:rsidRPr="004A6AAB" w:rsidRDefault="00861FF3" w:rsidP="00861FF3">
      <w:pPr>
        <w:jc w:val="center"/>
        <w:rPr>
          <w:sz w:val="28"/>
          <w:szCs w:val="28"/>
          <w:lang w:val="uk-UA"/>
        </w:rPr>
      </w:pPr>
    </w:p>
    <w:p w:rsidR="00861FF3" w:rsidRPr="00861FF3" w:rsidRDefault="00861FF3" w:rsidP="00861FF3">
      <w:pPr>
        <w:jc w:val="center"/>
        <w:rPr>
          <w:sz w:val="28"/>
          <w:szCs w:val="28"/>
          <w:lang w:val="uk-UA"/>
        </w:rPr>
      </w:pPr>
      <w:r w:rsidRPr="004A6AAB">
        <w:rPr>
          <w:sz w:val="28"/>
          <w:szCs w:val="28"/>
          <w:lang w:val="uk-UA"/>
        </w:rPr>
        <w:t>Спеціальність 035 Філологія</w:t>
      </w:r>
    </w:p>
    <w:p w:rsidR="00861FF3" w:rsidRPr="004A6AAB" w:rsidRDefault="00861FF3" w:rsidP="00861FF3">
      <w:pPr>
        <w:jc w:val="center"/>
        <w:rPr>
          <w:sz w:val="28"/>
          <w:szCs w:val="28"/>
          <w:lang w:val="uk-UA"/>
        </w:rPr>
      </w:pPr>
    </w:p>
    <w:p w:rsidR="00861FF3" w:rsidRPr="004A6AAB" w:rsidRDefault="00861FF3" w:rsidP="00861FF3">
      <w:pPr>
        <w:jc w:val="center"/>
        <w:rPr>
          <w:sz w:val="28"/>
          <w:szCs w:val="28"/>
          <w:lang w:val="uk-UA"/>
        </w:rPr>
      </w:pPr>
      <w:r w:rsidRPr="004A6AAB">
        <w:rPr>
          <w:sz w:val="28"/>
          <w:szCs w:val="28"/>
          <w:lang w:val="uk-UA"/>
        </w:rPr>
        <w:t>Галузь знань 03 Гуманітарні науки</w:t>
      </w: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861FF3" w:rsidRDefault="00861FF3" w:rsidP="00E66853">
      <w:pPr>
        <w:jc w:val="center"/>
        <w:rPr>
          <w:sz w:val="28"/>
          <w:szCs w:val="28"/>
          <w:lang w:val="uk-UA"/>
        </w:rPr>
      </w:pPr>
    </w:p>
    <w:p w:rsidR="00861FF3" w:rsidRDefault="00861FF3" w:rsidP="00E66853">
      <w:pPr>
        <w:jc w:val="center"/>
        <w:rPr>
          <w:sz w:val="28"/>
          <w:szCs w:val="28"/>
          <w:lang w:val="uk-UA"/>
        </w:rPr>
      </w:pPr>
    </w:p>
    <w:p w:rsidR="00861FF3" w:rsidRDefault="00861FF3" w:rsidP="00E66853">
      <w:pPr>
        <w:jc w:val="center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861FF3" w:rsidRPr="008903D8" w:rsidRDefault="00861FF3" w:rsidP="00861FF3">
      <w:pPr>
        <w:jc w:val="right"/>
        <w:rPr>
          <w:sz w:val="28"/>
          <w:szCs w:val="28"/>
          <w:lang w:val="uk-UA"/>
        </w:rPr>
      </w:pPr>
      <w:r w:rsidRPr="008903D8">
        <w:rPr>
          <w:sz w:val="28"/>
          <w:szCs w:val="28"/>
          <w:lang w:val="uk-UA"/>
        </w:rPr>
        <w:t xml:space="preserve">Протокол № </w:t>
      </w:r>
      <w:r w:rsidRPr="008903D8">
        <w:rPr>
          <w:sz w:val="28"/>
          <w:szCs w:val="28"/>
          <w:lang w:val="en-US"/>
        </w:rPr>
        <w:t>1</w:t>
      </w:r>
      <w:r w:rsidRPr="008903D8">
        <w:rPr>
          <w:sz w:val="28"/>
          <w:szCs w:val="28"/>
          <w:lang w:val="uk-UA"/>
        </w:rPr>
        <w:t xml:space="preserve">  від </w:t>
      </w:r>
      <w:r w:rsidRPr="008903D8">
        <w:rPr>
          <w:sz w:val="28"/>
          <w:szCs w:val="28"/>
        </w:rPr>
        <w:t>“</w:t>
      </w:r>
      <w:r w:rsidRPr="008903D8">
        <w:rPr>
          <w:sz w:val="28"/>
          <w:szCs w:val="28"/>
          <w:lang w:val="en-US"/>
        </w:rPr>
        <w:t>29</w:t>
      </w:r>
      <w:r w:rsidRPr="008903D8">
        <w:rPr>
          <w:sz w:val="28"/>
          <w:szCs w:val="28"/>
        </w:rPr>
        <w:t>”</w:t>
      </w:r>
      <w:r w:rsidRPr="008903D8">
        <w:rPr>
          <w:sz w:val="28"/>
          <w:szCs w:val="28"/>
          <w:lang w:val="uk-UA"/>
        </w:rPr>
        <w:t xml:space="preserve"> серпня 2019 р.  </w:t>
      </w: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E66853" w:rsidRDefault="00E66853" w:rsidP="00E66853">
      <w:pPr>
        <w:jc w:val="center"/>
        <w:rPr>
          <w:sz w:val="28"/>
          <w:szCs w:val="28"/>
          <w:lang w:val="uk-UA"/>
        </w:rPr>
      </w:pPr>
    </w:p>
    <w:p w:rsidR="00E66853" w:rsidRPr="00BC32A7" w:rsidRDefault="00E66853" w:rsidP="00E668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E66853" w:rsidRDefault="00E66853" w:rsidP="00E6685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E66853" w:rsidRDefault="00E66853" w:rsidP="00E6685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66853" w:rsidRPr="00193CEB" w:rsidRDefault="00E66853" w:rsidP="00E6685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66853" w:rsidRPr="00193CEB" w:rsidRDefault="00E66853" w:rsidP="00E66853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66853" w:rsidRPr="00151BC4" w:rsidRDefault="00E66853" w:rsidP="00E6685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E66853" w:rsidRPr="00151BC4" w:rsidRDefault="00E66853" w:rsidP="00E6685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E66853" w:rsidRPr="00151BC4" w:rsidRDefault="00A81314" w:rsidP="00E6685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51BC4">
        <w:rPr>
          <w:rFonts w:ascii="Times New Roman" w:hAnsi="Times New Roman" w:cs="Times New Roman"/>
          <w:sz w:val="28"/>
          <w:szCs w:val="28"/>
        </w:rPr>
        <w:t>омпетентності</w:t>
      </w:r>
      <w:r>
        <w:rPr>
          <w:rFonts w:ascii="Times New Roman" w:hAnsi="Times New Roman" w:cs="Times New Roman"/>
          <w:sz w:val="28"/>
          <w:szCs w:val="28"/>
        </w:rPr>
        <w:t>, результати навчання</w:t>
      </w:r>
    </w:p>
    <w:p w:rsidR="00E66853" w:rsidRPr="00151BC4" w:rsidRDefault="00E66853" w:rsidP="00E6685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E66853" w:rsidRPr="00151BC4" w:rsidRDefault="00E66853" w:rsidP="00E6685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E66853" w:rsidRPr="00151BC4" w:rsidRDefault="00E66853" w:rsidP="00E6685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E66853" w:rsidRPr="00193CEB" w:rsidRDefault="00E66853" w:rsidP="00E6685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66853" w:rsidRPr="00193CEB" w:rsidRDefault="00E66853" w:rsidP="00E66853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861FF3" w:rsidRDefault="00861FF3" w:rsidP="00E6685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706"/>
        <w:gridCol w:w="1452"/>
        <w:gridCol w:w="1508"/>
        <w:gridCol w:w="1012"/>
        <w:gridCol w:w="368"/>
        <w:gridCol w:w="574"/>
        <w:gridCol w:w="485"/>
        <w:gridCol w:w="1613"/>
      </w:tblGrid>
      <w:tr w:rsidR="00E66853" w:rsidRPr="00C67355" w:rsidTr="00AC4F90">
        <w:tc>
          <w:tcPr>
            <w:tcW w:w="9718" w:type="dxa"/>
            <w:gridSpan w:val="8"/>
          </w:tcPr>
          <w:p w:rsidR="00E66853" w:rsidRPr="00C67355" w:rsidRDefault="00E66853" w:rsidP="008979F4">
            <w:pPr>
              <w:jc w:val="center"/>
            </w:pPr>
            <w:r w:rsidRPr="00C67355">
              <w:rPr>
                <w:b/>
              </w:rPr>
              <w:lastRenderedPageBreak/>
              <w:t>1. Загальна інформація</w:t>
            </w:r>
          </w:p>
        </w:tc>
      </w:tr>
      <w:tr w:rsidR="00E66853" w:rsidRPr="00C67355" w:rsidTr="00AC4F90">
        <w:tc>
          <w:tcPr>
            <w:tcW w:w="4188" w:type="dxa"/>
            <w:gridSpan w:val="2"/>
          </w:tcPr>
          <w:p w:rsidR="00E66853" w:rsidRPr="00C67355" w:rsidRDefault="00E66853" w:rsidP="008979F4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5530" w:type="dxa"/>
            <w:gridSpan w:val="6"/>
          </w:tcPr>
          <w:p w:rsidR="00E66853" w:rsidRPr="00C67355" w:rsidRDefault="00E66853" w:rsidP="004A3BF7">
            <w:pPr>
              <w:jc w:val="both"/>
            </w:pPr>
            <w:r>
              <w:t>Практика перекладу</w:t>
            </w:r>
          </w:p>
        </w:tc>
      </w:tr>
      <w:tr w:rsidR="00E66853" w:rsidRPr="00C67355" w:rsidTr="00AC4F90">
        <w:tc>
          <w:tcPr>
            <w:tcW w:w="4188" w:type="dxa"/>
            <w:gridSpan w:val="2"/>
          </w:tcPr>
          <w:p w:rsidR="00E66853" w:rsidRPr="00C67355" w:rsidRDefault="00E66853" w:rsidP="008979F4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5530" w:type="dxa"/>
            <w:gridSpan w:val="6"/>
          </w:tcPr>
          <w:p w:rsidR="00E66853" w:rsidRPr="00C67355" w:rsidRDefault="00E66853" w:rsidP="008979F4">
            <w:pPr>
              <w:jc w:val="both"/>
            </w:pPr>
            <w:proofErr w:type="spellStart"/>
            <w:r>
              <w:t>Турко</w:t>
            </w:r>
            <w:proofErr w:type="spellEnd"/>
            <w:r>
              <w:t xml:space="preserve"> Наталія Василівна</w:t>
            </w:r>
          </w:p>
        </w:tc>
      </w:tr>
      <w:tr w:rsidR="00E66853" w:rsidRPr="00C67355" w:rsidTr="00AC4F90">
        <w:tc>
          <w:tcPr>
            <w:tcW w:w="4188" w:type="dxa"/>
            <w:gridSpan w:val="2"/>
          </w:tcPr>
          <w:p w:rsidR="00E66853" w:rsidRPr="00C67355" w:rsidRDefault="00E66853" w:rsidP="008979F4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5530" w:type="dxa"/>
            <w:gridSpan w:val="6"/>
          </w:tcPr>
          <w:p w:rsidR="00E66853" w:rsidRPr="00B9103B" w:rsidRDefault="00E66853" w:rsidP="008979F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+38(0342)59-61-41</w:t>
            </w:r>
          </w:p>
        </w:tc>
      </w:tr>
      <w:tr w:rsidR="00E66853" w:rsidRPr="00861FF3" w:rsidTr="00AC4F90">
        <w:tc>
          <w:tcPr>
            <w:tcW w:w="4188" w:type="dxa"/>
            <w:gridSpan w:val="2"/>
          </w:tcPr>
          <w:p w:rsidR="00E66853" w:rsidRPr="00C67355" w:rsidRDefault="00E66853" w:rsidP="008979F4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30" w:type="dxa"/>
            <w:gridSpan w:val="6"/>
          </w:tcPr>
          <w:p w:rsidR="00E66853" w:rsidRPr="008F74B3" w:rsidRDefault="00E66853" w:rsidP="008979F4">
            <w:pPr>
              <w:jc w:val="both"/>
            </w:pPr>
            <w:proofErr w:type="spellStart"/>
            <w:r>
              <w:rPr>
                <w:lang w:val="en-US"/>
              </w:rPr>
              <w:t>nataliia</w:t>
            </w:r>
            <w:proofErr w:type="spellEnd"/>
            <w:r w:rsidRPr="008F74B3">
              <w:t>.</w:t>
            </w:r>
            <w:proofErr w:type="spellStart"/>
            <w:r>
              <w:rPr>
                <w:lang w:val="en-US"/>
              </w:rPr>
              <w:t>turko</w:t>
            </w:r>
            <w:proofErr w:type="spellEnd"/>
            <w:r w:rsidRPr="008F74B3"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8F74B3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8F74B3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E66853" w:rsidRPr="00C67355" w:rsidTr="00AC4F90">
        <w:tc>
          <w:tcPr>
            <w:tcW w:w="4188" w:type="dxa"/>
            <w:gridSpan w:val="2"/>
          </w:tcPr>
          <w:p w:rsidR="00E66853" w:rsidRPr="00C67355" w:rsidRDefault="00E66853" w:rsidP="008979F4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5530" w:type="dxa"/>
            <w:gridSpan w:val="6"/>
          </w:tcPr>
          <w:p w:rsidR="00E66853" w:rsidRPr="008F74B3" w:rsidRDefault="00E66853" w:rsidP="008979F4">
            <w:pPr>
              <w:jc w:val="both"/>
            </w:pPr>
            <w:r>
              <w:t>очна форма навчання</w:t>
            </w:r>
          </w:p>
        </w:tc>
      </w:tr>
      <w:tr w:rsidR="00E66853" w:rsidRPr="00C67355" w:rsidTr="00AC4F90">
        <w:tc>
          <w:tcPr>
            <w:tcW w:w="4188" w:type="dxa"/>
            <w:gridSpan w:val="2"/>
          </w:tcPr>
          <w:p w:rsidR="00E66853" w:rsidRPr="00C67355" w:rsidRDefault="00E66853" w:rsidP="008979F4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5530" w:type="dxa"/>
            <w:gridSpan w:val="6"/>
          </w:tcPr>
          <w:p w:rsidR="00E66853" w:rsidRPr="00C67355" w:rsidRDefault="004A3BF7" w:rsidP="00AC4F90">
            <w:pPr>
              <w:jc w:val="both"/>
            </w:pPr>
            <w:r>
              <w:t xml:space="preserve">3 </w:t>
            </w:r>
            <w:r w:rsidR="00E66853">
              <w:t>кредити ЄКТС (</w:t>
            </w:r>
            <w:r w:rsidR="00AC4F90">
              <w:t>9</w:t>
            </w:r>
            <w:r w:rsidR="00E66853" w:rsidRPr="006C210C">
              <w:t>0</w:t>
            </w:r>
            <w:r w:rsidR="00E66853">
              <w:t xml:space="preserve"> год.)</w:t>
            </w:r>
          </w:p>
        </w:tc>
      </w:tr>
      <w:tr w:rsidR="00E66853" w:rsidRPr="00861FF3" w:rsidTr="00AC4F90">
        <w:tc>
          <w:tcPr>
            <w:tcW w:w="4188" w:type="dxa"/>
            <w:gridSpan w:val="2"/>
          </w:tcPr>
          <w:p w:rsidR="00E66853" w:rsidRPr="00C67355" w:rsidRDefault="00E66853" w:rsidP="008979F4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5530" w:type="dxa"/>
            <w:gridSpan w:val="6"/>
          </w:tcPr>
          <w:p w:rsidR="00E66853" w:rsidRPr="00C67355" w:rsidRDefault="00E66853" w:rsidP="008979F4">
            <w:pPr>
              <w:jc w:val="both"/>
            </w:pPr>
            <w:r w:rsidRPr="00AA6C82">
              <w:t>http://www.d-learn.pu.if.ua</w:t>
            </w:r>
          </w:p>
        </w:tc>
      </w:tr>
      <w:tr w:rsidR="00E66853" w:rsidRPr="00C67355" w:rsidTr="00AC4F90">
        <w:tc>
          <w:tcPr>
            <w:tcW w:w="4188" w:type="dxa"/>
            <w:gridSpan w:val="2"/>
          </w:tcPr>
          <w:p w:rsidR="00E66853" w:rsidRPr="00C67355" w:rsidRDefault="00E66853" w:rsidP="008979F4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5530" w:type="dxa"/>
            <w:gridSpan w:val="6"/>
          </w:tcPr>
          <w:p w:rsidR="00E66853" w:rsidRPr="008F74B3" w:rsidRDefault="00E66853" w:rsidP="008979F4">
            <w:pPr>
              <w:jc w:val="both"/>
            </w:pPr>
            <w:r w:rsidRPr="008F74B3">
              <w:t xml:space="preserve">2 </w:t>
            </w:r>
            <w:r>
              <w:t>год. на тиждень, середа (ауд.202)</w:t>
            </w:r>
          </w:p>
        </w:tc>
      </w:tr>
      <w:tr w:rsidR="00E66853" w:rsidRPr="00C67355" w:rsidTr="00AC4F90">
        <w:tc>
          <w:tcPr>
            <w:tcW w:w="9718" w:type="dxa"/>
            <w:gridSpan w:val="8"/>
          </w:tcPr>
          <w:p w:rsidR="00E66853" w:rsidRPr="00C67355" w:rsidRDefault="00E66853" w:rsidP="008979F4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E66853" w:rsidRPr="00C67355" w:rsidTr="00AC4F90">
        <w:tc>
          <w:tcPr>
            <w:tcW w:w="9718" w:type="dxa"/>
            <w:gridSpan w:val="8"/>
          </w:tcPr>
          <w:p w:rsidR="00E66853" w:rsidRPr="00D843DE" w:rsidRDefault="00E66853" w:rsidP="008979F4">
            <w:pPr>
              <w:ind w:right="6"/>
              <w:jc w:val="both"/>
              <w:rPr>
                <w:color w:val="000000"/>
                <w:lang w:eastAsia="uk-UA"/>
              </w:rPr>
            </w:pPr>
            <w:r w:rsidRPr="00D843DE">
              <w:rPr>
                <w:color w:val="000000"/>
                <w:lang w:eastAsia="uk-UA"/>
              </w:rPr>
              <w:t xml:space="preserve">Дисципліна «Практика перекладу» викладається на </w:t>
            </w:r>
            <w:r w:rsidR="00742079">
              <w:rPr>
                <w:color w:val="000000"/>
                <w:lang w:eastAsia="uk-UA"/>
              </w:rPr>
              <w:t>другому та третьому</w:t>
            </w:r>
            <w:r w:rsidRPr="00D843DE">
              <w:rPr>
                <w:color w:val="000000"/>
                <w:lang w:eastAsia="uk-UA"/>
              </w:rPr>
              <w:t xml:space="preserve"> році навчання </w:t>
            </w:r>
            <w:r w:rsidR="008E09CC">
              <w:rPr>
                <w:color w:val="000000"/>
                <w:lang w:eastAsia="uk-UA"/>
              </w:rPr>
              <w:t>на першому рівні вищої освіти (</w:t>
            </w:r>
            <w:r w:rsidR="008E09CC" w:rsidRPr="008E09CC">
              <w:rPr>
                <w:lang w:eastAsia="uk-UA"/>
              </w:rPr>
              <w:t>бакалавр</w:t>
            </w:r>
            <w:r w:rsidR="006C210C">
              <w:rPr>
                <w:lang w:eastAsia="uk-UA"/>
              </w:rPr>
              <w:t>ський</w:t>
            </w:r>
            <w:r w:rsidR="008E09CC">
              <w:rPr>
                <w:color w:val="000000"/>
                <w:lang w:eastAsia="uk-UA"/>
              </w:rPr>
              <w:t>)</w:t>
            </w:r>
            <w:r w:rsidRPr="00D843DE">
              <w:rPr>
                <w:color w:val="000000"/>
                <w:lang w:eastAsia="uk-UA"/>
              </w:rPr>
              <w:t xml:space="preserve"> за спеціальністю 035.043 Германські мови та література (переклад включно), перша – німецька. Основними організаційними формами навчання є практичні заняття та самостійна робота. Курс покликаний </w:t>
            </w:r>
            <w:r w:rsidR="008E09CC">
              <w:rPr>
                <w:color w:val="000000"/>
                <w:lang w:eastAsia="uk-UA"/>
              </w:rPr>
              <w:t xml:space="preserve">ознайомити студентів з процесом письмового перекладу, </w:t>
            </w:r>
            <w:r w:rsidRPr="00D843DE">
              <w:rPr>
                <w:color w:val="000000"/>
                <w:lang w:eastAsia="uk-UA"/>
              </w:rPr>
              <w:t>поглибити розуміння студента</w:t>
            </w:r>
            <w:r w:rsidR="008E09CC">
              <w:rPr>
                <w:color w:val="000000"/>
                <w:lang w:eastAsia="uk-UA"/>
              </w:rPr>
              <w:t>ми основних проблем дисципліни, навчитися розрізняти на основі автентичних текстів стилістичні регістри (</w:t>
            </w:r>
            <w:r w:rsidR="008E09CC">
              <w:t xml:space="preserve">архаїчний, урочистий, офіційний, розмовний, неофіційний, інтимний) та способи їх відтворення у перекладі, </w:t>
            </w:r>
            <w:r w:rsidRPr="00D843DE">
              <w:rPr>
                <w:color w:val="000000"/>
                <w:lang w:eastAsia="uk-UA"/>
              </w:rPr>
              <w:t>перевірити рівень опанування сту</w:t>
            </w:r>
            <w:r w:rsidRPr="00D843DE">
              <w:rPr>
                <w:color w:val="000000"/>
                <w:lang w:eastAsia="uk-UA"/>
              </w:rPr>
              <w:softHyphen/>
              <w:t>дентами теоретичного матеріалу, сформу</w:t>
            </w:r>
            <w:r w:rsidRPr="00D843DE">
              <w:rPr>
                <w:color w:val="000000"/>
                <w:lang w:eastAsia="uk-UA"/>
              </w:rPr>
              <w:softHyphen/>
              <w:t>вати навички спостереження за мовним матеріалом, навчити ро</w:t>
            </w:r>
            <w:r w:rsidRPr="00D843DE">
              <w:rPr>
                <w:color w:val="000000"/>
                <w:lang w:eastAsia="uk-UA"/>
              </w:rPr>
              <w:softHyphen/>
              <w:t>бити самостійні висновки, сприяти вмінню студентів розпізнава</w:t>
            </w:r>
            <w:r w:rsidRPr="00D843DE">
              <w:rPr>
                <w:color w:val="000000"/>
                <w:lang w:eastAsia="uk-UA"/>
              </w:rPr>
              <w:softHyphen/>
              <w:t xml:space="preserve">ти та пояснювати основні мовні </w:t>
            </w:r>
            <w:r w:rsidR="00865829">
              <w:rPr>
                <w:color w:val="000000"/>
                <w:lang w:eastAsia="uk-UA"/>
              </w:rPr>
              <w:t xml:space="preserve">явища на практичному матеріалі, допомогти оволодіти прийомами </w:t>
            </w:r>
            <w:r w:rsidR="00865829" w:rsidRPr="00ED7459">
              <w:t>забезпечення якості перекладу, такими як вичитування, критичне</w:t>
            </w:r>
            <w:r w:rsidR="00865829" w:rsidRPr="00CF1A9B">
              <w:rPr>
                <w:sz w:val="28"/>
                <w:szCs w:val="28"/>
              </w:rPr>
              <w:t xml:space="preserve"> </w:t>
            </w:r>
            <w:r w:rsidR="00865829" w:rsidRPr="00ED7459">
              <w:t>оцінювання, редагування, зворотний переклад</w:t>
            </w:r>
            <w:r w:rsidR="00865829">
              <w:t>.</w:t>
            </w:r>
            <w:r w:rsidRPr="00D843DE">
              <w:rPr>
                <w:color w:val="000000"/>
                <w:lang w:eastAsia="uk-UA"/>
              </w:rPr>
              <w:t xml:space="preserve"> Сформувати  у студентів навички опанування лінгвоетнокультурними засобами усної та письмово-мовленнєвої комунікативної компетенції та її адекватного двос</w:t>
            </w:r>
            <w:r w:rsidRPr="00D843DE">
              <w:rPr>
                <w:color w:val="000000"/>
                <w:lang w:eastAsia="uk-UA"/>
              </w:rPr>
              <w:softHyphen/>
              <w:t>тороннього перекладу.</w:t>
            </w:r>
          </w:p>
          <w:p w:rsidR="00E66853" w:rsidRPr="00C67355" w:rsidRDefault="00E66853" w:rsidP="008979F4">
            <w:pPr>
              <w:jc w:val="both"/>
            </w:pPr>
          </w:p>
        </w:tc>
      </w:tr>
      <w:tr w:rsidR="00E66853" w:rsidRPr="00C67355" w:rsidTr="00AC4F90">
        <w:tc>
          <w:tcPr>
            <w:tcW w:w="9718" w:type="dxa"/>
            <w:gridSpan w:val="8"/>
          </w:tcPr>
          <w:p w:rsidR="00E66853" w:rsidRPr="00C67355" w:rsidRDefault="00E66853" w:rsidP="008979F4">
            <w:pPr>
              <w:jc w:val="center"/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</w:rPr>
              <w:t xml:space="preserve"> </w:t>
            </w:r>
          </w:p>
        </w:tc>
      </w:tr>
      <w:tr w:rsidR="00E66853" w:rsidRPr="00C67355" w:rsidTr="00AC4F90">
        <w:tc>
          <w:tcPr>
            <w:tcW w:w="9718" w:type="dxa"/>
            <w:gridSpan w:val="8"/>
          </w:tcPr>
          <w:p w:rsidR="00865829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AC4F90">
              <w:rPr>
                <w:b/>
                <w:color w:val="000000"/>
                <w:lang w:eastAsia="uk-UA"/>
              </w:rPr>
              <w:t>Метою курсу</w:t>
            </w:r>
            <w:r>
              <w:rPr>
                <w:color w:val="000000"/>
                <w:lang w:eastAsia="uk-UA"/>
              </w:rPr>
              <w:t xml:space="preserve"> є:</w:t>
            </w:r>
          </w:p>
          <w:p w:rsidR="00865829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•</w:t>
            </w:r>
            <w:r>
              <w:rPr>
                <w:color w:val="000000"/>
                <w:lang w:eastAsia="uk-UA"/>
              </w:rPr>
              <w:t xml:space="preserve"> </w:t>
            </w:r>
            <w:r w:rsidR="00865829">
              <w:rPr>
                <w:color w:val="000000"/>
                <w:lang w:eastAsia="uk-UA"/>
              </w:rPr>
              <w:t>підготовка фахівців, здатних розв’язувати складні спеціалізовані задачі та практичні проблеми в галузі філології, що характеризуються комплексністю та невизначеністю умов, а саме діяльності, пов’язаній з аналізом, творенням (перекладом) і оцінюванням письмових та усних текстів різних жанрів та стилів</w:t>
            </w:r>
            <w:r w:rsidR="00865829" w:rsidRPr="00F83EF7">
              <w:rPr>
                <w:color w:val="000000"/>
                <w:lang w:eastAsia="uk-UA"/>
              </w:rPr>
              <w:t>;</w:t>
            </w:r>
          </w:p>
          <w:p w:rsidR="00E66853" w:rsidRPr="00F83EF7" w:rsidRDefault="00865829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•</w:t>
            </w:r>
            <w:r>
              <w:rPr>
                <w:color w:val="000000"/>
                <w:lang w:eastAsia="uk-UA"/>
              </w:rPr>
              <w:t xml:space="preserve"> </w:t>
            </w:r>
            <w:r w:rsidR="00E66853">
              <w:rPr>
                <w:color w:val="000000"/>
                <w:lang w:eastAsia="uk-UA"/>
              </w:rPr>
              <w:t>формування</w:t>
            </w:r>
            <w:r w:rsidR="00E66853" w:rsidRPr="00F83EF7">
              <w:rPr>
                <w:color w:val="000000"/>
                <w:lang w:eastAsia="uk-UA"/>
              </w:rPr>
              <w:t xml:space="preserve"> у студентів загальні компетенції володіння іноземною та рідною мовою на професійному рівні;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• розвивати у студентів здатність до пошуку та обробки інформації з різних джерел;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• ознайомити студентів з основними моделями та закономірностями процесу перекладу;</w:t>
            </w:r>
          </w:p>
          <w:p w:rsidR="00E66853" w:rsidRPr="00F83EF7" w:rsidRDefault="00865829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• </w:t>
            </w:r>
            <w:r w:rsidR="00E66853" w:rsidRPr="00F83EF7">
              <w:rPr>
                <w:color w:val="000000"/>
                <w:lang w:eastAsia="uk-UA"/>
              </w:rPr>
              <w:t>забезпечити глибоке засвоєння видів і типів перекладу та їх використання для правильного (адекватного) відтворення значень комунікативних одиниць мовою перекладу (МП);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• </w:t>
            </w:r>
            <w:r w:rsidRPr="00F83EF7">
              <w:rPr>
                <w:color w:val="000000"/>
                <w:lang w:eastAsia="uk-UA"/>
              </w:rPr>
              <w:t>навчити студентів розрізняти жанрово-стилістичні  особливості різних типів тексту;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 xml:space="preserve">• навчити студентів розрізняти та долати труднощі та проблеми перекладу; 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• розглянути специфіку перекладу окремих розрядів лекси</w:t>
            </w:r>
            <w:r w:rsidRPr="00F83EF7">
              <w:rPr>
                <w:color w:val="000000"/>
                <w:lang w:eastAsia="uk-UA"/>
              </w:rPr>
              <w:softHyphen/>
              <w:t>ки та сполучуван</w:t>
            </w:r>
            <w:r w:rsidR="00865829">
              <w:rPr>
                <w:color w:val="000000"/>
                <w:lang w:eastAsia="uk-UA"/>
              </w:rPr>
              <w:t>ості</w:t>
            </w:r>
            <w:r w:rsidRPr="00F83EF7">
              <w:rPr>
                <w:color w:val="000000"/>
                <w:lang w:eastAsia="uk-UA"/>
              </w:rPr>
              <w:t xml:space="preserve"> слів у процесі перекладу;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•  ознайомити студентів з функціональною теорією перекладу «</w:t>
            </w:r>
            <w:proofErr w:type="spellStart"/>
            <w:r w:rsidRPr="00F83EF7">
              <w:rPr>
                <w:color w:val="000000"/>
                <w:lang w:eastAsia="uk-UA"/>
              </w:rPr>
              <w:t>Skopos-Theorie</w:t>
            </w:r>
            <w:proofErr w:type="spellEnd"/>
            <w:r w:rsidRPr="00F83EF7">
              <w:rPr>
                <w:color w:val="000000"/>
                <w:lang w:eastAsia="uk-UA"/>
              </w:rPr>
              <w:t>» та навчити розпізнавати, а відтак і брати за основу перекладу функції цільового тексту;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• розглянути важливість дотримання міжкультурних, міжособистісних, професійно-етичних та соціально-етичних норм спілкування у країнах, на/з мови яких здійснюється переклад;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•   показати багатство  засобів вираження української мови;</w:t>
            </w:r>
          </w:p>
          <w:p w:rsidR="00A47A7C" w:rsidRDefault="00865829" w:rsidP="008979F4">
            <w:pPr>
              <w:shd w:val="clear" w:color="auto" w:fill="FFFFFF"/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• </w:t>
            </w:r>
            <w:r w:rsidR="00E66853" w:rsidRPr="00F83EF7">
              <w:rPr>
                <w:color w:val="000000"/>
                <w:lang w:eastAsia="uk-UA"/>
              </w:rPr>
              <w:t xml:space="preserve">навчити студентів адекватно перекладати </w:t>
            </w:r>
            <w:r w:rsidR="00A47A7C">
              <w:rPr>
                <w:color w:val="000000"/>
                <w:lang w:eastAsia="uk-UA"/>
              </w:rPr>
              <w:t xml:space="preserve">поняття, пов’язані зі світовими  </w:t>
            </w:r>
          </w:p>
          <w:p w:rsidR="00E66853" w:rsidRPr="00F83EF7" w:rsidRDefault="00A47A7C" w:rsidP="008979F4">
            <w:pPr>
              <w:shd w:val="clear" w:color="auto" w:fill="FFFFFF"/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соціокультурними </w:t>
            </w:r>
            <w:r w:rsidR="00E66853" w:rsidRPr="00F83EF7">
              <w:rPr>
                <w:color w:val="000000"/>
                <w:lang w:eastAsia="uk-UA"/>
              </w:rPr>
              <w:t>реаліями;</w:t>
            </w:r>
          </w:p>
          <w:p w:rsidR="00A47A7C" w:rsidRDefault="00E66853" w:rsidP="008979F4">
            <w:pPr>
              <w:shd w:val="clear" w:color="auto" w:fill="FFFFFF"/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• навчити студентів дотримуватись ос</w:t>
            </w:r>
            <w:r w:rsidR="00A47A7C">
              <w:rPr>
                <w:color w:val="000000"/>
                <w:lang w:eastAsia="uk-UA"/>
              </w:rPr>
              <w:t xml:space="preserve">новних вимог щодо оформлення та 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lastRenderedPageBreak/>
              <w:t>стильового наповнення текстів різних жанрів;</w:t>
            </w:r>
          </w:p>
          <w:p w:rsidR="00A47A7C" w:rsidRDefault="00E66853" w:rsidP="008979F4">
            <w:pPr>
              <w:shd w:val="clear" w:color="auto" w:fill="FFFFFF"/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 xml:space="preserve">• формувати вміння підбирати правильні відповідники до лексичних одиниць та 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термінів залежно від фахових ознак тексту;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У процесі здійснення перекладу важливо попередити помилки, що виникають через схожі, хоча насправді  відмінні явища в межах кожного аспекту іноземної та рідної мов. Отже, вивчення курсу “Практика перекладу” покликане запобігти інтерференції української мови на іноземному та навпаки.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AC4F90">
              <w:rPr>
                <w:b/>
                <w:color w:val="000000"/>
                <w:lang w:eastAsia="uk-UA"/>
              </w:rPr>
              <w:t>Завдання дисципліни</w:t>
            </w:r>
            <w:r w:rsidRPr="00F83EF7">
              <w:rPr>
                <w:color w:val="000000"/>
                <w:lang w:eastAsia="uk-UA"/>
              </w:rPr>
              <w:t>: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• сформувати навички підходу до перекладу різножанрових текстів;</w:t>
            </w:r>
          </w:p>
          <w:p w:rsidR="00E66853" w:rsidRPr="003002ED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•  вміти зробити реферативний, анотаційний, підрядковий і літературний переклад текстів посильних труднощів.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3002ED">
              <w:rPr>
                <w:lang w:eastAsia="uk-UA"/>
              </w:rPr>
              <w:t xml:space="preserve">•перекладати самостійно тексти </w:t>
            </w:r>
            <w:r w:rsidRPr="00F83EF7">
              <w:rPr>
                <w:color w:val="000000"/>
                <w:lang w:eastAsia="uk-UA"/>
              </w:rPr>
              <w:t xml:space="preserve">різних жанрів та з різною комунікативною спрямованістю з іноземної мови українською; </w:t>
            </w:r>
          </w:p>
          <w:p w:rsidR="00E66853" w:rsidRPr="00F83EF7" w:rsidRDefault="00E66853" w:rsidP="008979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F83EF7">
              <w:rPr>
                <w:color w:val="000000"/>
                <w:lang w:eastAsia="uk-UA"/>
              </w:rPr>
              <w:t>• здійснити аналіз вихідного та перекладеного тексту;</w:t>
            </w:r>
          </w:p>
          <w:p w:rsidR="00E66853" w:rsidRPr="00F83EF7" w:rsidRDefault="00E66853" w:rsidP="008979F4">
            <w:pPr>
              <w:jc w:val="both"/>
              <w:rPr>
                <w:color w:val="000000"/>
                <w:lang w:eastAsia="uk-UA"/>
              </w:rPr>
            </w:pPr>
          </w:p>
        </w:tc>
      </w:tr>
      <w:tr w:rsidR="00E66853" w:rsidRPr="00C67355" w:rsidTr="00AC4F90">
        <w:tc>
          <w:tcPr>
            <w:tcW w:w="9718" w:type="dxa"/>
            <w:gridSpan w:val="8"/>
          </w:tcPr>
          <w:p w:rsidR="00E66853" w:rsidRPr="001039A3" w:rsidRDefault="00E66853" w:rsidP="00AC4F90">
            <w:pPr>
              <w:jc w:val="center"/>
              <w:rPr>
                <w:b/>
              </w:rPr>
            </w:pPr>
            <w:r w:rsidRPr="001039A3">
              <w:rPr>
                <w:b/>
              </w:rPr>
              <w:lastRenderedPageBreak/>
              <w:t>4.</w:t>
            </w:r>
            <w:r w:rsidR="00AC4F90">
              <w:rPr>
                <w:b/>
              </w:rPr>
              <w:t xml:space="preserve"> Р</w:t>
            </w:r>
            <w:r w:rsidRPr="001039A3">
              <w:rPr>
                <w:b/>
              </w:rPr>
              <w:t>езультати навчання</w:t>
            </w:r>
            <w:r>
              <w:rPr>
                <w:b/>
              </w:rPr>
              <w:t xml:space="preserve"> </w:t>
            </w:r>
            <w:r w:rsidR="00AC4F90">
              <w:rPr>
                <w:b/>
              </w:rPr>
              <w:t>(к</w:t>
            </w:r>
            <w:r w:rsidR="00AC4F90" w:rsidRPr="00A81314">
              <w:rPr>
                <w:b/>
              </w:rPr>
              <w:t>омпетентності</w:t>
            </w:r>
            <w:r w:rsidR="00AC4F90">
              <w:rPr>
                <w:b/>
              </w:rPr>
              <w:t>)</w:t>
            </w:r>
          </w:p>
        </w:tc>
      </w:tr>
      <w:tr w:rsidR="00E66853" w:rsidRPr="00861FF3" w:rsidTr="00AC4F90">
        <w:tc>
          <w:tcPr>
            <w:tcW w:w="9718" w:type="dxa"/>
            <w:gridSpan w:val="8"/>
          </w:tcPr>
          <w:p w:rsidR="00A81314" w:rsidRPr="00AC4F90" w:rsidRDefault="00AC4F90" w:rsidP="008979F4">
            <w:pPr>
              <w:jc w:val="both"/>
              <w:rPr>
                <w:b/>
              </w:rPr>
            </w:pPr>
            <w:r w:rsidRPr="00AC4F90">
              <w:rPr>
                <w:b/>
              </w:rPr>
              <w:t xml:space="preserve">4.1 </w:t>
            </w:r>
            <w:r w:rsidR="00A81314" w:rsidRPr="00AC4F90">
              <w:rPr>
                <w:b/>
              </w:rPr>
              <w:t xml:space="preserve">Загальні </w:t>
            </w:r>
            <w:r w:rsidRPr="00AC4F90">
              <w:rPr>
                <w:b/>
              </w:rPr>
              <w:t>компетентності</w:t>
            </w:r>
          </w:p>
          <w:p w:rsidR="00974AEA" w:rsidRPr="00AC4F90" w:rsidRDefault="00974AEA" w:rsidP="00AC4F90">
            <w:pPr>
              <w:pStyle w:val="a3"/>
              <w:numPr>
                <w:ilvl w:val="0"/>
                <w:numId w:val="4"/>
              </w:numPr>
              <w:jc w:val="both"/>
            </w:pPr>
            <w:r w:rsidRPr="00AC4F90">
              <w:t>Здатність учитися й оволодівати сучасними знаннями з іноземної мови, мовознавства, літературознавства, перекладу</w:t>
            </w:r>
            <w:r w:rsidR="00AC4F90" w:rsidRPr="00AC4F90">
              <w:t>.</w:t>
            </w:r>
          </w:p>
          <w:p w:rsidR="00974AEA" w:rsidRPr="00AC4F90" w:rsidRDefault="00974AEA" w:rsidP="00AC4F90">
            <w:pPr>
              <w:pStyle w:val="a3"/>
              <w:numPr>
                <w:ilvl w:val="0"/>
                <w:numId w:val="4"/>
              </w:numPr>
              <w:jc w:val="both"/>
            </w:pPr>
            <w:r w:rsidRPr="00AC4F90">
              <w:t>Здатність зберігати та примножувати моральні, культурні, наукові цінності і досягнення суспільства на основі розуміння закономірностей розвитку предметної області</w:t>
            </w:r>
            <w:r w:rsidR="00AC4F90" w:rsidRPr="00AC4F90">
              <w:t>.</w:t>
            </w:r>
          </w:p>
          <w:p w:rsidR="00974AEA" w:rsidRPr="00AC4F90" w:rsidRDefault="00974AEA" w:rsidP="00AC4F90">
            <w:pPr>
              <w:pStyle w:val="a3"/>
              <w:numPr>
                <w:ilvl w:val="0"/>
                <w:numId w:val="4"/>
              </w:numPr>
              <w:jc w:val="both"/>
            </w:pPr>
            <w:r w:rsidRPr="00AC4F90">
              <w:t>Здатність спілкуватися державно</w:t>
            </w:r>
            <w:r w:rsidR="00AC4F90" w:rsidRPr="00AC4F90">
              <w:t xml:space="preserve">ю </w:t>
            </w:r>
            <w:r w:rsidR="00AC4F90">
              <w:t xml:space="preserve">німецькою </w:t>
            </w:r>
            <w:r w:rsidR="00AC4F90" w:rsidRPr="00AC4F90">
              <w:t>мовою як усно, так і письмово.</w:t>
            </w:r>
          </w:p>
          <w:p w:rsidR="006829E1" w:rsidRPr="00AC4F90" w:rsidRDefault="006829E1" w:rsidP="00AC4F90">
            <w:pPr>
              <w:pStyle w:val="a3"/>
              <w:numPr>
                <w:ilvl w:val="0"/>
                <w:numId w:val="4"/>
              </w:numPr>
              <w:jc w:val="both"/>
            </w:pPr>
            <w:r w:rsidRPr="00AC4F90">
              <w:t>Здатність бути критичним і самокритичним і відповідальним за вироблення та ухвалення рішень у непередбачуваних контекстах</w:t>
            </w:r>
            <w:r w:rsidR="00AC4F90" w:rsidRPr="00AC4F90">
              <w:t>.</w:t>
            </w:r>
          </w:p>
          <w:p w:rsidR="006829E1" w:rsidRPr="00AC4F90" w:rsidRDefault="006829E1" w:rsidP="00AC4F90">
            <w:pPr>
              <w:pStyle w:val="a3"/>
              <w:numPr>
                <w:ilvl w:val="0"/>
                <w:numId w:val="4"/>
              </w:numPr>
              <w:jc w:val="both"/>
            </w:pPr>
            <w:r w:rsidRPr="00AC4F90">
              <w:t>Здатність п</w:t>
            </w:r>
            <w:r w:rsidR="00AC4F90" w:rsidRPr="00AC4F90">
              <w:t xml:space="preserve">рацювати в команді та </w:t>
            </w:r>
            <w:proofErr w:type="spellStart"/>
            <w:r w:rsidR="00AC4F90" w:rsidRPr="00AC4F90">
              <w:t>автономно</w:t>
            </w:r>
            <w:proofErr w:type="spellEnd"/>
            <w:r w:rsidR="00AC4F90" w:rsidRPr="00AC4F90">
              <w:t>.</w:t>
            </w:r>
          </w:p>
          <w:p w:rsidR="00AC4F90" w:rsidRDefault="00AC4F90" w:rsidP="00AC4F90">
            <w:pPr>
              <w:pStyle w:val="a3"/>
              <w:numPr>
                <w:ilvl w:val="0"/>
                <w:numId w:val="4"/>
              </w:numPr>
              <w:jc w:val="both"/>
            </w:pPr>
            <w:r w:rsidRPr="00AC4F90">
              <w:t xml:space="preserve">Здатність спілкуватися з професійних питань німецькою мовою. Здатність до організації та керівництва професійним розвитком осіб та груп. </w:t>
            </w:r>
          </w:p>
          <w:p w:rsidR="00AC4F90" w:rsidRPr="00AC4F90" w:rsidRDefault="00AC4F90" w:rsidP="00AC4F90">
            <w:pPr>
              <w:pStyle w:val="a3"/>
              <w:jc w:val="both"/>
            </w:pPr>
          </w:p>
          <w:p w:rsidR="00AC4F90" w:rsidRPr="00AC4F90" w:rsidRDefault="00AC4F90" w:rsidP="006829E1">
            <w:pPr>
              <w:jc w:val="both"/>
              <w:rPr>
                <w:b/>
              </w:rPr>
            </w:pPr>
            <w:r w:rsidRPr="00AC4F90">
              <w:rPr>
                <w:b/>
              </w:rPr>
              <w:t>4.2 Фахові компетентності</w:t>
            </w:r>
          </w:p>
          <w:p w:rsidR="00AC4F90" w:rsidRPr="00947369" w:rsidRDefault="00AC4F90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 xml:space="preserve">Здатність вільно і </w:t>
            </w:r>
            <w:proofErr w:type="spellStart"/>
            <w:r w:rsidRPr="00947369">
              <w:t>гнучко</w:t>
            </w:r>
            <w:proofErr w:type="spellEnd"/>
            <w:r w:rsidRPr="00947369">
              <w:t xml:space="preserve">, ефективно використовувати німецьку мову в усній та письмовій формі у різних жанрово-стильових різновидах і регістрах спілкування (офіційному, неофіційному, нейтральному), для </w:t>
            </w:r>
            <w:proofErr w:type="spellStart"/>
            <w:r w:rsidRPr="00947369">
              <w:t>розвязання</w:t>
            </w:r>
            <w:proofErr w:type="spellEnd"/>
            <w:r w:rsidRPr="00947369">
              <w:t xml:space="preserve"> комунікативних завдань у різних сферах життя. </w:t>
            </w:r>
          </w:p>
          <w:p w:rsidR="00974AEA" w:rsidRPr="00947369" w:rsidRDefault="00427173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>Здатність до організації ділової комунікації. Здатність до надання консультацій з дотримання норм літератур</w:t>
            </w:r>
            <w:r w:rsidR="00AC4F90" w:rsidRPr="00947369">
              <w:t>ної мови та культури мовлення.</w:t>
            </w:r>
          </w:p>
          <w:p w:rsidR="00AC4F90" w:rsidRPr="00947369" w:rsidRDefault="00AC4F90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 xml:space="preserve">Усвідомлення засад і технологій створення текстів різних жанрів і стилів державною та німецькою мовою. </w:t>
            </w:r>
          </w:p>
          <w:p w:rsidR="00A47A7C" w:rsidRPr="00947369" w:rsidRDefault="00A47A7C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>Здатність розв’язувати складні спеціалізовані задачі та практичні проблеми в галузі філології та перекладу зокрема в процесі профе</w:t>
            </w:r>
            <w:r w:rsidR="00AC4F90" w:rsidRPr="00947369">
              <w:t>сійної діяльності або навчання.</w:t>
            </w:r>
          </w:p>
          <w:p w:rsidR="00A47A7C" w:rsidRPr="00947369" w:rsidRDefault="00A47A7C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>Здатність до пошуку, опрацювання та ана</w:t>
            </w:r>
            <w:r w:rsidR="00AC4F90" w:rsidRPr="00947369">
              <w:t>лізу інформації з різних джерел.</w:t>
            </w:r>
          </w:p>
          <w:p w:rsidR="00A47A7C" w:rsidRPr="00947369" w:rsidRDefault="00A47A7C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>Здатність до абстрактно</w:t>
            </w:r>
            <w:r w:rsidR="00AC4F90" w:rsidRPr="00947369">
              <w:t>го мислення, аналізу та синтезу.</w:t>
            </w:r>
          </w:p>
          <w:p w:rsidR="00A47A7C" w:rsidRPr="00947369" w:rsidRDefault="00A47A7C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>Здатність застосовуват</w:t>
            </w:r>
            <w:r w:rsidR="00AC4F90" w:rsidRPr="00947369">
              <w:t>и знання у практичних ситуаціях</w:t>
            </w:r>
          </w:p>
          <w:p w:rsidR="00AC4F90" w:rsidRPr="00947369" w:rsidRDefault="00110F28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>Здатність здійснювати міжмовну і міжкультурну усну та письмову комунікацію, обмін інформацією в різних галузях шляхом перекладу різноманітних за змістом та жанром текстів іноземною (іноземними) та українською мовами</w:t>
            </w:r>
            <w:r w:rsidR="00AC4F90" w:rsidRPr="00947369">
              <w:t>.</w:t>
            </w:r>
          </w:p>
          <w:p w:rsidR="00AC4F90" w:rsidRPr="00947369" w:rsidRDefault="00110F28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>Здатність</w:t>
            </w:r>
            <w:r w:rsidR="00E66853" w:rsidRPr="00947369">
              <w:t xml:space="preserve"> перекладати художню, наукову, суспільно-політичну, економічну та іншу спеціалізо</w:t>
            </w:r>
            <w:r w:rsidR="00427173" w:rsidRPr="00947369">
              <w:t>вану літературу</w:t>
            </w:r>
            <w:r w:rsidR="00AC4F90" w:rsidRPr="00947369">
              <w:t xml:space="preserve">. </w:t>
            </w:r>
          </w:p>
          <w:p w:rsidR="00E66853" w:rsidRPr="00947369" w:rsidRDefault="00E66853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 xml:space="preserve">Уміння здійснювати лінгвістичний та літературознавчий аналіз текстів різних стилів </w:t>
            </w:r>
            <w:r w:rsidRPr="00947369">
              <w:lastRenderedPageBreak/>
              <w:t>і жанрів;</w:t>
            </w:r>
          </w:p>
          <w:p w:rsidR="00E66853" w:rsidRPr="00947369" w:rsidRDefault="00E66853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>Здатність ефективно використовувати набуті лінгвістичні знання в практиці іншомовного та міжособистісного спілкування, правильно добирати потрібні стратегії мовного спілкування у мовленнєвих ситуаціях та актах, коректно й логічно формулювати свої думки відповідно до комунікативних інтенцій та умотивовувати належним чином їхній семантико-прагматичний зміст</w:t>
            </w:r>
            <w:r w:rsidR="00AC4F90" w:rsidRPr="00947369">
              <w:t>.</w:t>
            </w:r>
          </w:p>
          <w:p w:rsidR="00AC4F90" w:rsidRPr="00947369" w:rsidRDefault="007D3D12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>Здатність використовувати у  практичної діяльності знання</w:t>
            </w:r>
            <w:r w:rsidR="00E66853" w:rsidRPr="00947369">
              <w:t xml:space="preserve"> принципів професійної діяльності перекладача</w:t>
            </w:r>
            <w:r w:rsidR="00AC4F90" w:rsidRPr="00947369">
              <w:t>.</w:t>
            </w:r>
          </w:p>
          <w:p w:rsidR="00AC4F90" w:rsidRPr="00947369" w:rsidRDefault="007D3D12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>Здатність</w:t>
            </w:r>
            <w:r w:rsidR="00E66853" w:rsidRPr="00947369">
              <w:t xml:space="preserve"> застосувати набуті лінгвокультурологічні знання в удосконаленні практики іншомовного спілкування, перекладу та в адаптації теорії перекладу до особливостей цільової аудиторії</w:t>
            </w:r>
            <w:r w:rsidR="00AC4F90" w:rsidRPr="00947369">
              <w:t xml:space="preserve">. </w:t>
            </w:r>
          </w:p>
          <w:p w:rsidR="00AC4F90" w:rsidRPr="00947369" w:rsidRDefault="007D3D12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>Здатність здійснювати лінгвістичний та спеціальний філологічний аналіз т</w:t>
            </w:r>
            <w:r w:rsidR="00AC4F90" w:rsidRPr="00947369">
              <w:t xml:space="preserve">екстів різних жанрів та стилів. </w:t>
            </w:r>
          </w:p>
          <w:p w:rsidR="00E66853" w:rsidRPr="00947369" w:rsidRDefault="007D3D12" w:rsidP="00947369">
            <w:pPr>
              <w:pStyle w:val="a3"/>
              <w:numPr>
                <w:ilvl w:val="0"/>
                <w:numId w:val="5"/>
              </w:numPr>
              <w:jc w:val="both"/>
            </w:pPr>
            <w:r w:rsidRPr="00947369">
              <w:t>Здатність</w:t>
            </w:r>
            <w:r w:rsidR="00E66853" w:rsidRPr="00947369">
              <w:t xml:space="preserve"> використовувати культурологічні та країнознавчі знання у процесі співробітництва з іноземними партнерами.</w:t>
            </w:r>
          </w:p>
          <w:p w:rsidR="00AC4F90" w:rsidRDefault="00AC4F90" w:rsidP="008979F4">
            <w:pPr>
              <w:jc w:val="both"/>
            </w:pPr>
          </w:p>
          <w:p w:rsidR="00947369" w:rsidRDefault="00947369" w:rsidP="00947369">
            <w:pPr>
              <w:pStyle w:val="a3"/>
              <w:numPr>
                <w:ilvl w:val="1"/>
                <w:numId w:val="6"/>
              </w:numPr>
              <w:jc w:val="both"/>
              <w:rPr>
                <w:b/>
              </w:rPr>
            </w:pPr>
            <w:r w:rsidRPr="00947369">
              <w:rPr>
                <w:b/>
              </w:rPr>
              <w:t>Результати навчання</w:t>
            </w:r>
          </w:p>
          <w:p w:rsidR="00A81314" w:rsidRPr="00947369" w:rsidRDefault="00A81314" w:rsidP="00947369">
            <w:pPr>
              <w:pStyle w:val="a3"/>
              <w:numPr>
                <w:ilvl w:val="0"/>
                <w:numId w:val="7"/>
              </w:numPr>
              <w:jc w:val="both"/>
              <w:rPr>
                <w:b/>
              </w:rPr>
            </w:pPr>
            <w:r w:rsidRPr="00947369"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427173" w:rsidRPr="00947369" w:rsidRDefault="00427173" w:rsidP="00947369">
            <w:pPr>
              <w:pStyle w:val="a3"/>
              <w:numPr>
                <w:ilvl w:val="0"/>
                <w:numId w:val="7"/>
              </w:numPr>
              <w:jc w:val="both"/>
            </w:pPr>
            <w:r w:rsidRPr="00947369">
              <w:rPr>
                <w:color w:val="000000"/>
              </w:rPr>
              <w:t xml:space="preserve">Співпрацювати з колегами, представниками інших культур та релігій, прибічниками різних політичних поглядів тощо. </w:t>
            </w:r>
          </w:p>
          <w:p w:rsidR="00A81314" w:rsidRPr="00947369" w:rsidRDefault="00A81314" w:rsidP="00947369">
            <w:pPr>
              <w:pStyle w:val="a3"/>
              <w:numPr>
                <w:ilvl w:val="0"/>
                <w:numId w:val="7"/>
              </w:numPr>
              <w:jc w:val="both"/>
            </w:pPr>
            <w:r w:rsidRPr="00947369">
              <w:t>Ефективно працювати з інформацією: добирати необхідну інформацію з різних джерел, зокрема 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A81314" w:rsidRPr="00947369" w:rsidRDefault="00684253" w:rsidP="00947369">
            <w:pPr>
              <w:pStyle w:val="a3"/>
              <w:numPr>
                <w:ilvl w:val="0"/>
                <w:numId w:val="7"/>
              </w:numPr>
              <w:jc w:val="both"/>
            </w:pPr>
            <w:r w:rsidRPr="00947369">
              <w:t>Використовувати інформаційні й комунікаційні технології для вирішення складних спеціалізованих задач і проблем професійної діяльності.</w:t>
            </w:r>
          </w:p>
          <w:p w:rsidR="00947369" w:rsidRPr="00947369" w:rsidRDefault="00947369" w:rsidP="00947369">
            <w:pPr>
              <w:pStyle w:val="a3"/>
              <w:numPr>
                <w:ilvl w:val="0"/>
                <w:numId w:val="7"/>
              </w:numPr>
              <w:jc w:val="both"/>
            </w:pPr>
            <w:r w:rsidRPr="00947369"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684253" w:rsidRPr="00947369" w:rsidRDefault="00684253" w:rsidP="00947369">
            <w:pPr>
              <w:pStyle w:val="a3"/>
              <w:numPr>
                <w:ilvl w:val="0"/>
                <w:numId w:val="7"/>
              </w:numPr>
              <w:jc w:val="both"/>
            </w:pPr>
            <w:r w:rsidRPr="00947369">
              <w:t>Знати й розуміти систему мови, загальні властивості літератури як мистецтва слова, історію німецької мови і літератури і вміти застосовувати ці знання у професійній діяльності.</w:t>
            </w:r>
          </w:p>
          <w:p w:rsidR="00684253" w:rsidRPr="00947369" w:rsidRDefault="00684253" w:rsidP="00947369">
            <w:pPr>
              <w:pStyle w:val="a3"/>
              <w:numPr>
                <w:ilvl w:val="0"/>
                <w:numId w:val="7"/>
              </w:numPr>
              <w:jc w:val="both"/>
            </w:pPr>
            <w:r w:rsidRPr="00947369">
              <w:t>Знати норми літературної мови та вміти їх застосовувати у практичній діяльності.</w:t>
            </w:r>
          </w:p>
          <w:p w:rsidR="00684253" w:rsidRPr="00947369" w:rsidRDefault="00684253" w:rsidP="00947369">
            <w:pPr>
              <w:pStyle w:val="a3"/>
              <w:numPr>
                <w:ilvl w:val="0"/>
                <w:numId w:val="7"/>
              </w:numPr>
              <w:jc w:val="both"/>
            </w:pPr>
            <w:r w:rsidRPr="00947369"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684253" w:rsidRPr="00947369" w:rsidRDefault="00684253" w:rsidP="00947369">
            <w:pPr>
              <w:pStyle w:val="a3"/>
              <w:numPr>
                <w:ilvl w:val="0"/>
                <w:numId w:val="7"/>
              </w:numPr>
              <w:jc w:val="both"/>
            </w:pPr>
            <w:r w:rsidRPr="00947369">
              <w:t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684253" w:rsidRPr="00947369" w:rsidRDefault="00684253" w:rsidP="00947369">
            <w:pPr>
              <w:pStyle w:val="a3"/>
              <w:numPr>
                <w:ilvl w:val="0"/>
                <w:numId w:val="7"/>
              </w:numPr>
              <w:jc w:val="both"/>
            </w:pPr>
            <w:r w:rsidRPr="00947369">
              <w:t>Здійснювати лінгвістичний, літературознавчий та спеціальний філологічний аналіз текстів різних стилів і жанрів.</w:t>
            </w:r>
          </w:p>
          <w:p w:rsidR="00684253" w:rsidRPr="00947369" w:rsidRDefault="00684253" w:rsidP="00947369">
            <w:pPr>
              <w:pStyle w:val="a3"/>
              <w:numPr>
                <w:ilvl w:val="0"/>
                <w:numId w:val="7"/>
              </w:numPr>
              <w:jc w:val="both"/>
            </w:pPr>
            <w:r w:rsidRPr="00947369">
              <w:t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      </w:r>
          </w:p>
          <w:p w:rsidR="00684253" w:rsidRPr="00947369" w:rsidRDefault="00684253" w:rsidP="00947369">
            <w:pPr>
              <w:pStyle w:val="a3"/>
              <w:numPr>
                <w:ilvl w:val="0"/>
                <w:numId w:val="7"/>
              </w:numPr>
              <w:jc w:val="both"/>
            </w:pPr>
            <w:r w:rsidRPr="00947369">
              <w:t>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</w:tc>
      </w:tr>
      <w:tr w:rsidR="00E66853" w:rsidRPr="00C67355" w:rsidTr="00AC4F90">
        <w:tc>
          <w:tcPr>
            <w:tcW w:w="9718" w:type="dxa"/>
            <w:gridSpan w:val="8"/>
          </w:tcPr>
          <w:p w:rsidR="00E66853" w:rsidRPr="00C67355" w:rsidRDefault="00E66853" w:rsidP="008979F4">
            <w:pPr>
              <w:jc w:val="center"/>
            </w:pPr>
            <w:r>
              <w:rPr>
                <w:b/>
              </w:rPr>
              <w:lastRenderedPageBreak/>
              <w:t>5</w:t>
            </w:r>
            <w:r w:rsidRPr="00C67355">
              <w:rPr>
                <w:b/>
              </w:rPr>
              <w:t>. Організація навчання курсу</w:t>
            </w:r>
          </w:p>
        </w:tc>
      </w:tr>
      <w:tr w:rsidR="00E66853" w:rsidRPr="00C67355" w:rsidTr="00AC4F90">
        <w:tc>
          <w:tcPr>
            <w:tcW w:w="9718" w:type="dxa"/>
            <w:gridSpan w:val="8"/>
          </w:tcPr>
          <w:p w:rsidR="00E66853" w:rsidRPr="00C67355" w:rsidRDefault="00E66853" w:rsidP="008979F4">
            <w:pPr>
              <w:jc w:val="center"/>
            </w:pPr>
            <w:r w:rsidRPr="00C67355">
              <w:t>Обсяг курсу</w:t>
            </w:r>
          </w:p>
        </w:tc>
      </w:tr>
      <w:tr w:rsidR="00E66853" w:rsidRPr="00C67355" w:rsidTr="00AC4F90">
        <w:tc>
          <w:tcPr>
            <w:tcW w:w="6699" w:type="dxa"/>
            <w:gridSpan w:val="4"/>
          </w:tcPr>
          <w:p w:rsidR="00E66853" w:rsidRPr="000C46E3" w:rsidRDefault="00E66853" w:rsidP="008979F4">
            <w:pPr>
              <w:jc w:val="center"/>
            </w:pPr>
            <w:r w:rsidRPr="000C46E3">
              <w:t>Вид заняття</w:t>
            </w:r>
          </w:p>
        </w:tc>
        <w:tc>
          <w:tcPr>
            <w:tcW w:w="3019" w:type="dxa"/>
            <w:gridSpan w:val="4"/>
          </w:tcPr>
          <w:p w:rsidR="00E66853" w:rsidRPr="000C46E3" w:rsidRDefault="00E66853" w:rsidP="008979F4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E66853" w:rsidRPr="00C67355" w:rsidTr="00AC4F90">
        <w:tc>
          <w:tcPr>
            <w:tcW w:w="6699" w:type="dxa"/>
            <w:gridSpan w:val="4"/>
          </w:tcPr>
          <w:p w:rsidR="00E66853" w:rsidRDefault="00E66853" w:rsidP="008979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3019" w:type="dxa"/>
            <w:gridSpan w:val="4"/>
          </w:tcPr>
          <w:p w:rsidR="00E66853" w:rsidRPr="000C46E3" w:rsidRDefault="00E66853" w:rsidP="008979F4">
            <w:pPr>
              <w:jc w:val="both"/>
            </w:pPr>
          </w:p>
        </w:tc>
      </w:tr>
      <w:tr w:rsidR="00E66853" w:rsidRPr="00C67355" w:rsidTr="00AC4F90">
        <w:tc>
          <w:tcPr>
            <w:tcW w:w="6699" w:type="dxa"/>
            <w:gridSpan w:val="4"/>
          </w:tcPr>
          <w:p w:rsidR="00E66853" w:rsidRDefault="00E66853" w:rsidP="008979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19" w:type="dxa"/>
            <w:gridSpan w:val="4"/>
          </w:tcPr>
          <w:p w:rsidR="00E66853" w:rsidRPr="00947369" w:rsidRDefault="00947369" w:rsidP="008979F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30</w:t>
            </w:r>
          </w:p>
        </w:tc>
      </w:tr>
      <w:tr w:rsidR="00E66853" w:rsidRPr="00C67355" w:rsidTr="00AC4F90">
        <w:tc>
          <w:tcPr>
            <w:tcW w:w="6699" w:type="dxa"/>
            <w:gridSpan w:val="4"/>
          </w:tcPr>
          <w:p w:rsidR="00E66853" w:rsidRDefault="00E66853" w:rsidP="008979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19" w:type="dxa"/>
            <w:gridSpan w:val="4"/>
          </w:tcPr>
          <w:p w:rsidR="00E66853" w:rsidRPr="00947369" w:rsidRDefault="00947369" w:rsidP="008979F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60</w:t>
            </w:r>
          </w:p>
        </w:tc>
      </w:tr>
      <w:tr w:rsidR="00E66853" w:rsidRPr="00C67355" w:rsidTr="00AC4F90">
        <w:tc>
          <w:tcPr>
            <w:tcW w:w="9718" w:type="dxa"/>
            <w:gridSpan w:val="8"/>
          </w:tcPr>
          <w:p w:rsidR="00E66853" w:rsidRPr="000C46E3" w:rsidRDefault="00E66853" w:rsidP="008979F4">
            <w:pPr>
              <w:jc w:val="center"/>
            </w:pPr>
            <w:r w:rsidRPr="000C46E3">
              <w:t>Ознаки курсу</w:t>
            </w:r>
          </w:p>
        </w:tc>
      </w:tr>
      <w:tr w:rsidR="003002ED" w:rsidRPr="00C67355" w:rsidTr="00AC4F90">
        <w:tc>
          <w:tcPr>
            <w:tcW w:w="2729" w:type="dxa"/>
            <w:vAlign w:val="center"/>
          </w:tcPr>
          <w:p w:rsidR="00E66853" w:rsidRPr="000C46E3" w:rsidRDefault="00E66853" w:rsidP="008979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70" w:type="dxa"/>
            <w:gridSpan w:val="2"/>
            <w:vAlign w:val="center"/>
          </w:tcPr>
          <w:p w:rsidR="00E66853" w:rsidRPr="000C46E3" w:rsidRDefault="00E66853" w:rsidP="008979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36" w:type="dxa"/>
            <w:gridSpan w:val="3"/>
          </w:tcPr>
          <w:p w:rsidR="00E66853" w:rsidRPr="000C46E3" w:rsidRDefault="00E66853" w:rsidP="008979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66853" w:rsidRPr="000C46E3" w:rsidRDefault="00E66853" w:rsidP="008979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83" w:type="dxa"/>
            <w:gridSpan w:val="2"/>
          </w:tcPr>
          <w:p w:rsidR="00E66853" w:rsidRPr="00483A45" w:rsidRDefault="00E66853" w:rsidP="008979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66853" w:rsidRPr="000C46E3" w:rsidRDefault="00E66853" w:rsidP="008979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002ED" w:rsidRPr="00C67355" w:rsidTr="00AC4F90">
        <w:tc>
          <w:tcPr>
            <w:tcW w:w="2729" w:type="dxa"/>
            <w:vAlign w:val="center"/>
          </w:tcPr>
          <w:p w:rsidR="00E66853" w:rsidRPr="00947369" w:rsidRDefault="00947369" w:rsidP="008979F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V</w:t>
            </w:r>
          </w:p>
        </w:tc>
        <w:tc>
          <w:tcPr>
            <w:tcW w:w="2970" w:type="dxa"/>
            <w:gridSpan w:val="2"/>
          </w:tcPr>
          <w:p w:rsidR="00E66853" w:rsidRDefault="00E66853" w:rsidP="008979F4">
            <w:pPr>
              <w:jc w:val="both"/>
              <w:rPr>
                <w:sz w:val="26"/>
                <w:szCs w:val="26"/>
              </w:rPr>
            </w:pPr>
            <w:r>
              <w:rPr>
                <w:szCs w:val="26"/>
              </w:rPr>
              <w:t>035Філологія</w:t>
            </w:r>
          </w:p>
          <w:p w:rsidR="00E66853" w:rsidRDefault="00E66853" w:rsidP="008979F4">
            <w:pPr>
              <w:pStyle w:val="a6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035.04 Германські мови та літератури (переклад включно)</w:t>
            </w:r>
          </w:p>
          <w:p w:rsidR="00E66853" w:rsidRDefault="00E66853" w:rsidP="008979F4">
            <w:pPr>
              <w:pStyle w:val="a6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Філолог. </w:t>
            </w:r>
            <w:r w:rsidR="004256C0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Вчитель</w:t>
            </w:r>
            <w:r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 німецької мови і літератури, другої іноземної мови. </w:t>
            </w:r>
          </w:p>
          <w:p w:rsidR="00E66853" w:rsidRPr="00C67355" w:rsidRDefault="00E66853" w:rsidP="008979F4">
            <w:pPr>
              <w:jc w:val="both"/>
              <w:rPr>
                <w:b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E66853" w:rsidRPr="00947369" w:rsidRDefault="00947369" w:rsidP="008979F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III</w:t>
            </w:r>
          </w:p>
        </w:tc>
        <w:tc>
          <w:tcPr>
            <w:tcW w:w="2083" w:type="dxa"/>
            <w:gridSpan w:val="2"/>
            <w:vAlign w:val="center"/>
          </w:tcPr>
          <w:p w:rsidR="00E66853" w:rsidRPr="00592E07" w:rsidRDefault="00427173" w:rsidP="008979F4">
            <w:pPr>
              <w:jc w:val="center"/>
            </w:pPr>
            <w:r>
              <w:t>вибірковий</w:t>
            </w:r>
          </w:p>
        </w:tc>
      </w:tr>
      <w:tr w:rsidR="00E66853" w:rsidRPr="00C67355" w:rsidTr="00AC4F90">
        <w:tc>
          <w:tcPr>
            <w:tcW w:w="9718" w:type="dxa"/>
            <w:gridSpan w:val="8"/>
          </w:tcPr>
          <w:p w:rsidR="00E66853" w:rsidRPr="00C67355" w:rsidRDefault="00E66853" w:rsidP="008979F4">
            <w:pPr>
              <w:jc w:val="center"/>
            </w:pPr>
            <w:r w:rsidRPr="004F7AFF">
              <w:t>Тематика курсу</w:t>
            </w:r>
          </w:p>
        </w:tc>
      </w:tr>
      <w:tr w:rsidR="003002ED" w:rsidRPr="00C67355" w:rsidTr="00AC4F90">
        <w:tc>
          <w:tcPr>
            <w:tcW w:w="2729" w:type="dxa"/>
          </w:tcPr>
          <w:p w:rsidR="00E66853" w:rsidRPr="00AC76DC" w:rsidRDefault="00E66853" w:rsidP="008979F4">
            <w:pPr>
              <w:jc w:val="center"/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59" w:type="dxa"/>
          </w:tcPr>
          <w:p w:rsidR="00E66853" w:rsidRPr="00AC76DC" w:rsidRDefault="00E66853" w:rsidP="00897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rFonts w:eastAsia="Calibri"/>
                <w:i w:val="0"/>
                <w:color w:val="auto"/>
              </w:rPr>
            </w:pPr>
            <w:r>
              <w:rPr>
                <w:rStyle w:val="a5"/>
                <w:rFonts w:eastAsia="Calibri"/>
                <w:color w:val="auto"/>
              </w:rPr>
              <w:t xml:space="preserve">Форма </w:t>
            </w:r>
            <w:r w:rsidRPr="00AC76DC">
              <w:rPr>
                <w:rStyle w:val="a5"/>
                <w:rFonts w:eastAsia="Calibri"/>
                <w:color w:val="auto"/>
              </w:rPr>
              <w:t>заняття</w:t>
            </w:r>
          </w:p>
        </w:tc>
        <w:tc>
          <w:tcPr>
            <w:tcW w:w="1511" w:type="dxa"/>
          </w:tcPr>
          <w:p w:rsidR="00E66853" w:rsidRPr="00AC76DC" w:rsidRDefault="00E66853" w:rsidP="008979F4">
            <w:pPr>
              <w:jc w:val="center"/>
            </w:pPr>
            <w:r w:rsidRPr="00AC76DC">
              <w:t>Література</w:t>
            </w:r>
          </w:p>
        </w:tc>
        <w:tc>
          <w:tcPr>
            <w:tcW w:w="1382" w:type="dxa"/>
            <w:gridSpan w:val="2"/>
          </w:tcPr>
          <w:p w:rsidR="00E66853" w:rsidRPr="00AC76DC" w:rsidRDefault="00E66853" w:rsidP="008979F4">
            <w:pPr>
              <w:jc w:val="center"/>
            </w:pPr>
            <w:r>
              <w:t>Завдання, год</w:t>
            </w:r>
          </w:p>
        </w:tc>
        <w:tc>
          <w:tcPr>
            <w:tcW w:w="1063" w:type="dxa"/>
            <w:gridSpan w:val="2"/>
          </w:tcPr>
          <w:p w:rsidR="00E66853" w:rsidRPr="00AC76DC" w:rsidRDefault="00E66853" w:rsidP="008979F4">
            <w:pPr>
              <w:jc w:val="center"/>
            </w:pPr>
            <w:r>
              <w:t>Вага оцінки</w:t>
            </w:r>
          </w:p>
        </w:tc>
        <w:tc>
          <w:tcPr>
            <w:tcW w:w="1574" w:type="dxa"/>
          </w:tcPr>
          <w:p w:rsidR="00E66853" w:rsidRPr="00AC76DC" w:rsidRDefault="00E66853" w:rsidP="008979F4">
            <w:pPr>
              <w:jc w:val="center"/>
            </w:pPr>
            <w:r>
              <w:t>Термін виконання</w:t>
            </w:r>
          </w:p>
        </w:tc>
      </w:tr>
      <w:tr w:rsidR="003002ED" w:rsidRPr="00C67355" w:rsidTr="00AC4F90">
        <w:tc>
          <w:tcPr>
            <w:tcW w:w="2729" w:type="dxa"/>
          </w:tcPr>
          <w:p w:rsidR="003002ED" w:rsidRPr="001A77D0" w:rsidRDefault="003002ED" w:rsidP="003002ED">
            <w:pPr>
              <w:rPr>
                <w:szCs w:val="28"/>
              </w:rPr>
            </w:pPr>
            <w:r w:rsidRPr="001A77D0">
              <w:rPr>
                <w:szCs w:val="28"/>
              </w:rPr>
              <w:t xml:space="preserve">Різниця між перекладацькою транскрипцією та транслітерацією. Переклад власних назв, посад, титулів, звань, </w:t>
            </w:r>
            <w:proofErr w:type="spellStart"/>
            <w:r w:rsidRPr="001A77D0">
              <w:rPr>
                <w:szCs w:val="28"/>
              </w:rPr>
              <w:t>газетно</w:t>
            </w:r>
            <w:proofErr w:type="spellEnd"/>
            <w:r w:rsidRPr="001A77D0">
              <w:rPr>
                <w:szCs w:val="28"/>
              </w:rPr>
              <w:t>-журнальних заголовків.</w:t>
            </w:r>
          </w:p>
          <w:p w:rsidR="00E66853" w:rsidRPr="00AC76DC" w:rsidRDefault="00E66853" w:rsidP="008979F4"/>
        </w:tc>
        <w:tc>
          <w:tcPr>
            <w:tcW w:w="1459" w:type="dxa"/>
            <w:vAlign w:val="center"/>
          </w:tcPr>
          <w:p w:rsidR="00E66853" w:rsidRPr="00AC76DC" w:rsidRDefault="00E66853" w:rsidP="008979F4">
            <w:pPr>
              <w:jc w:val="center"/>
            </w:pPr>
            <w:r>
              <w:t>Практичне заняття</w:t>
            </w:r>
          </w:p>
        </w:tc>
        <w:tc>
          <w:tcPr>
            <w:tcW w:w="1511" w:type="dxa"/>
            <w:vAlign w:val="center"/>
          </w:tcPr>
          <w:p w:rsidR="00E66853" w:rsidRPr="00AC76DC" w:rsidRDefault="00E66853" w:rsidP="008979F4">
            <w:pPr>
              <w:jc w:val="center"/>
            </w:pPr>
            <w:r>
              <w:t>1,3.4,</w:t>
            </w:r>
            <w:r w:rsidR="0078182B">
              <w:t>9,</w:t>
            </w:r>
            <w:r>
              <w:t>15</w:t>
            </w:r>
          </w:p>
        </w:tc>
        <w:tc>
          <w:tcPr>
            <w:tcW w:w="1382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E66853" w:rsidRPr="00AC76DC" w:rsidRDefault="00E66853" w:rsidP="008979F4">
            <w:r w:rsidRPr="00664FE7">
              <w:t>протягом семестру згідно з розкладом занять</w:t>
            </w:r>
          </w:p>
        </w:tc>
      </w:tr>
      <w:tr w:rsidR="003002ED" w:rsidRPr="00C67355" w:rsidTr="00AC4F90">
        <w:tc>
          <w:tcPr>
            <w:tcW w:w="2729" w:type="dxa"/>
          </w:tcPr>
          <w:p w:rsidR="003002ED" w:rsidRDefault="003002ED" w:rsidP="003002ED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Вправи на переклад географічних назв, реалій та термінів з врахуванням жанрових кліше того чи іншого тексту.</w:t>
            </w:r>
          </w:p>
          <w:p w:rsidR="00E66853" w:rsidRPr="00DD6359" w:rsidRDefault="00E66853" w:rsidP="008979F4">
            <w:pPr>
              <w:rPr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E66853" w:rsidRDefault="00E66853" w:rsidP="008979F4">
            <w:pPr>
              <w:jc w:val="center"/>
            </w:pPr>
            <w:r>
              <w:t>Практичне заняття</w:t>
            </w:r>
          </w:p>
        </w:tc>
        <w:tc>
          <w:tcPr>
            <w:tcW w:w="1511" w:type="dxa"/>
            <w:vAlign w:val="center"/>
          </w:tcPr>
          <w:p w:rsidR="00E66853" w:rsidRPr="00AC76DC" w:rsidRDefault="00E66853" w:rsidP="008979F4">
            <w:pPr>
              <w:jc w:val="center"/>
            </w:pPr>
            <w:r>
              <w:t>7</w:t>
            </w:r>
            <w:r w:rsidR="0078182B">
              <w:t>,9</w:t>
            </w:r>
          </w:p>
        </w:tc>
        <w:tc>
          <w:tcPr>
            <w:tcW w:w="1382" w:type="dxa"/>
            <w:gridSpan w:val="2"/>
            <w:vAlign w:val="center"/>
          </w:tcPr>
          <w:p w:rsidR="00E66853" w:rsidRDefault="00E66853" w:rsidP="008979F4">
            <w:pPr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E66853" w:rsidRPr="00AC76DC" w:rsidRDefault="00E66853" w:rsidP="008979F4">
            <w:r w:rsidRPr="00664FE7">
              <w:t>протягом семестру згідно з розкладом занять</w:t>
            </w:r>
          </w:p>
        </w:tc>
      </w:tr>
      <w:tr w:rsidR="003002ED" w:rsidRPr="00C67355" w:rsidTr="00AC4F90">
        <w:tc>
          <w:tcPr>
            <w:tcW w:w="2729" w:type="dxa"/>
          </w:tcPr>
          <w:p w:rsidR="00E66853" w:rsidRPr="00DD6359" w:rsidRDefault="003002ED" w:rsidP="008979F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Прийоми калькування та лексико-семантичної модифікації. Прийоми функціональної заміни, опису та коментаря на прикладі тексту </w:t>
            </w:r>
            <w:r w:rsidRPr="003827B0">
              <w:rPr>
                <w:szCs w:val="28"/>
              </w:rPr>
              <w:t>„</w:t>
            </w:r>
            <w:r>
              <w:rPr>
                <w:szCs w:val="28"/>
                <w:lang w:val="de-DE"/>
              </w:rPr>
              <w:t>Advent</w:t>
            </w:r>
            <w:r w:rsidRPr="003827B0">
              <w:rPr>
                <w:szCs w:val="28"/>
              </w:rPr>
              <w:t xml:space="preserve">, </w:t>
            </w:r>
            <w:r>
              <w:rPr>
                <w:szCs w:val="28"/>
                <w:lang w:val="de-DE"/>
              </w:rPr>
              <w:t>Advent</w:t>
            </w:r>
            <w:r w:rsidRPr="003827B0"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die</w:t>
            </w:r>
            <w:proofErr w:type="spellEnd"/>
            <w:r w:rsidRPr="003827B0">
              <w:rPr>
                <w:szCs w:val="28"/>
              </w:rPr>
              <w:t xml:space="preserve"> </w:t>
            </w:r>
            <w:r>
              <w:rPr>
                <w:szCs w:val="28"/>
                <w:lang w:val="de-DE"/>
              </w:rPr>
              <w:t>Mutter</w:t>
            </w:r>
            <w:r w:rsidRPr="003827B0">
              <w:rPr>
                <w:szCs w:val="28"/>
              </w:rPr>
              <w:t xml:space="preserve"> </w:t>
            </w:r>
            <w:r>
              <w:rPr>
                <w:szCs w:val="28"/>
                <w:lang w:val="de-DE"/>
              </w:rPr>
              <w:t>rennt</w:t>
            </w:r>
            <w:r w:rsidRPr="003827B0">
              <w:rPr>
                <w:szCs w:val="28"/>
              </w:rPr>
              <w:t>“.</w:t>
            </w:r>
          </w:p>
        </w:tc>
        <w:tc>
          <w:tcPr>
            <w:tcW w:w="1459" w:type="dxa"/>
            <w:vAlign w:val="center"/>
          </w:tcPr>
          <w:p w:rsidR="00E66853" w:rsidRDefault="00E66853" w:rsidP="008979F4">
            <w:pPr>
              <w:jc w:val="center"/>
            </w:pPr>
            <w:r>
              <w:t>Практичне заняття</w:t>
            </w:r>
          </w:p>
        </w:tc>
        <w:tc>
          <w:tcPr>
            <w:tcW w:w="1511" w:type="dxa"/>
            <w:vAlign w:val="center"/>
          </w:tcPr>
          <w:p w:rsidR="00E66853" w:rsidRPr="00AC76DC" w:rsidRDefault="0078182B" w:rsidP="008979F4">
            <w:pPr>
              <w:jc w:val="center"/>
            </w:pPr>
            <w:r>
              <w:t>4,5,8,9,</w:t>
            </w:r>
            <w:r w:rsidR="00E66853">
              <w:t>12</w:t>
            </w:r>
          </w:p>
        </w:tc>
        <w:tc>
          <w:tcPr>
            <w:tcW w:w="1382" w:type="dxa"/>
            <w:gridSpan w:val="2"/>
            <w:vAlign w:val="center"/>
          </w:tcPr>
          <w:p w:rsidR="00E66853" w:rsidRDefault="003002ED" w:rsidP="008979F4">
            <w:pPr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E66853" w:rsidRPr="00AC76DC" w:rsidRDefault="00E66853" w:rsidP="008979F4">
            <w:r w:rsidRPr="00664FE7">
              <w:t>протягом семестру згідно з розкладом занять</w:t>
            </w:r>
          </w:p>
        </w:tc>
      </w:tr>
      <w:tr w:rsidR="003002ED" w:rsidRPr="00C67355" w:rsidTr="00AC4F90">
        <w:tc>
          <w:tcPr>
            <w:tcW w:w="2729" w:type="dxa"/>
          </w:tcPr>
          <w:p w:rsidR="00E66853" w:rsidRPr="00DD6359" w:rsidRDefault="003002ED" w:rsidP="008979F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Особливості перекладу інтернаціональних фразеологізмів, історичних фраз, крилатих виразів та рекламних слоганів. Вправи. </w:t>
            </w:r>
          </w:p>
        </w:tc>
        <w:tc>
          <w:tcPr>
            <w:tcW w:w="1459" w:type="dxa"/>
            <w:vAlign w:val="center"/>
          </w:tcPr>
          <w:p w:rsidR="00E66853" w:rsidRDefault="00E66853" w:rsidP="008979F4">
            <w:pPr>
              <w:jc w:val="center"/>
            </w:pPr>
            <w:r>
              <w:t>Практичне заняття</w:t>
            </w:r>
          </w:p>
        </w:tc>
        <w:tc>
          <w:tcPr>
            <w:tcW w:w="1511" w:type="dxa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4,5,8,9</w:t>
            </w:r>
          </w:p>
        </w:tc>
        <w:tc>
          <w:tcPr>
            <w:tcW w:w="1382" w:type="dxa"/>
            <w:gridSpan w:val="2"/>
            <w:vAlign w:val="center"/>
          </w:tcPr>
          <w:p w:rsidR="00E66853" w:rsidRDefault="003002ED" w:rsidP="008979F4">
            <w:pPr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E66853" w:rsidRPr="00AC76DC" w:rsidRDefault="00E66853" w:rsidP="008979F4">
            <w:r w:rsidRPr="00664FE7">
              <w:t>протягом семестру згідно з розкладом занять</w:t>
            </w:r>
          </w:p>
        </w:tc>
      </w:tr>
      <w:tr w:rsidR="003002ED" w:rsidRPr="00C67355" w:rsidTr="00AC4F90">
        <w:tc>
          <w:tcPr>
            <w:tcW w:w="2729" w:type="dxa"/>
          </w:tcPr>
          <w:p w:rsidR="00E66853" w:rsidRPr="00DD6359" w:rsidRDefault="003002ED" w:rsidP="008979F4">
            <w:pPr>
              <w:rPr>
                <w:szCs w:val="28"/>
              </w:rPr>
            </w:pPr>
            <w:r>
              <w:rPr>
                <w:szCs w:val="28"/>
              </w:rPr>
              <w:t xml:space="preserve">Тренувальні вправи, </w:t>
            </w:r>
            <w:r>
              <w:rPr>
                <w:szCs w:val="28"/>
              </w:rPr>
              <w:lastRenderedPageBreak/>
              <w:t xml:space="preserve">спрямовані на особливості перекладу іменників, займенників, прийменників та числівників.  </w:t>
            </w:r>
          </w:p>
        </w:tc>
        <w:tc>
          <w:tcPr>
            <w:tcW w:w="1459" w:type="dxa"/>
            <w:vAlign w:val="center"/>
          </w:tcPr>
          <w:p w:rsidR="00E66853" w:rsidRDefault="00E66853" w:rsidP="008979F4">
            <w:pPr>
              <w:jc w:val="center"/>
            </w:pPr>
            <w:r>
              <w:lastRenderedPageBreak/>
              <w:t xml:space="preserve">Практичне </w:t>
            </w:r>
            <w:r>
              <w:lastRenderedPageBreak/>
              <w:t>заняття</w:t>
            </w:r>
          </w:p>
        </w:tc>
        <w:tc>
          <w:tcPr>
            <w:tcW w:w="1511" w:type="dxa"/>
            <w:vAlign w:val="center"/>
          </w:tcPr>
          <w:p w:rsidR="00E66853" w:rsidRPr="00AC76DC" w:rsidRDefault="0078182B" w:rsidP="008979F4">
            <w:pPr>
              <w:jc w:val="center"/>
            </w:pPr>
            <w:r>
              <w:lastRenderedPageBreak/>
              <w:t>3,4,</w:t>
            </w:r>
            <w:r w:rsidR="00E66853">
              <w:t>7</w:t>
            </w:r>
            <w:r>
              <w:t>,9</w:t>
            </w:r>
          </w:p>
        </w:tc>
        <w:tc>
          <w:tcPr>
            <w:tcW w:w="1382" w:type="dxa"/>
            <w:gridSpan w:val="2"/>
            <w:vAlign w:val="center"/>
          </w:tcPr>
          <w:p w:rsidR="00E66853" w:rsidRDefault="00E66853" w:rsidP="008979F4">
            <w:pPr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E66853" w:rsidRPr="00AC76DC" w:rsidRDefault="00E66853" w:rsidP="008979F4">
            <w:r w:rsidRPr="00664FE7">
              <w:t xml:space="preserve">протягом </w:t>
            </w:r>
            <w:r w:rsidRPr="00664FE7">
              <w:lastRenderedPageBreak/>
              <w:t>семестру згідно з розкладом занять</w:t>
            </w:r>
          </w:p>
        </w:tc>
      </w:tr>
      <w:tr w:rsidR="003002ED" w:rsidRPr="00C67355" w:rsidTr="00AC4F90">
        <w:tc>
          <w:tcPr>
            <w:tcW w:w="2729" w:type="dxa"/>
          </w:tcPr>
          <w:p w:rsidR="00E66853" w:rsidRPr="00DD6359" w:rsidRDefault="003002ED" w:rsidP="008979F4">
            <w:pPr>
              <w:rPr>
                <w:szCs w:val="28"/>
              </w:rPr>
            </w:pPr>
            <w:r w:rsidRPr="001A77D0">
              <w:rPr>
                <w:szCs w:val="28"/>
              </w:rPr>
              <w:lastRenderedPageBreak/>
              <w:t>Особливості перекладу дієслова. Пасивні конструкції. Дійсний, наказовий, умовний спосіб: вживання та переклад форм.</w:t>
            </w:r>
          </w:p>
        </w:tc>
        <w:tc>
          <w:tcPr>
            <w:tcW w:w="1459" w:type="dxa"/>
            <w:vAlign w:val="center"/>
          </w:tcPr>
          <w:p w:rsidR="00E66853" w:rsidRDefault="00E66853" w:rsidP="008979F4">
            <w:pPr>
              <w:jc w:val="center"/>
            </w:pPr>
            <w:r>
              <w:t>Практичне заняття</w:t>
            </w:r>
          </w:p>
        </w:tc>
        <w:tc>
          <w:tcPr>
            <w:tcW w:w="1511" w:type="dxa"/>
            <w:vAlign w:val="center"/>
          </w:tcPr>
          <w:p w:rsidR="00E66853" w:rsidRPr="00AC76DC" w:rsidRDefault="0078182B" w:rsidP="008979F4">
            <w:pPr>
              <w:jc w:val="center"/>
            </w:pPr>
            <w:r>
              <w:t>4,5,8,9,</w:t>
            </w:r>
            <w:r w:rsidR="00E66853">
              <w:t>12</w:t>
            </w:r>
          </w:p>
        </w:tc>
        <w:tc>
          <w:tcPr>
            <w:tcW w:w="1382" w:type="dxa"/>
            <w:gridSpan w:val="2"/>
            <w:vAlign w:val="center"/>
          </w:tcPr>
          <w:p w:rsidR="00E66853" w:rsidRDefault="003002ED" w:rsidP="008979F4">
            <w:pPr>
              <w:jc w:val="center"/>
            </w:pPr>
            <w:r>
              <w:t>4</w:t>
            </w:r>
          </w:p>
        </w:tc>
        <w:tc>
          <w:tcPr>
            <w:tcW w:w="1063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E66853" w:rsidRPr="00AC76DC" w:rsidRDefault="00E66853" w:rsidP="008979F4">
            <w:r w:rsidRPr="00664FE7">
              <w:t>протягом семестру згідно з розкладом занять</w:t>
            </w:r>
          </w:p>
        </w:tc>
      </w:tr>
      <w:tr w:rsidR="003002ED" w:rsidRPr="00C67355" w:rsidTr="00AC4F90">
        <w:tc>
          <w:tcPr>
            <w:tcW w:w="2729" w:type="dxa"/>
          </w:tcPr>
          <w:p w:rsidR="00E66853" w:rsidRPr="00DD6359" w:rsidRDefault="003002ED" w:rsidP="008979F4">
            <w:pPr>
              <w:rPr>
                <w:szCs w:val="28"/>
              </w:rPr>
            </w:pPr>
            <w:r>
              <w:rPr>
                <w:szCs w:val="28"/>
              </w:rPr>
              <w:t>Переклад інфінітивів, інфінітивних конструкцій та модальних дієслів. Вправи.</w:t>
            </w:r>
          </w:p>
        </w:tc>
        <w:tc>
          <w:tcPr>
            <w:tcW w:w="1459" w:type="dxa"/>
            <w:vAlign w:val="center"/>
          </w:tcPr>
          <w:p w:rsidR="00E66853" w:rsidRDefault="00E66853" w:rsidP="008979F4">
            <w:pPr>
              <w:jc w:val="center"/>
            </w:pPr>
            <w:r>
              <w:t>Практичне заняття</w:t>
            </w:r>
          </w:p>
        </w:tc>
        <w:tc>
          <w:tcPr>
            <w:tcW w:w="1511" w:type="dxa"/>
            <w:vAlign w:val="center"/>
          </w:tcPr>
          <w:p w:rsidR="00E66853" w:rsidRPr="00AC76DC" w:rsidRDefault="00E66853" w:rsidP="008979F4">
            <w:pPr>
              <w:jc w:val="center"/>
            </w:pPr>
            <w:r>
              <w:t>3,4,8</w:t>
            </w:r>
            <w:r w:rsidR="0078182B">
              <w:t>,9</w:t>
            </w:r>
          </w:p>
        </w:tc>
        <w:tc>
          <w:tcPr>
            <w:tcW w:w="1382" w:type="dxa"/>
            <w:gridSpan w:val="2"/>
            <w:vAlign w:val="center"/>
          </w:tcPr>
          <w:p w:rsidR="00E66853" w:rsidRDefault="00E66853" w:rsidP="008979F4">
            <w:pPr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E66853" w:rsidRPr="00AC76DC" w:rsidRDefault="00E66853" w:rsidP="008979F4">
            <w:r w:rsidRPr="00664FE7">
              <w:t>протягом семестру згідно з розкладом занять</w:t>
            </w:r>
          </w:p>
        </w:tc>
      </w:tr>
      <w:tr w:rsidR="003002ED" w:rsidRPr="00C67355" w:rsidTr="00AC4F90">
        <w:tc>
          <w:tcPr>
            <w:tcW w:w="2729" w:type="dxa"/>
          </w:tcPr>
          <w:p w:rsidR="00E66853" w:rsidRPr="00DD6359" w:rsidRDefault="003002ED" w:rsidP="008979F4">
            <w:pPr>
              <w:rPr>
                <w:szCs w:val="28"/>
              </w:rPr>
            </w:pPr>
            <w:r w:rsidRPr="001A77D0">
              <w:rPr>
                <w:szCs w:val="28"/>
              </w:rPr>
              <w:t>Артикль: особливості вживання та переклад. Вправи.</w:t>
            </w:r>
          </w:p>
        </w:tc>
        <w:tc>
          <w:tcPr>
            <w:tcW w:w="1459" w:type="dxa"/>
            <w:vAlign w:val="center"/>
          </w:tcPr>
          <w:p w:rsidR="00E66853" w:rsidRDefault="00E66853" w:rsidP="008979F4">
            <w:pPr>
              <w:jc w:val="center"/>
            </w:pPr>
            <w:r>
              <w:t>Практичне заняття</w:t>
            </w:r>
          </w:p>
        </w:tc>
        <w:tc>
          <w:tcPr>
            <w:tcW w:w="1511" w:type="dxa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  <w:r w:rsidR="0078182B">
              <w:t>,9</w:t>
            </w:r>
          </w:p>
        </w:tc>
        <w:tc>
          <w:tcPr>
            <w:tcW w:w="1382" w:type="dxa"/>
            <w:gridSpan w:val="2"/>
            <w:vAlign w:val="center"/>
          </w:tcPr>
          <w:p w:rsidR="00E66853" w:rsidRDefault="003002ED" w:rsidP="008979F4">
            <w:pPr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E66853" w:rsidRPr="00AC76DC" w:rsidRDefault="00E66853" w:rsidP="008979F4">
            <w:r w:rsidRPr="00664FE7">
              <w:t>протягом семестру згідно з розкладом занять</w:t>
            </w:r>
          </w:p>
        </w:tc>
      </w:tr>
      <w:tr w:rsidR="003002ED" w:rsidRPr="00C67355" w:rsidTr="00AC4F90">
        <w:tc>
          <w:tcPr>
            <w:tcW w:w="2729" w:type="dxa"/>
          </w:tcPr>
          <w:p w:rsidR="00E66853" w:rsidRPr="00DD6359" w:rsidRDefault="003002ED" w:rsidP="008979F4">
            <w:pPr>
              <w:rPr>
                <w:szCs w:val="28"/>
              </w:rPr>
            </w:pPr>
            <w:r w:rsidRPr="00AA4111">
              <w:rPr>
                <w:szCs w:val="28"/>
              </w:rPr>
              <w:t>Аналіз типів речень/висловлювань.</w:t>
            </w:r>
          </w:p>
        </w:tc>
        <w:tc>
          <w:tcPr>
            <w:tcW w:w="1459" w:type="dxa"/>
            <w:vAlign w:val="center"/>
          </w:tcPr>
          <w:p w:rsidR="00E66853" w:rsidRDefault="00E66853" w:rsidP="008979F4">
            <w:pPr>
              <w:jc w:val="center"/>
            </w:pPr>
            <w:r>
              <w:t>Практичне заняття</w:t>
            </w:r>
          </w:p>
        </w:tc>
        <w:tc>
          <w:tcPr>
            <w:tcW w:w="1511" w:type="dxa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  <w:r w:rsidR="0078182B">
              <w:t>,9</w:t>
            </w:r>
          </w:p>
        </w:tc>
        <w:tc>
          <w:tcPr>
            <w:tcW w:w="1382" w:type="dxa"/>
            <w:gridSpan w:val="2"/>
            <w:vAlign w:val="center"/>
          </w:tcPr>
          <w:p w:rsidR="00E66853" w:rsidRDefault="003002ED" w:rsidP="008979F4">
            <w:pPr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E66853" w:rsidRPr="00AC76DC" w:rsidRDefault="00E66853" w:rsidP="008979F4">
            <w:r w:rsidRPr="00664FE7">
              <w:t>протягом семестру згідно з розкладом занять</w:t>
            </w:r>
          </w:p>
        </w:tc>
      </w:tr>
      <w:tr w:rsidR="003002ED" w:rsidRPr="00C67355" w:rsidTr="00AC4F90">
        <w:tc>
          <w:tcPr>
            <w:tcW w:w="2729" w:type="dxa"/>
          </w:tcPr>
          <w:p w:rsidR="00E66853" w:rsidRPr="00DD6359" w:rsidRDefault="003002ED" w:rsidP="008979F4">
            <w:pPr>
              <w:rPr>
                <w:szCs w:val="28"/>
              </w:rPr>
            </w:pPr>
            <w:r w:rsidRPr="00AA4111">
              <w:rPr>
                <w:szCs w:val="28"/>
              </w:rPr>
              <w:t>Особливості перекладу різноманітних підрядних речень.</w:t>
            </w:r>
          </w:p>
        </w:tc>
        <w:tc>
          <w:tcPr>
            <w:tcW w:w="1459" w:type="dxa"/>
            <w:vAlign w:val="center"/>
          </w:tcPr>
          <w:p w:rsidR="00E66853" w:rsidRDefault="00E66853" w:rsidP="008979F4">
            <w:pPr>
              <w:jc w:val="center"/>
            </w:pPr>
            <w:r>
              <w:t>Практичне заняття</w:t>
            </w:r>
          </w:p>
        </w:tc>
        <w:tc>
          <w:tcPr>
            <w:tcW w:w="1511" w:type="dxa"/>
            <w:vAlign w:val="center"/>
          </w:tcPr>
          <w:p w:rsidR="00E66853" w:rsidRPr="00AC76DC" w:rsidRDefault="0078182B" w:rsidP="008979F4">
            <w:pPr>
              <w:jc w:val="center"/>
            </w:pPr>
            <w:r>
              <w:t>9,</w:t>
            </w:r>
            <w:r w:rsidR="00E66853">
              <w:t>13</w:t>
            </w:r>
          </w:p>
        </w:tc>
        <w:tc>
          <w:tcPr>
            <w:tcW w:w="1382" w:type="dxa"/>
            <w:gridSpan w:val="2"/>
            <w:vAlign w:val="center"/>
          </w:tcPr>
          <w:p w:rsidR="00E66853" w:rsidRDefault="003002ED" w:rsidP="008979F4">
            <w:pPr>
              <w:jc w:val="center"/>
            </w:pPr>
            <w:r>
              <w:t>4</w:t>
            </w:r>
          </w:p>
        </w:tc>
        <w:tc>
          <w:tcPr>
            <w:tcW w:w="1063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E66853" w:rsidRPr="00AC76DC" w:rsidRDefault="00E66853" w:rsidP="008979F4">
            <w:r w:rsidRPr="00664FE7">
              <w:t>протягом семестру згідно з розкладом занять</w:t>
            </w:r>
          </w:p>
        </w:tc>
      </w:tr>
      <w:tr w:rsidR="003002ED" w:rsidRPr="00C67355" w:rsidTr="00AC4F90">
        <w:tc>
          <w:tcPr>
            <w:tcW w:w="2729" w:type="dxa"/>
          </w:tcPr>
          <w:p w:rsidR="00E66853" w:rsidRPr="00DD6359" w:rsidRDefault="003002ED" w:rsidP="008979F4">
            <w:pPr>
              <w:rPr>
                <w:szCs w:val="28"/>
              </w:rPr>
            </w:pPr>
            <w:r w:rsidRPr="00AA4111">
              <w:rPr>
                <w:szCs w:val="28"/>
              </w:rPr>
              <w:t>Тренувальні вправи, спрямовані на застосування прийомів перетворення метафор (еквівалентні відповідності, варіативні відповідності, трансформація, калька) з урахуванням контексту</w:t>
            </w:r>
            <w:r>
              <w:rPr>
                <w:szCs w:val="28"/>
              </w:rPr>
              <w:t>.</w:t>
            </w:r>
          </w:p>
        </w:tc>
        <w:tc>
          <w:tcPr>
            <w:tcW w:w="1459" w:type="dxa"/>
            <w:vAlign w:val="center"/>
          </w:tcPr>
          <w:p w:rsidR="00E66853" w:rsidRDefault="00E66853" w:rsidP="008979F4">
            <w:pPr>
              <w:jc w:val="center"/>
            </w:pPr>
            <w:r>
              <w:t>Практичне заняття</w:t>
            </w:r>
          </w:p>
        </w:tc>
        <w:tc>
          <w:tcPr>
            <w:tcW w:w="1511" w:type="dxa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4,</w:t>
            </w:r>
            <w:r w:rsidR="0078182B">
              <w:t>9,</w:t>
            </w:r>
            <w: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E66853" w:rsidRDefault="00E66853" w:rsidP="008979F4">
            <w:pPr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E66853" w:rsidRPr="00AC76DC" w:rsidRDefault="00E66853" w:rsidP="008979F4">
            <w:r w:rsidRPr="00664FE7">
              <w:t>протягом семестру згідно з розкладом занять</w:t>
            </w:r>
          </w:p>
        </w:tc>
      </w:tr>
      <w:tr w:rsidR="003002ED" w:rsidRPr="00C67355" w:rsidTr="00AC4F90">
        <w:tc>
          <w:tcPr>
            <w:tcW w:w="2729" w:type="dxa"/>
          </w:tcPr>
          <w:p w:rsidR="003002ED" w:rsidRPr="00AA4111" w:rsidRDefault="003002ED" w:rsidP="003002ED">
            <w:pPr>
              <w:ind w:right="-284"/>
              <w:rPr>
                <w:szCs w:val="28"/>
              </w:rPr>
            </w:pPr>
            <w:r w:rsidRPr="00AA4111">
              <w:rPr>
                <w:szCs w:val="28"/>
              </w:rPr>
              <w:t>Пе</w:t>
            </w:r>
            <w:r>
              <w:rPr>
                <w:szCs w:val="28"/>
              </w:rPr>
              <w:t xml:space="preserve">реклад </w:t>
            </w:r>
            <w:r w:rsidRPr="00AA4111">
              <w:rPr>
                <w:szCs w:val="28"/>
              </w:rPr>
              <w:t>метафор рекламного тексту.</w:t>
            </w:r>
          </w:p>
          <w:p w:rsidR="00E66853" w:rsidRPr="00DD6359" w:rsidRDefault="00E66853" w:rsidP="008979F4">
            <w:pPr>
              <w:rPr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E66853" w:rsidRDefault="00E66853" w:rsidP="008979F4">
            <w:pPr>
              <w:jc w:val="center"/>
            </w:pPr>
            <w:r>
              <w:t>Практичне заняття</w:t>
            </w:r>
          </w:p>
        </w:tc>
        <w:tc>
          <w:tcPr>
            <w:tcW w:w="1511" w:type="dxa"/>
            <w:vAlign w:val="center"/>
          </w:tcPr>
          <w:p w:rsidR="00E66853" w:rsidRPr="00AC76DC" w:rsidRDefault="0078182B" w:rsidP="008979F4">
            <w:pPr>
              <w:jc w:val="center"/>
            </w:pPr>
            <w:r>
              <w:t>9,</w:t>
            </w:r>
            <w:r w:rsidR="00E66853"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E66853" w:rsidRDefault="00E66853" w:rsidP="008979F4">
            <w:pPr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E66853" w:rsidRPr="00AC76DC" w:rsidRDefault="00E66853" w:rsidP="008979F4">
            <w:r w:rsidRPr="00664FE7">
              <w:t>протягом семестру згідно з розкладом занять</w:t>
            </w:r>
          </w:p>
        </w:tc>
      </w:tr>
      <w:tr w:rsidR="003002ED" w:rsidRPr="00C67355" w:rsidTr="00AC4F90">
        <w:tc>
          <w:tcPr>
            <w:tcW w:w="2729" w:type="dxa"/>
          </w:tcPr>
          <w:p w:rsidR="003002ED" w:rsidRPr="00AA4111" w:rsidRDefault="003002ED" w:rsidP="003002ED">
            <w:pPr>
              <w:ind w:right="-284"/>
              <w:rPr>
                <w:szCs w:val="28"/>
              </w:rPr>
            </w:pPr>
            <w:r w:rsidRPr="00AA4111">
              <w:rPr>
                <w:szCs w:val="28"/>
              </w:rPr>
              <w:t xml:space="preserve">Стилістичні аспекти перекладу метонімії, способи її відтворення з урахуванням особливостей </w:t>
            </w:r>
            <w:r w:rsidRPr="00AA4111">
              <w:rPr>
                <w:szCs w:val="28"/>
              </w:rPr>
              <w:lastRenderedPageBreak/>
              <w:t xml:space="preserve">національного менталітету носіїв </w:t>
            </w:r>
            <w:proofErr w:type="spellStart"/>
            <w:r w:rsidRPr="00AA4111">
              <w:rPr>
                <w:szCs w:val="28"/>
              </w:rPr>
              <w:t>укр</w:t>
            </w:r>
            <w:proofErr w:type="spellEnd"/>
            <w:r w:rsidRPr="00AA4111">
              <w:rPr>
                <w:szCs w:val="28"/>
              </w:rPr>
              <w:t>. мови.</w:t>
            </w:r>
          </w:p>
          <w:p w:rsidR="00E66853" w:rsidRPr="00DD6359" w:rsidRDefault="00E66853" w:rsidP="008979F4">
            <w:pPr>
              <w:rPr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E66853" w:rsidRDefault="00E66853" w:rsidP="008979F4">
            <w:pPr>
              <w:jc w:val="center"/>
            </w:pPr>
            <w:r>
              <w:lastRenderedPageBreak/>
              <w:t>Практичне заняття</w:t>
            </w:r>
          </w:p>
        </w:tc>
        <w:tc>
          <w:tcPr>
            <w:tcW w:w="1511" w:type="dxa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4,16</w:t>
            </w:r>
          </w:p>
        </w:tc>
        <w:tc>
          <w:tcPr>
            <w:tcW w:w="1382" w:type="dxa"/>
            <w:gridSpan w:val="2"/>
            <w:vAlign w:val="center"/>
          </w:tcPr>
          <w:p w:rsidR="00E66853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063" w:type="dxa"/>
            <w:gridSpan w:val="2"/>
            <w:vAlign w:val="center"/>
          </w:tcPr>
          <w:p w:rsidR="00E66853" w:rsidRPr="00AC76DC" w:rsidRDefault="00E66853" w:rsidP="008979F4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E66853" w:rsidRPr="00AC76DC" w:rsidRDefault="00E66853" w:rsidP="008979F4">
            <w:r w:rsidRPr="00664FE7">
              <w:t>протягом семестру згідно з розкладом занять</w:t>
            </w:r>
          </w:p>
        </w:tc>
      </w:tr>
      <w:tr w:rsidR="003002ED" w:rsidRPr="00C67355" w:rsidTr="00AC4F90">
        <w:tc>
          <w:tcPr>
            <w:tcW w:w="2729" w:type="dxa"/>
          </w:tcPr>
          <w:p w:rsidR="003002ED" w:rsidRDefault="003002ED" w:rsidP="003002ED">
            <w:pPr>
              <w:ind w:right="-284"/>
              <w:rPr>
                <w:szCs w:val="28"/>
              </w:rPr>
            </w:pPr>
            <w:r w:rsidRPr="00AA4111">
              <w:rPr>
                <w:szCs w:val="28"/>
              </w:rPr>
              <w:lastRenderedPageBreak/>
              <w:t>Передача іронічних контекстів, обігравання</w:t>
            </w:r>
            <w:r>
              <w:rPr>
                <w:szCs w:val="28"/>
              </w:rPr>
              <w:t xml:space="preserve"> </w:t>
            </w:r>
          </w:p>
          <w:p w:rsidR="003002ED" w:rsidRPr="003002ED" w:rsidRDefault="003002ED" w:rsidP="003002ED">
            <w:pPr>
              <w:ind w:right="-284"/>
              <w:rPr>
                <w:szCs w:val="28"/>
                <w:lang w:val="ru-RU"/>
              </w:rPr>
            </w:pPr>
            <w:r w:rsidRPr="00AA4111">
              <w:rPr>
                <w:szCs w:val="28"/>
              </w:rPr>
              <w:t xml:space="preserve">цитат, передача компонентів, невідомих цільовій культурі. Робота над перекладом тексту </w:t>
            </w:r>
            <w:r w:rsidRPr="003002ED">
              <w:rPr>
                <w:szCs w:val="28"/>
                <w:lang w:val="ru-RU"/>
              </w:rPr>
              <w:t>„</w:t>
            </w:r>
            <w:r w:rsidRPr="00AA4111">
              <w:rPr>
                <w:szCs w:val="28"/>
                <w:lang w:val="de-DE"/>
              </w:rPr>
              <w:t>M</w:t>
            </w:r>
            <w:r w:rsidRPr="003002ED">
              <w:rPr>
                <w:szCs w:val="28"/>
                <w:lang w:val="ru-RU"/>
              </w:rPr>
              <w:t>ä</w:t>
            </w:r>
            <w:proofErr w:type="spellStart"/>
            <w:r w:rsidRPr="00AA4111">
              <w:rPr>
                <w:szCs w:val="28"/>
                <w:lang w:val="de-DE"/>
              </w:rPr>
              <w:t>dchen</w:t>
            </w:r>
            <w:proofErr w:type="spellEnd"/>
            <w:r w:rsidRPr="003002ED">
              <w:rPr>
                <w:szCs w:val="28"/>
                <w:lang w:val="ru-RU"/>
              </w:rPr>
              <w:t xml:space="preserve">, </w:t>
            </w:r>
          </w:p>
          <w:p w:rsidR="003002ED" w:rsidRPr="00AA4111" w:rsidRDefault="003002ED" w:rsidP="003002ED">
            <w:pPr>
              <w:ind w:right="-284"/>
              <w:rPr>
                <w:szCs w:val="28"/>
              </w:rPr>
            </w:pPr>
            <w:r w:rsidRPr="00AA4111">
              <w:rPr>
                <w:szCs w:val="28"/>
                <w:lang w:val="de-DE"/>
              </w:rPr>
              <w:t xml:space="preserve">wir müssen raus aus Deutschland“. </w:t>
            </w:r>
          </w:p>
          <w:p w:rsidR="003002ED" w:rsidRPr="00F26A88" w:rsidRDefault="003002ED" w:rsidP="003002ED">
            <w:pPr>
              <w:contextualSpacing/>
              <w:rPr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3002ED" w:rsidRDefault="003002ED" w:rsidP="003002ED">
            <w:pPr>
              <w:jc w:val="center"/>
            </w:pPr>
            <w:r>
              <w:t>Практичне заняття</w:t>
            </w:r>
          </w:p>
        </w:tc>
        <w:tc>
          <w:tcPr>
            <w:tcW w:w="1511" w:type="dxa"/>
            <w:vAlign w:val="center"/>
          </w:tcPr>
          <w:p w:rsidR="003002ED" w:rsidRPr="00AC76DC" w:rsidRDefault="003002ED" w:rsidP="003002ED">
            <w:pPr>
              <w:jc w:val="center"/>
            </w:pPr>
            <w:r>
              <w:t>3,4,8</w:t>
            </w:r>
            <w:r w:rsidR="0078182B">
              <w:t>,9</w:t>
            </w:r>
          </w:p>
        </w:tc>
        <w:tc>
          <w:tcPr>
            <w:tcW w:w="1382" w:type="dxa"/>
            <w:gridSpan w:val="2"/>
            <w:vAlign w:val="center"/>
          </w:tcPr>
          <w:p w:rsidR="003002ED" w:rsidRDefault="003002ED" w:rsidP="003002ED">
            <w:pPr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  <w:vAlign w:val="center"/>
          </w:tcPr>
          <w:p w:rsidR="003002ED" w:rsidRPr="00AC76DC" w:rsidRDefault="003002ED" w:rsidP="003002ED">
            <w:pPr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:rsidR="003002ED" w:rsidRPr="00AC76DC" w:rsidRDefault="003002ED" w:rsidP="003002ED">
            <w:r w:rsidRPr="00664FE7">
              <w:t>протягом семестру згідно з розкладом занять</w:t>
            </w:r>
          </w:p>
        </w:tc>
      </w:tr>
      <w:tr w:rsidR="003002ED" w:rsidRPr="00C67355" w:rsidTr="00AC4F90">
        <w:tc>
          <w:tcPr>
            <w:tcW w:w="9718" w:type="dxa"/>
            <w:gridSpan w:val="8"/>
          </w:tcPr>
          <w:p w:rsidR="003002ED" w:rsidRPr="00151BC4" w:rsidRDefault="003002ED" w:rsidP="003002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>. Система оцінювання курсу</w:t>
            </w:r>
          </w:p>
        </w:tc>
      </w:tr>
      <w:tr w:rsidR="003002ED" w:rsidRPr="00C67355" w:rsidTr="00AC4F90">
        <w:tc>
          <w:tcPr>
            <w:tcW w:w="4188" w:type="dxa"/>
            <w:gridSpan w:val="2"/>
          </w:tcPr>
          <w:p w:rsidR="003002ED" w:rsidRPr="00151BC4" w:rsidRDefault="003002ED" w:rsidP="003002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530" w:type="dxa"/>
            <w:gridSpan w:val="6"/>
          </w:tcPr>
          <w:p w:rsidR="003002ED" w:rsidRPr="00C67355" w:rsidRDefault="003002ED" w:rsidP="003002ED">
            <w:pPr>
              <w:jc w:val="both"/>
            </w:pPr>
            <w:r>
              <w:t>Система о</w:t>
            </w:r>
            <w:r w:rsidRPr="00E55F81">
              <w:t>цінювання курсу</w:t>
            </w:r>
            <w:r>
              <w:t xml:space="preserve"> відбувається згідно з критеріями оцінювання навчальних досягнень студентів, що регламентовані в університеті. Допуск до заліку становить максимум 50 балів, бал за складання заліку (підсумковий контроль) становить максимум 50 балів.</w:t>
            </w:r>
          </w:p>
        </w:tc>
      </w:tr>
      <w:tr w:rsidR="003002ED" w:rsidRPr="00C67355" w:rsidTr="00AC4F90">
        <w:tc>
          <w:tcPr>
            <w:tcW w:w="4188" w:type="dxa"/>
            <w:gridSpan w:val="2"/>
          </w:tcPr>
          <w:p w:rsidR="003002ED" w:rsidRPr="00151BC4" w:rsidRDefault="003002ED" w:rsidP="003002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530" w:type="dxa"/>
            <w:gridSpan w:val="6"/>
          </w:tcPr>
          <w:p w:rsidR="003002ED" w:rsidRPr="00C67355" w:rsidRDefault="003002ED" w:rsidP="003002ED">
            <w:pPr>
              <w:jc w:val="both"/>
            </w:pPr>
            <w:r>
              <w:t>Передбачено одну письмову підсумкову роботу (максимум 10 балів) та дві поточних (максимум по 5 балів кожна).</w:t>
            </w:r>
          </w:p>
        </w:tc>
      </w:tr>
      <w:tr w:rsidR="003002ED" w:rsidRPr="00C67355" w:rsidTr="00AC4F90">
        <w:tc>
          <w:tcPr>
            <w:tcW w:w="4188" w:type="dxa"/>
            <w:gridSpan w:val="2"/>
          </w:tcPr>
          <w:p w:rsidR="003002ED" w:rsidRPr="00151BC4" w:rsidRDefault="003002ED" w:rsidP="003002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30" w:type="dxa"/>
            <w:gridSpan w:val="6"/>
          </w:tcPr>
          <w:p w:rsidR="003002ED" w:rsidRPr="00C67355" w:rsidRDefault="003002ED" w:rsidP="003002ED">
            <w:pPr>
              <w:jc w:val="both"/>
            </w:pPr>
            <w:r>
              <w:t>Оцінюється відвідуваність усіх занять упродовж семестру за 5-бальною шкалою. Максимальна кількість 30 балів розраховується як середнє арифметичне усіх занять з ваговим коефіцієнтом 1.</w:t>
            </w:r>
          </w:p>
        </w:tc>
      </w:tr>
      <w:tr w:rsidR="003002ED" w:rsidRPr="00C67355" w:rsidTr="00AC4F90">
        <w:tc>
          <w:tcPr>
            <w:tcW w:w="4188" w:type="dxa"/>
            <w:gridSpan w:val="2"/>
          </w:tcPr>
          <w:p w:rsidR="003002ED" w:rsidRPr="00151BC4" w:rsidRDefault="003002ED" w:rsidP="003002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30" w:type="dxa"/>
            <w:gridSpan w:val="6"/>
          </w:tcPr>
          <w:p w:rsidR="003002ED" w:rsidRPr="00C67355" w:rsidRDefault="003002ED" w:rsidP="003002ED">
            <w:pPr>
              <w:jc w:val="both"/>
            </w:pPr>
            <w:r w:rsidRPr="009B3ED9">
              <w:rPr>
                <w:color w:val="000000"/>
                <w:shd w:val="clear" w:color="auto" w:fill="FFFFFF"/>
              </w:rPr>
              <w:t xml:space="preserve">При виставленні допуску до </w:t>
            </w:r>
            <w:r>
              <w:rPr>
                <w:color w:val="000000"/>
                <w:shd w:val="clear" w:color="auto" w:fill="FFFFFF"/>
              </w:rPr>
              <w:t>заліку</w:t>
            </w:r>
            <w:r w:rsidRPr="009B3ED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(максимум 50 балів) </w:t>
            </w:r>
            <w:r w:rsidRPr="009B3ED9">
              <w:rPr>
                <w:color w:val="000000"/>
                <w:shd w:val="clear" w:color="auto" w:fill="FFFFFF"/>
              </w:rPr>
              <w:t xml:space="preserve">враховуються </w:t>
            </w:r>
            <w:r w:rsidRPr="009B3ED9">
              <w:t>навчальні досягнення студентів (бали)</w:t>
            </w:r>
            <w:r>
              <w:t>,</w:t>
            </w:r>
            <w:r w:rsidRPr="009B3ED9">
              <w:rPr>
                <w:color w:val="000000"/>
                <w:shd w:val="clear" w:color="auto" w:fill="FFFFFF"/>
              </w:rPr>
              <w:t xml:space="preserve"> набрані на поточному опитуванні</w:t>
            </w:r>
            <w:r w:rsidRPr="009B3ED9">
              <w:t xml:space="preserve"> під час контактних (</w:t>
            </w:r>
            <w:r w:rsidRPr="009B3ED9">
              <w:rPr>
                <w:bCs/>
              </w:rPr>
              <w:t>аудиторних) годин</w:t>
            </w:r>
            <w:r w:rsidRPr="009B3ED9"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 xml:space="preserve">при </w:t>
            </w:r>
            <w:r w:rsidRPr="009B3ED9">
              <w:rPr>
                <w:color w:val="000000"/>
                <w:shd w:val="clear" w:color="auto" w:fill="FFFFFF"/>
              </w:rPr>
              <w:t xml:space="preserve">виконанні завдань для самостійної роботи, а також бали </w:t>
            </w:r>
            <w:r>
              <w:rPr>
                <w:color w:val="000000"/>
                <w:shd w:val="clear" w:color="auto" w:fill="FFFFFF"/>
              </w:rPr>
              <w:t>письмових робіт.</w:t>
            </w:r>
          </w:p>
        </w:tc>
      </w:tr>
      <w:tr w:rsidR="003002ED" w:rsidRPr="00C67355" w:rsidTr="00AC4F90">
        <w:tc>
          <w:tcPr>
            <w:tcW w:w="9718" w:type="dxa"/>
            <w:gridSpan w:val="8"/>
          </w:tcPr>
          <w:p w:rsidR="003002ED" w:rsidRPr="00483A45" w:rsidRDefault="003002ED" w:rsidP="003002ED">
            <w:pPr>
              <w:jc w:val="center"/>
            </w:pPr>
            <w:r w:rsidRPr="00483A45">
              <w:rPr>
                <w:b/>
              </w:rPr>
              <w:t>7. Політика курсу</w:t>
            </w:r>
          </w:p>
        </w:tc>
      </w:tr>
      <w:tr w:rsidR="003002ED" w:rsidRPr="00C67355" w:rsidTr="00AC4F90">
        <w:tc>
          <w:tcPr>
            <w:tcW w:w="9718" w:type="dxa"/>
            <w:gridSpan w:val="8"/>
          </w:tcPr>
          <w:p w:rsidR="003002ED" w:rsidRDefault="003002ED" w:rsidP="003002ED">
            <w:pPr>
              <w:jc w:val="both"/>
              <w:rPr>
                <w:color w:val="000000"/>
                <w:shd w:val="clear" w:color="auto" w:fill="FFFFFF"/>
              </w:rPr>
            </w:pPr>
            <w:r w:rsidRPr="00726DBE">
              <w:t>Загальна максимальна сума балів, яка присвоюється студентові за курс, становить 100 балів, яка</w:t>
            </w:r>
            <w:r w:rsidRPr="00726DBE">
              <w:rPr>
                <w:color w:val="000000"/>
              </w:rPr>
              <w:t xml:space="preserve"> є сумою балів за виконання практичних завдань, </w:t>
            </w:r>
            <w:r>
              <w:rPr>
                <w:color w:val="000000"/>
              </w:rPr>
              <w:t xml:space="preserve">письмових робіт, </w:t>
            </w:r>
            <w:r w:rsidRPr="00726DBE">
              <w:rPr>
                <w:color w:val="000000"/>
              </w:rPr>
              <w:t xml:space="preserve">самостійну роботу </w:t>
            </w:r>
            <w:r>
              <w:rPr>
                <w:color w:val="000000"/>
              </w:rPr>
              <w:t xml:space="preserve">(модуль 1) </w:t>
            </w:r>
            <w:r w:rsidRPr="00726DBE">
              <w:rPr>
                <w:color w:val="000000"/>
              </w:rPr>
              <w:t xml:space="preserve">та бали, отримані під час </w:t>
            </w:r>
            <w:r>
              <w:rPr>
                <w:color w:val="000000"/>
              </w:rPr>
              <w:t>заліку (модуль 2)</w:t>
            </w:r>
            <w:r w:rsidRPr="00726DBE">
              <w:t>.</w:t>
            </w:r>
            <w:r>
              <w:t xml:space="preserve"> </w:t>
            </w:r>
            <w:r w:rsidRPr="009B3ED9">
              <w:rPr>
                <w:color w:val="000000"/>
                <w:shd w:val="clear" w:color="auto" w:fill="FFFFFF"/>
              </w:rPr>
              <w:t xml:space="preserve">Допуск до </w:t>
            </w:r>
            <w:r>
              <w:rPr>
                <w:color w:val="000000"/>
                <w:shd w:val="clear" w:color="auto" w:fill="FFFFFF"/>
              </w:rPr>
              <w:t>залік</w:t>
            </w:r>
            <w:r w:rsidRPr="009B3ED9">
              <w:rPr>
                <w:color w:val="000000"/>
                <w:shd w:val="clear" w:color="auto" w:fill="FFFFFF"/>
              </w:rPr>
              <w:t>у передбачає отримання рейтингової підсумкової оцінки (максимум 50 балів, мінімум 25 балів). При виставленні рейтингового підсумкового балу обов’язково враховується присутність студента на заняттях, активність студента під час практичного заняття; недопустимість пропусків та запізнень на заняття; користування мобільним телефоном, планшетом чи іншими мобільними пристроями під час опитування та виконання письмових завдань; списування</w:t>
            </w:r>
            <w:r>
              <w:rPr>
                <w:color w:val="000000"/>
                <w:shd w:val="clear" w:color="auto" w:fill="FFFFFF"/>
              </w:rPr>
              <w:t>, а також результати відпрацю</w:t>
            </w:r>
            <w:r w:rsidRPr="009B3ED9">
              <w:rPr>
                <w:color w:val="000000"/>
                <w:shd w:val="clear" w:color="auto" w:fill="FFFFFF"/>
              </w:rPr>
              <w:t>ван</w:t>
            </w:r>
            <w:r>
              <w:rPr>
                <w:color w:val="000000"/>
                <w:shd w:val="clear" w:color="auto" w:fill="FFFFFF"/>
              </w:rPr>
              <w:t>ня</w:t>
            </w:r>
            <w:r w:rsidRPr="009B3ED9">
              <w:rPr>
                <w:color w:val="000000"/>
                <w:shd w:val="clear" w:color="auto" w:fill="FFFFFF"/>
              </w:rPr>
              <w:t xml:space="preserve"> з поважної причини</w:t>
            </w:r>
            <w:r>
              <w:rPr>
                <w:color w:val="000000"/>
                <w:shd w:val="clear" w:color="auto" w:fill="FFFFFF"/>
              </w:rPr>
              <w:t xml:space="preserve"> пропущених занять</w:t>
            </w:r>
            <w:r w:rsidRPr="009B3ED9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3002ED" w:rsidRPr="00483A45" w:rsidRDefault="003002ED" w:rsidP="003002ED">
            <w:pPr>
              <w:jc w:val="both"/>
            </w:pPr>
            <w:r>
              <w:rPr>
                <w:color w:val="000000"/>
                <w:shd w:val="clear" w:color="auto" w:fill="FFFFFF"/>
              </w:rPr>
              <w:t>Студент, який не набрав 25 балів, до заліку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заліку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3002ED" w:rsidRPr="00C67355" w:rsidTr="00AC4F90">
        <w:tc>
          <w:tcPr>
            <w:tcW w:w="9718" w:type="dxa"/>
            <w:gridSpan w:val="8"/>
          </w:tcPr>
          <w:p w:rsidR="003002ED" w:rsidRPr="00151BC4" w:rsidRDefault="003002ED" w:rsidP="003002ED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151BC4">
              <w:rPr>
                <w:b/>
              </w:rPr>
              <w:t>Рекомендована література</w:t>
            </w:r>
          </w:p>
        </w:tc>
      </w:tr>
      <w:tr w:rsidR="003002ED" w:rsidRPr="00C67355" w:rsidTr="00AC4F90">
        <w:tc>
          <w:tcPr>
            <w:tcW w:w="9718" w:type="dxa"/>
            <w:gridSpan w:val="8"/>
          </w:tcPr>
          <w:p w:rsidR="003002ED" w:rsidRDefault="003002ED" w:rsidP="003002E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Алексеев</w:t>
            </w:r>
            <w:proofErr w:type="spellEnd"/>
            <w:r>
              <w:rPr>
                <w:bCs/>
                <w:szCs w:val="28"/>
              </w:rPr>
              <w:t xml:space="preserve"> И.С. </w:t>
            </w:r>
            <w:proofErr w:type="spellStart"/>
            <w:r>
              <w:rPr>
                <w:bCs/>
                <w:szCs w:val="28"/>
              </w:rPr>
              <w:t>Профессиональный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тренинг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переводчика</w:t>
            </w:r>
            <w:proofErr w:type="spellEnd"/>
            <w:r>
              <w:rPr>
                <w:bCs/>
                <w:szCs w:val="28"/>
              </w:rPr>
              <w:t xml:space="preserve">. - СПб: </w:t>
            </w:r>
            <w:proofErr w:type="spellStart"/>
            <w:r>
              <w:rPr>
                <w:bCs/>
                <w:szCs w:val="28"/>
              </w:rPr>
              <w:t>Лениздат</w:t>
            </w:r>
            <w:proofErr w:type="spellEnd"/>
            <w:r>
              <w:rPr>
                <w:bCs/>
                <w:szCs w:val="28"/>
              </w:rPr>
              <w:t xml:space="preserve">; </w:t>
            </w:r>
            <w:proofErr w:type="spellStart"/>
            <w:r>
              <w:rPr>
                <w:bCs/>
                <w:szCs w:val="28"/>
              </w:rPr>
              <w:t>Изд</w:t>
            </w:r>
            <w:proofErr w:type="spellEnd"/>
            <w:r>
              <w:rPr>
                <w:bCs/>
                <w:szCs w:val="28"/>
              </w:rPr>
              <w:t>-во «Союз», 2003. – 288 с.</w:t>
            </w:r>
          </w:p>
          <w:p w:rsidR="003002ED" w:rsidRPr="0005169A" w:rsidRDefault="003002ED" w:rsidP="003002ED">
            <w:pPr>
              <w:pStyle w:val="a3"/>
              <w:numPr>
                <w:ilvl w:val="0"/>
                <w:numId w:val="2"/>
              </w:numPr>
              <w:spacing w:after="160"/>
              <w:jc w:val="both"/>
              <w:rPr>
                <w:szCs w:val="28"/>
              </w:rPr>
            </w:pPr>
            <w:r w:rsidRPr="0005169A">
              <w:t>ІВАНИЦЬКА М. Л. Київський національний університет імені Тараса Шевченка</w:t>
            </w:r>
            <w:r>
              <w:t>/</w:t>
            </w:r>
            <w:proofErr w:type="spellStart"/>
            <w:r>
              <w:t>М.Л.Іваницька</w:t>
            </w:r>
            <w:proofErr w:type="spellEnd"/>
            <w:r>
              <w:t>.</w:t>
            </w:r>
            <w:r w:rsidRPr="0005169A">
              <w:t xml:space="preserve"> МОВНА ОСОБИСТІСТЬ ПЕРЕКЛАДАЧА ЯК ЧИННИК </w:t>
            </w:r>
            <w:r w:rsidRPr="0005169A">
              <w:lastRenderedPageBreak/>
              <w:t>ВПЛИВУ НА ПРОДУКТ ПЕРЕКЛАДУ (на матері</w:t>
            </w:r>
            <w:r>
              <w:t xml:space="preserve">алі роману Б. </w:t>
            </w:r>
            <w:proofErr w:type="spellStart"/>
            <w:r>
              <w:t>Лєберта</w:t>
            </w:r>
            <w:proofErr w:type="spellEnd"/>
            <w:r>
              <w:t xml:space="preserve"> “Крейзі”), </w:t>
            </w:r>
            <w:r w:rsidRPr="0005169A">
              <w:t xml:space="preserve">– Проблеми семантики, прагматики та когнітивної лінгвістики. – </w:t>
            </w:r>
            <w:proofErr w:type="spellStart"/>
            <w:r w:rsidRPr="0005169A">
              <w:t>Вип</w:t>
            </w:r>
            <w:proofErr w:type="spellEnd"/>
            <w:r w:rsidRPr="0005169A">
              <w:t>. 21. – 2012.</w:t>
            </w:r>
          </w:p>
          <w:p w:rsidR="003002ED" w:rsidRDefault="003002ED" w:rsidP="003002E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Казакова</w:t>
            </w:r>
            <w:proofErr w:type="spellEnd"/>
            <w:r>
              <w:rPr>
                <w:bCs/>
                <w:szCs w:val="28"/>
              </w:rPr>
              <w:t xml:space="preserve"> Т.А. </w:t>
            </w:r>
            <w:proofErr w:type="spellStart"/>
            <w:r>
              <w:rPr>
                <w:bCs/>
                <w:szCs w:val="28"/>
              </w:rPr>
              <w:t>Практические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основы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перевода</w:t>
            </w:r>
            <w:proofErr w:type="spellEnd"/>
            <w:r>
              <w:rPr>
                <w:bCs/>
                <w:szCs w:val="28"/>
              </w:rPr>
              <w:t xml:space="preserve">. – СПб: </w:t>
            </w:r>
            <w:proofErr w:type="spellStart"/>
            <w:r>
              <w:rPr>
                <w:bCs/>
                <w:szCs w:val="28"/>
              </w:rPr>
              <w:t>Лениздат</w:t>
            </w:r>
            <w:proofErr w:type="spellEnd"/>
            <w:r>
              <w:rPr>
                <w:bCs/>
                <w:szCs w:val="28"/>
              </w:rPr>
              <w:t xml:space="preserve">; </w:t>
            </w:r>
            <w:proofErr w:type="spellStart"/>
            <w:r>
              <w:rPr>
                <w:bCs/>
                <w:szCs w:val="28"/>
              </w:rPr>
              <w:t>Изд</w:t>
            </w:r>
            <w:proofErr w:type="spellEnd"/>
            <w:r>
              <w:rPr>
                <w:bCs/>
                <w:szCs w:val="28"/>
              </w:rPr>
              <w:t>-во «Союз», 2003. – 320 с.</w:t>
            </w:r>
          </w:p>
          <w:p w:rsidR="003002ED" w:rsidRPr="00D47594" w:rsidRDefault="003002ED" w:rsidP="003002ED">
            <w:pPr>
              <w:pStyle w:val="a3"/>
              <w:numPr>
                <w:ilvl w:val="0"/>
                <w:numId w:val="2"/>
              </w:numPr>
              <w:jc w:val="both"/>
              <w:rPr>
                <w:szCs w:val="28"/>
              </w:rPr>
            </w:pPr>
            <w:r w:rsidRPr="0005169A">
              <w:rPr>
                <w:szCs w:val="28"/>
              </w:rPr>
              <w:t>Кияк</w:t>
            </w:r>
            <w:r w:rsidRPr="00D47594">
              <w:rPr>
                <w:szCs w:val="28"/>
              </w:rPr>
              <w:t> </w:t>
            </w:r>
            <w:r w:rsidRPr="0005169A">
              <w:rPr>
                <w:szCs w:val="28"/>
              </w:rPr>
              <w:t>Т.</w:t>
            </w:r>
            <w:r w:rsidRPr="00D47594">
              <w:rPr>
                <w:szCs w:val="28"/>
              </w:rPr>
              <w:t> </w:t>
            </w:r>
            <w:r w:rsidRPr="0005169A">
              <w:rPr>
                <w:szCs w:val="28"/>
              </w:rPr>
              <w:t>Р. Теорі</w:t>
            </w:r>
            <w:r w:rsidRPr="00D47594">
              <w:rPr>
                <w:szCs w:val="28"/>
              </w:rPr>
              <w:t xml:space="preserve">я і практика перекладу </w:t>
            </w:r>
            <w:r w:rsidRPr="00D47594">
              <w:rPr>
                <w:rFonts w:eastAsia="Calibri"/>
                <w:szCs w:val="28"/>
              </w:rPr>
              <w:t xml:space="preserve">(німецька мова). Підручник для студентів вищих навчальних закладів </w:t>
            </w:r>
            <w:r w:rsidRPr="00D47594">
              <w:rPr>
                <w:szCs w:val="28"/>
              </w:rPr>
              <w:t xml:space="preserve">/ Кияк Т. Р., Науменко А. М., </w:t>
            </w:r>
            <w:proofErr w:type="spellStart"/>
            <w:r w:rsidRPr="00D47594">
              <w:rPr>
                <w:szCs w:val="28"/>
              </w:rPr>
              <w:t>Огуй</w:t>
            </w:r>
            <w:proofErr w:type="spellEnd"/>
            <w:r w:rsidRPr="00D47594">
              <w:rPr>
                <w:szCs w:val="28"/>
              </w:rPr>
              <w:t> О. Д. — Вінниця: Нова книга, 2006. — 592 с.</w:t>
            </w:r>
          </w:p>
          <w:p w:rsidR="003002ED" w:rsidRDefault="003002ED" w:rsidP="003002E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Кіщенко</w:t>
            </w:r>
            <w:proofErr w:type="spellEnd"/>
            <w:r>
              <w:rPr>
                <w:bCs/>
                <w:szCs w:val="28"/>
              </w:rPr>
              <w:t xml:space="preserve"> Ю. В. Вступ до перекладу (завдання для самостійної роботи до модульної атестації): </w:t>
            </w:r>
            <w:proofErr w:type="spellStart"/>
            <w:r>
              <w:rPr>
                <w:bCs/>
                <w:szCs w:val="28"/>
              </w:rPr>
              <w:t>навч</w:t>
            </w:r>
            <w:proofErr w:type="spellEnd"/>
            <w:r>
              <w:rPr>
                <w:bCs/>
                <w:szCs w:val="28"/>
              </w:rPr>
              <w:t>.-метод. посібник для студентів І курсу спеціальності «Переклад». – Херсон: Вид-во ХДУ, 2007. – 48 с.</w:t>
            </w:r>
          </w:p>
          <w:p w:rsidR="003002ED" w:rsidRPr="00D47594" w:rsidRDefault="003002ED" w:rsidP="003002ED">
            <w:pPr>
              <w:pStyle w:val="a3"/>
              <w:numPr>
                <w:ilvl w:val="0"/>
                <w:numId w:val="2"/>
              </w:numPr>
              <w:spacing w:after="160"/>
              <w:jc w:val="both"/>
              <w:rPr>
                <w:szCs w:val="28"/>
              </w:rPr>
            </w:pPr>
            <w:proofErr w:type="spellStart"/>
            <w:r w:rsidRPr="00D47594">
              <w:rPr>
                <w:szCs w:val="28"/>
              </w:rPr>
              <w:t>Комиссаров</w:t>
            </w:r>
            <w:proofErr w:type="spellEnd"/>
            <w:r w:rsidRPr="00D47594">
              <w:rPr>
                <w:szCs w:val="28"/>
              </w:rPr>
              <w:t xml:space="preserve"> В. Н. </w:t>
            </w:r>
            <w:proofErr w:type="spellStart"/>
            <w:r w:rsidRPr="00D47594">
              <w:rPr>
                <w:szCs w:val="28"/>
              </w:rPr>
              <w:t>Теория</w:t>
            </w:r>
            <w:proofErr w:type="spellEnd"/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перевода</w:t>
            </w:r>
            <w:proofErr w:type="spellEnd"/>
            <w:r w:rsidRPr="00D47594">
              <w:rPr>
                <w:szCs w:val="28"/>
              </w:rPr>
              <w:t xml:space="preserve">: </w:t>
            </w:r>
            <w:proofErr w:type="spellStart"/>
            <w:r w:rsidRPr="00D47594">
              <w:rPr>
                <w:szCs w:val="28"/>
              </w:rPr>
              <w:t>Лингвистические</w:t>
            </w:r>
            <w:proofErr w:type="spellEnd"/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аспекты</w:t>
            </w:r>
            <w:proofErr w:type="spellEnd"/>
            <w:r w:rsidRPr="00D47594">
              <w:rPr>
                <w:szCs w:val="28"/>
              </w:rPr>
              <w:t xml:space="preserve"> / В. Н. </w:t>
            </w:r>
            <w:proofErr w:type="spellStart"/>
            <w:r w:rsidRPr="00D47594">
              <w:rPr>
                <w:szCs w:val="28"/>
              </w:rPr>
              <w:t>Комиссаров</w:t>
            </w:r>
            <w:proofErr w:type="spellEnd"/>
            <w:r w:rsidRPr="00D47594">
              <w:rPr>
                <w:szCs w:val="28"/>
              </w:rPr>
              <w:t xml:space="preserve">.  — М.: </w:t>
            </w:r>
            <w:proofErr w:type="spellStart"/>
            <w:r w:rsidRPr="00D47594">
              <w:rPr>
                <w:szCs w:val="28"/>
              </w:rPr>
              <w:t>Высш</w:t>
            </w:r>
            <w:proofErr w:type="spellEnd"/>
            <w:r w:rsidRPr="00D47594">
              <w:rPr>
                <w:szCs w:val="28"/>
              </w:rPr>
              <w:t>. школа, 1990 — 253 с.</w:t>
            </w:r>
          </w:p>
          <w:p w:rsidR="003002ED" w:rsidRPr="0005169A" w:rsidRDefault="003002ED" w:rsidP="003002ED">
            <w:pPr>
              <w:pStyle w:val="a3"/>
              <w:numPr>
                <w:ilvl w:val="0"/>
                <w:numId w:val="2"/>
              </w:numPr>
              <w:spacing w:after="160"/>
              <w:jc w:val="both"/>
              <w:rPr>
                <w:szCs w:val="28"/>
              </w:rPr>
            </w:pPr>
            <w:r w:rsidRPr="0005169A">
              <w:rPr>
                <w:szCs w:val="28"/>
              </w:rPr>
              <w:t xml:space="preserve">Коптілов В. В. Теорія </w:t>
            </w:r>
            <w:r w:rsidRPr="00D47594">
              <w:rPr>
                <w:szCs w:val="28"/>
              </w:rPr>
              <w:t>i</w:t>
            </w:r>
            <w:r w:rsidRPr="0005169A">
              <w:rPr>
                <w:szCs w:val="28"/>
              </w:rPr>
              <w:t xml:space="preserve"> практика перекладу / Коптілов В. В. — К.: </w:t>
            </w:r>
            <w:proofErr w:type="spellStart"/>
            <w:r w:rsidRPr="0005169A">
              <w:rPr>
                <w:szCs w:val="28"/>
              </w:rPr>
              <w:t>Юніверс</w:t>
            </w:r>
            <w:proofErr w:type="spellEnd"/>
            <w:r w:rsidRPr="0005169A">
              <w:rPr>
                <w:szCs w:val="28"/>
              </w:rPr>
              <w:t>, 2003. — 280 с.</w:t>
            </w:r>
          </w:p>
          <w:p w:rsidR="003002ED" w:rsidRDefault="003002ED" w:rsidP="003002ED">
            <w:pPr>
              <w:pStyle w:val="a3"/>
              <w:numPr>
                <w:ilvl w:val="0"/>
                <w:numId w:val="2"/>
              </w:numPr>
              <w:jc w:val="both"/>
              <w:rPr>
                <w:szCs w:val="28"/>
              </w:rPr>
            </w:pPr>
            <w:r w:rsidRPr="0005169A">
              <w:rPr>
                <w:szCs w:val="28"/>
              </w:rPr>
              <w:t xml:space="preserve"> </w:t>
            </w:r>
            <w:proofErr w:type="spellStart"/>
            <w:r w:rsidRPr="0005169A">
              <w:rPr>
                <w:szCs w:val="28"/>
              </w:rPr>
              <w:t>Корунець</w:t>
            </w:r>
            <w:proofErr w:type="spellEnd"/>
            <w:r w:rsidRPr="0005169A">
              <w:rPr>
                <w:szCs w:val="28"/>
              </w:rPr>
              <w:t xml:space="preserve"> І.</w:t>
            </w:r>
            <w:r w:rsidRPr="00D47594">
              <w:rPr>
                <w:szCs w:val="28"/>
              </w:rPr>
              <w:t> </w:t>
            </w:r>
            <w:r w:rsidRPr="0005169A">
              <w:rPr>
                <w:szCs w:val="28"/>
              </w:rPr>
              <w:t xml:space="preserve">В. Вступ до </w:t>
            </w:r>
            <w:proofErr w:type="spellStart"/>
            <w:r w:rsidRPr="0005169A">
              <w:rPr>
                <w:szCs w:val="28"/>
              </w:rPr>
              <w:t>перекладознавства</w:t>
            </w:r>
            <w:proofErr w:type="spellEnd"/>
            <w:r w:rsidRPr="0005169A">
              <w:rPr>
                <w:szCs w:val="28"/>
              </w:rPr>
              <w:t xml:space="preserve">. Підручник / </w:t>
            </w:r>
            <w:proofErr w:type="spellStart"/>
            <w:r w:rsidRPr="0005169A">
              <w:rPr>
                <w:szCs w:val="28"/>
              </w:rPr>
              <w:t>Корунець</w:t>
            </w:r>
            <w:proofErr w:type="spellEnd"/>
            <w:r w:rsidRPr="0005169A">
              <w:rPr>
                <w:szCs w:val="28"/>
              </w:rPr>
              <w:t xml:space="preserve"> І.</w:t>
            </w:r>
            <w:r w:rsidRPr="00D47594">
              <w:rPr>
                <w:szCs w:val="28"/>
              </w:rPr>
              <w:t> </w:t>
            </w:r>
            <w:r w:rsidRPr="0005169A">
              <w:rPr>
                <w:szCs w:val="28"/>
              </w:rPr>
              <w:t xml:space="preserve">В. — Вінниця: Нова книга, 2008. — 512 с. </w:t>
            </w:r>
          </w:p>
          <w:p w:rsidR="003002ED" w:rsidRPr="0005169A" w:rsidRDefault="003002ED" w:rsidP="003002ED">
            <w:pPr>
              <w:pStyle w:val="a3"/>
              <w:numPr>
                <w:ilvl w:val="0"/>
                <w:numId w:val="2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Кучер З.І. Практика перекладу: </w:t>
            </w:r>
            <w:proofErr w:type="spellStart"/>
            <w:r>
              <w:rPr>
                <w:szCs w:val="28"/>
              </w:rPr>
              <w:t>навч</w:t>
            </w:r>
            <w:proofErr w:type="spellEnd"/>
            <w:r>
              <w:rPr>
                <w:szCs w:val="28"/>
              </w:rPr>
              <w:t xml:space="preserve">. Посібник для </w:t>
            </w:r>
            <w:proofErr w:type="spellStart"/>
            <w:r>
              <w:rPr>
                <w:szCs w:val="28"/>
              </w:rPr>
              <w:t>студ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вищ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навч</w:t>
            </w:r>
            <w:proofErr w:type="spellEnd"/>
            <w:r>
              <w:rPr>
                <w:szCs w:val="28"/>
              </w:rPr>
              <w:t xml:space="preserve">. заклад./Кучер З.І., Орлова М.О., </w:t>
            </w:r>
            <w:proofErr w:type="spellStart"/>
            <w:r>
              <w:rPr>
                <w:szCs w:val="28"/>
              </w:rPr>
              <w:t>Редчиць</w:t>
            </w:r>
            <w:proofErr w:type="spellEnd"/>
            <w:r>
              <w:rPr>
                <w:szCs w:val="28"/>
              </w:rPr>
              <w:t xml:space="preserve"> Т.В. – Вінниця: Нова Книга, 2013. – 504 с. </w:t>
            </w:r>
          </w:p>
          <w:p w:rsidR="003002ED" w:rsidRDefault="003002ED" w:rsidP="003002E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Латышев</w:t>
            </w:r>
            <w:proofErr w:type="spellEnd"/>
            <w:r>
              <w:rPr>
                <w:bCs/>
                <w:szCs w:val="28"/>
              </w:rPr>
              <w:t xml:space="preserve"> Л.К., Семенов А.Л. </w:t>
            </w:r>
            <w:proofErr w:type="spellStart"/>
            <w:r>
              <w:rPr>
                <w:bCs/>
                <w:szCs w:val="28"/>
              </w:rPr>
              <w:t>Перевод</w:t>
            </w:r>
            <w:proofErr w:type="spellEnd"/>
            <w:r>
              <w:rPr>
                <w:bCs/>
                <w:szCs w:val="28"/>
              </w:rPr>
              <w:t xml:space="preserve">: </w:t>
            </w:r>
            <w:proofErr w:type="spellStart"/>
            <w:r>
              <w:rPr>
                <w:bCs/>
                <w:szCs w:val="28"/>
              </w:rPr>
              <w:t>теория</w:t>
            </w:r>
            <w:proofErr w:type="spellEnd"/>
            <w:r>
              <w:rPr>
                <w:bCs/>
                <w:szCs w:val="28"/>
              </w:rPr>
              <w:t xml:space="preserve">, практика и методика </w:t>
            </w:r>
            <w:proofErr w:type="spellStart"/>
            <w:r>
              <w:rPr>
                <w:bCs/>
                <w:szCs w:val="28"/>
              </w:rPr>
              <w:t>преподавания</w:t>
            </w:r>
            <w:proofErr w:type="spellEnd"/>
            <w:r>
              <w:rPr>
                <w:bCs/>
                <w:szCs w:val="28"/>
              </w:rPr>
              <w:t xml:space="preserve">. – М.: </w:t>
            </w:r>
            <w:proofErr w:type="spellStart"/>
            <w:r>
              <w:rPr>
                <w:bCs/>
                <w:szCs w:val="28"/>
              </w:rPr>
              <w:t>Академия</w:t>
            </w:r>
            <w:proofErr w:type="spellEnd"/>
            <w:r>
              <w:rPr>
                <w:bCs/>
                <w:szCs w:val="28"/>
              </w:rPr>
              <w:t>, 2003. – 192 с.</w:t>
            </w:r>
          </w:p>
          <w:p w:rsidR="003002ED" w:rsidRPr="00D539A2" w:rsidRDefault="003002ED" w:rsidP="003002ED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szCs w:val="28"/>
              </w:rPr>
            </w:pPr>
            <w:proofErr w:type="spellStart"/>
            <w:r w:rsidRPr="00D539A2">
              <w:rPr>
                <w:bCs/>
                <w:szCs w:val="28"/>
              </w:rPr>
              <w:t>Миньяр-Белоручева</w:t>
            </w:r>
            <w:proofErr w:type="spellEnd"/>
            <w:r w:rsidRPr="00D539A2">
              <w:rPr>
                <w:bCs/>
                <w:szCs w:val="28"/>
              </w:rPr>
              <w:t xml:space="preserve"> А.П., </w:t>
            </w:r>
            <w:proofErr w:type="spellStart"/>
            <w:r w:rsidRPr="00D539A2">
              <w:rPr>
                <w:bCs/>
                <w:szCs w:val="28"/>
              </w:rPr>
              <w:t>Миньяр-Белоручев</w:t>
            </w:r>
            <w:proofErr w:type="spellEnd"/>
            <w:r w:rsidRPr="00D539A2">
              <w:rPr>
                <w:bCs/>
                <w:szCs w:val="28"/>
              </w:rPr>
              <w:t xml:space="preserve"> К.В. </w:t>
            </w:r>
            <w:proofErr w:type="spellStart"/>
            <w:r w:rsidRPr="00D539A2">
              <w:rPr>
                <w:bCs/>
                <w:szCs w:val="28"/>
              </w:rPr>
              <w:t>Английский</w:t>
            </w:r>
            <w:proofErr w:type="spellEnd"/>
            <w:r w:rsidRPr="00D539A2">
              <w:rPr>
                <w:bCs/>
                <w:szCs w:val="28"/>
              </w:rPr>
              <w:t xml:space="preserve"> </w:t>
            </w:r>
            <w:proofErr w:type="spellStart"/>
            <w:r w:rsidRPr="00D539A2">
              <w:rPr>
                <w:bCs/>
                <w:szCs w:val="28"/>
              </w:rPr>
              <w:t>язык</w:t>
            </w:r>
            <w:proofErr w:type="spellEnd"/>
            <w:r w:rsidRPr="00D539A2">
              <w:rPr>
                <w:bCs/>
                <w:szCs w:val="28"/>
              </w:rPr>
              <w:t xml:space="preserve">. </w:t>
            </w:r>
            <w:proofErr w:type="spellStart"/>
            <w:r w:rsidRPr="00D539A2">
              <w:rPr>
                <w:bCs/>
                <w:szCs w:val="28"/>
              </w:rPr>
              <w:t>Учебник</w:t>
            </w:r>
            <w:proofErr w:type="spellEnd"/>
            <w:r w:rsidRPr="00D539A2">
              <w:rPr>
                <w:bCs/>
                <w:szCs w:val="28"/>
              </w:rPr>
              <w:t xml:space="preserve"> </w:t>
            </w:r>
            <w:proofErr w:type="spellStart"/>
            <w:r w:rsidRPr="00D539A2">
              <w:rPr>
                <w:bCs/>
                <w:szCs w:val="28"/>
              </w:rPr>
              <w:t>устного</w:t>
            </w:r>
            <w:proofErr w:type="spellEnd"/>
            <w:r w:rsidRPr="00D539A2">
              <w:rPr>
                <w:bCs/>
                <w:szCs w:val="28"/>
              </w:rPr>
              <w:t xml:space="preserve"> </w:t>
            </w:r>
            <w:proofErr w:type="spellStart"/>
            <w:r w:rsidRPr="00D539A2">
              <w:rPr>
                <w:bCs/>
                <w:szCs w:val="28"/>
              </w:rPr>
              <w:t>перевода</w:t>
            </w:r>
            <w:proofErr w:type="spellEnd"/>
            <w:r w:rsidRPr="00D539A2">
              <w:rPr>
                <w:bCs/>
                <w:szCs w:val="28"/>
              </w:rPr>
              <w:t xml:space="preserve">. – М: </w:t>
            </w:r>
            <w:proofErr w:type="spellStart"/>
            <w:r w:rsidRPr="00D539A2">
              <w:rPr>
                <w:bCs/>
                <w:szCs w:val="28"/>
              </w:rPr>
              <w:t>Изд</w:t>
            </w:r>
            <w:proofErr w:type="spellEnd"/>
            <w:r w:rsidRPr="00D539A2">
              <w:rPr>
                <w:bCs/>
                <w:szCs w:val="28"/>
              </w:rPr>
              <w:t>-во «Екзамен», 2004. – 350 с.</w:t>
            </w:r>
          </w:p>
          <w:p w:rsidR="003002ED" w:rsidRDefault="003002ED" w:rsidP="003002ED">
            <w:pPr>
              <w:numPr>
                <w:ilvl w:val="0"/>
                <w:numId w:val="2"/>
              </w:num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Мирам Г., </w:t>
            </w:r>
            <w:proofErr w:type="spellStart"/>
            <w:r>
              <w:rPr>
                <w:bCs/>
                <w:szCs w:val="28"/>
              </w:rPr>
              <w:t>Гон</w:t>
            </w:r>
            <w:proofErr w:type="spellEnd"/>
            <w:r>
              <w:rPr>
                <w:bCs/>
                <w:szCs w:val="28"/>
              </w:rPr>
              <w:t xml:space="preserve"> А. </w:t>
            </w:r>
            <w:proofErr w:type="spellStart"/>
            <w:r>
              <w:rPr>
                <w:bCs/>
                <w:szCs w:val="28"/>
              </w:rPr>
              <w:t>Профессиональный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перевод</w:t>
            </w:r>
            <w:proofErr w:type="spellEnd"/>
            <w:r>
              <w:rPr>
                <w:bCs/>
                <w:szCs w:val="28"/>
              </w:rPr>
              <w:t xml:space="preserve">. – К: </w:t>
            </w:r>
            <w:proofErr w:type="spellStart"/>
            <w:r>
              <w:rPr>
                <w:bCs/>
                <w:szCs w:val="28"/>
              </w:rPr>
              <w:t>Ника</w:t>
            </w:r>
            <w:proofErr w:type="spellEnd"/>
            <w:r>
              <w:rPr>
                <w:bCs/>
                <w:szCs w:val="28"/>
              </w:rPr>
              <w:t>-Центр, 2003. – 135с.</w:t>
            </w:r>
          </w:p>
          <w:p w:rsidR="003002ED" w:rsidRPr="00D47594" w:rsidRDefault="003002ED" w:rsidP="003002ED">
            <w:pPr>
              <w:pStyle w:val="a3"/>
              <w:numPr>
                <w:ilvl w:val="0"/>
                <w:numId w:val="2"/>
              </w:numPr>
              <w:spacing w:after="160"/>
              <w:jc w:val="both"/>
              <w:rPr>
                <w:szCs w:val="28"/>
              </w:rPr>
            </w:pPr>
            <w:r w:rsidRPr="00D47594">
              <w:rPr>
                <w:szCs w:val="28"/>
              </w:rPr>
              <w:t xml:space="preserve">Основи </w:t>
            </w:r>
            <w:proofErr w:type="spellStart"/>
            <w:r w:rsidRPr="00D47594">
              <w:rPr>
                <w:szCs w:val="28"/>
              </w:rPr>
              <w:t>перекладознавства</w:t>
            </w:r>
            <w:proofErr w:type="spellEnd"/>
            <w:r w:rsidRPr="00D47594">
              <w:rPr>
                <w:szCs w:val="28"/>
              </w:rPr>
              <w:t xml:space="preserve">: Навчальний посібник / За редакцією А. Є. </w:t>
            </w:r>
            <w:proofErr w:type="spellStart"/>
            <w:r w:rsidRPr="00D47594">
              <w:rPr>
                <w:szCs w:val="28"/>
              </w:rPr>
              <w:t>Нямцу</w:t>
            </w:r>
            <w:proofErr w:type="spellEnd"/>
            <w:r w:rsidRPr="00D47594">
              <w:rPr>
                <w:szCs w:val="28"/>
              </w:rPr>
              <w:t xml:space="preserve"> — Чернівці: Рута, 2008. — 312с.</w:t>
            </w:r>
          </w:p>
          <w:p w:rsidR="003002ED" w:rsidRPr="00D47594" w:rsidRDefault="003002ED" w:rsidP="003002ED">
            <w:pPr>
              <w:pStyle w:val="a3"/>
              <w:numPr>
                <w:ilvl w:val="0"/>
                <w:numId w:val="2"/>
              </w:numPr>
              <w:jc w:val="both"/>
              <w:rPr>
                <w:szCs w:val="28"/>
              </w:rPr>
            </w:pPr>
            <w:proofErr w:type="spellStart"/>
            <w:r>
              <w:t>Ребрій</w:t>
            </w:r>
            <w:proofErr w:type="spellEnd"/>
            <w:r>
              <w:t xml:space="preserve"> О. В. Сучасні концепції творчості у перекладі : [монографія] / О. В. </w:t>
            </w:r>
            <w:proofErr w:type="spellStart"/>
            <w:r>
              <w:t>Ребрій</w:t>
            </w:r>
            <w:proofErr w:type="spellEnd"/>
            <w:r>
              <w:t xml:space="preserve">. – Х. : ХНУ імені В. Н. Каразіна, 2012. – 376 </w:t>
            </w:r>
            <w:proofErr w:type="spellStart"/>
            <w:r>
              <w:t>с.</w:t>
            </w:r>
            <w:r w:rsidRPr="00D47594">
              <w:rPr>
                <w:szCs w:val="28"/>
              </w:rPr>
              <w:t>Сдобников</w:t>
            </w:r>
            <w:proofErr w:type="spellEnd"/>
            <w:r w:rsidRPr="00D47594">
              <w:rPr>
                <w:szCs w:val="28"/>
              </w:rPr>
              <w:t xml:space="preserve"> В. В. </w:t>
            </w:r>
            <w:proofErr w:type="spellStart"/>
            <w:r w:rsidRPr="00D47594">
              <w:rPr>
                <w:szCs w:val="28"/>
              </w:rPr>
              <w:t>Теория</w:t>
            </w:r>
            <w:proofErr w:type="spellEnd"/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перевода</w:t>
            </w:r>
            <w:proofErr w:type="spellEnd"/>
            <w:r w:rsidRPr="00D47594">
              <w:rPr>
                <w:szCs w:val="28"/>
              </w:rPr>
              <w:t xml:space="preserve"> (</w:t>
            </w:r>
            <w:proofErr w:type="spellStart"/>
            <w:r w:rsidRPr="00D47594">
              <w:rPr>
                <w:szCs w:val="28"/>
              </w:rPr>
              <w:t>учебник</w:t>
            </w:r>
            <w:proofErr w:type="spellEnd"/>
            <w:r w:rsidRPr="00D47594">
              <w:rPr>
                <w:szCs w:val="28"/>
              </w:rPr>
              <w:t xml:space="preserve"> для </w:t>
            </w:r>
            <w:proofErr w:type="spellStart"/>
            <w:r w:rsidRPr="00D47594">
              <w:rPr>
                <w:szCs w:val="28"/>
              </w:rPr>
              <w:t>студентов</w:t>
            </w:r>
            <w:proofErr w:type="spellEnd"/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лингвистических</w:t>
            </w:r>
            <w:proofErr w:type="spellEnd"/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вузов</w:t>
            </w:r>
            <w:proofErr w:type="spellEnd"/>
            <w:r w:rsidRPr="00D47594">
              <w:rPr>
                <w:szCs w:val="28"/>
              </w:rPr>
              <w:t xml:space="preserve"> и </w:t>
            </w:r>
            <w:proofErr w:type="spellStart"/>
            <w:r w:rsidRPr="00D47594">
              <w:rPr>
                <w:szCs w:val="28"/>
              </w:rPr>
              <w:t>факультетов</w:t>
            </w:r>
            <w:proofErr w:type="spellEnd"/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иностранных</w:t>
            </w:r>
            <w:proofErr w:type="spellEnd"/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языков</w:t>
            </w:r>
            <w:proofErr w:type="spellEnd"/>
            <w:r w:rsidRPr="00D47594">
              <w:rPr>
                <w:szCs w:val="28"/>
              </w:rPr>
              <w:t>) / В. В. </w:t>
            </w:r>
            <w:proofErr w:type="spellStart"/>
            <w:r w:rsidRPr="00D47594">
              <w:rPr>
                <w:szCs w:val="28"/>
              </w:rPr>
              <w:t>Сдобников</w:t>
            </w:r>
            <w:proofErr w:type="spellEnd"/>
            <w:r w:rsidRPr="00D47594">
              <w:rPr>
                <w:szCs w:val="28"/>
              </w:rPr>
              <w:t xml:space="preserve">, О. В. Петрова. — М.: АСТ: </w:t>
            </w:r>
            <w:proofErr w:type="spellStart"/>
            <w:r w:rsidRPr="00D47594">
              <w:rPr>
                <w:szCs w:val="28"/>
              </w:rPr>
              <w:t>Восток</w:t>
            </w:r>
            <w:proofErr w:type="spellEnd"/>
            <w:r w:rsidRPr="00D47594">
              <w:rPr>
                <w:szCs w:val="28"/>
              </w:rPr>
              <w:t xml:space="preserve">. — </w:t>
            </w:r>
            <w:proofErr w:type="spellStart"/>
            <w:r w:rsidRPr="00D47594">
              <w:rPr>
                <w:szCs w:val="28"/>
              </w:rPr>
              <w:t>Запад</w:t>
            </w:r>
            <w:proofErr w:type="spellEnd"/>
            <w:r w:rsidRPr="00D47594">
              <w:rPr>
                <w:szCs w:val="28"/>
              </w:rPr>
              <w:t>, 2006. — 448 с.</w:t>
            </w:r>
          </w:p>
          <w:p w:rsidR="003002ED" w:rsidRPr="00D47594" w:rsidRDefault="003002ED" w:rsidP="003002ED">
            <w:pPr>
              <w:pStyle w:val="a3"/>
              <w:numPr>
                <w:ilvl w:val="0"/>
                <w:numId w:val="2"/>
              </w:numPr>
              <w:jc w:val="both"/>
              <w:rPr>
                <w:szCs w:val="28"/>
              </w:rPr>
            </w:pPr>
            <w:proofErr w:type="spellStart"/>
            <w:r w:rsidRPr="00D47594">
              <w:rPr>
                <w:szCs w:val="28"/>
              </w:rPr>
              <w:t>Сдобников</w:t>
            </w:r>
            <w:proofErr w:type="spellEnd"/>
            <w:r w:rsidRPr="00D47594">
              <w:rPr>
                <w:szCs w:val="28"/>
              </w:rPr>
              <w:t xml:space="preserve"> В. В. </w:t>
            </w:r>
            <w:proofErr w:type="spellStart"/>
            <w:r w:rsidRPr="00D47594">
              <w:rPr>
                <w:szCs w:val="28"/>
              </w:rPr>
              <w:t>Теория</w:t>
            </w:r>
            <w:proofErr w:type="spellEnd"/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перевода</w:t>
            </w:r>
            <w:proofErr w:type="spellEnd"/>
            <w:r w:rsidRPr="00D47594">
              <w:rPr>
                <w:szCs w:val="28"/>
              </w:rPr>
              <w:t xml:space="preserve"> (</w:t>
            </w:r>
            <w:proofErr w:type="spellStart"/>
            <w:r w:rsidRPr="00D47594">
              <w:rPr>
                <w:szCs w:val="28"/>
              </w:rPr>
              <w:t>учебник</w:t>
            </w:r>
            <w:proofErr w:type="spellEnd"/>
            <w:r w:rsidRPr="00D47594">
              <w:rPr>
                <w:szCs w:val="28"/>
              </w:rPr>
              <w:t xml:space="preserve"> для </w:t>
            </w:r>
            <w:proofErr w:type="spellStart"/>
            <w:r w:rsidRPr="00D47594">
              <w:rPr>
                <w:szCs w:val="28"/>
              </w:rPr>
              <w:t>студентов</w:t>
            </w:r>
            <w:proofErr w:type="spellEnd"/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лингвистических</w:t>
            </w:r>
            <w:proofErr w:type="spellEnd"/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вузов</w:t>
            </w:r>
            <w:proofErr w:type="spellEnd"/>
            <w:r w:rsidRPr="00D47594">
              <w:rPr>
                <w:szCs w:val="28"/>
              </w:rPr>
              <w:t xml:space="preserve"> и </w:t>
            </w:r>
            <w:proofErr w:type="spellStart"/>
            <w:r w:rsidRPr="00D47594">
              <w:rPr>
                <w:szCs w:val="28"/>
              </w:rPr>
              <w:t>факультетов</w:t>
            </w:r>
            <w:proofErr w:type="spellEnd"/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иностранных</w:t>
            </w:r>
            <w:proofErr w:type="spellEnd"/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языков</w:t>
            </w:r>
            <w:proofErr w:type="spellEnd"/>
            <w:r w:rsidRPr="00D47594">
              <w:rPr>
                <w:szCs w:val="28"/>
              </w:rPr>
              <w:t>) / В. В. </w:t>
            </w:r>
            <w:proofErr w:type="spellStart"/>
            <w:r w:rsidRPr="00D47594">
              <w:rPr>
                <w:szCs w:val="28"/>
              </w:rPr>
              <w:t>Сдобников</w:t>
            </w:r>
            <w:proofErr w:type="spellEnd"/>
            <w:r w:rsidRPr="00D47594">
              <w:rPr>
                <w:szCs w:val="28"/>
              </w:rPr>
              <w:t xml:space="preserve">, О. В. Петрова. — М.: АСТ: </w:t>
            </w:r>
            <w:proofErr w:type="spellStart"/>
            <w:r w:rsidRPr="00D47594">
              <w:rPr>
                <w:szCs w:val="28"/>
              </w:rPr>
              <w:t>Восток</w:t>
            </w:r>
            <w:proofErr w:type="spellEnd"/>
            <w:r w:rsidRPr="00D47594">
              <w:rPr>
                <w:szCs w:val="28"/>
              </w:rPr>
              <w:t xml:space="preserve">. — </w:t>
            </w:r>
            <w:proofErr w:type="spellStart"/>
            <w:r w:rsidRPr="00D47594">
              <w:rPr>
                <w:szCs w:val="28"/>
              </w:rPr>
              <w:t>Запад</w:t>
            </w:r>
            <w:proofErr w:type="spellEnd"/>
            <w:r w:rsidRPr="00D47594">
              <w:rPr>
                <w:szCs w:val="28"/>
              </w:rPr>
              <w:t>, 2006. — 448 с.</w:t>
            </w:r>
          </w:p>
          <w:p w:rsidR="003002ED" w:rsidRPr="00D47594" w:rsidRDefault="003002ED" w:rsidP="003002ED">
            <w:pPr>
              <w:pStyle w:val="a3"/>
              <w:numPr>
                <w:ilvl w:val="0"/>
                <w:numId w:val="2"/>
              </w:numPr>
              <w:jc w:val="both"/>
              <w:rPr>
                <w:color w:val="FF0000"/>
                <w:szCs w:val="28"/>
              </w:rPr>
            </w:pPr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Содомора</w:t>
            </w:r>
            <w:proofErr w:type="spellEnd"/>
            <w:r w:rsidRPr="00D47594">
              <w:rPr>
                <w:szCs w:val="28"/>
              </w:rPr>
              <w:t xml:space="preserve"> А. Широкі обрії </w:t>
            </w:r>
            <w:proofErr w:type="spellStart"/>
            <w:r w:rsidRPr="00D47594">
              <w:rPr>
                <w:szCs w:val="28"/>
              </w:rPr>
              <w:t>перекладознавства</w:t>
            </w:r>
            <w:proofErr w:type="spellEnd"/>
            <w:r w:rsidRPr="00D47594">
              <w:rPr>
                <w:szCs w:val="28"/>
              </w:rPr>
              <w:t xml:space="preserve"> [Електронний ресурс] / </w:t>
            </w:r>
            <w:proofErr w:type="spellStart"/>
            <w:r w:rsidRPr="00D47594">
              <w:rPr>
                <w:szCs w:val="28"/>
              </w:rPr>
              <w:t>Содомора</w:t>
            </w:r>
            <w:proofErr w:type="spellEnd"/>
            <w:r w:rsidRPr="00D47594">
              <w:rPr>
                <w:szCs w:val="28"/>
              </w:rPr>
              <w:t xml:space="preserve"> А. // Роксолана </w:t>
            </w:r>
            <w:proofErr w:type="spellStart"/>
            <w:r w:rsidRPr="00D47594">
              <w:rPr>
                <w:szCs w:val="28"/>
              </w:rPr>
              <w:t>Зорівчак</w:t>
            </w:r>
            <w:proofErr w:type="spellEnd"/>
            <w:r w:rsidRPr="00D47594">
              <w:rPr>
                <w:szCs w:val="28"/>
              </w:rPr>
              <w:t xml:space="preserve">: </w:t>
            </w:r>
            <w:proofErr w:type="spellStart"/>
            <w:r w:rsidRPr="00D47594">
              <w:rPr>
                <w:szCs w:val="28"/>
              </w:rPr>
              <w:t>Біобібліогр</w:t>
            </w:r>
            <w:proofErr w:type="spellEnd"/>
            <w:r w:rsidRPr="00D47594">
              <w:rPr>
                <w:szCs w:val="28"/>
              </w:rPr>
              <w:t xml:space="preserve">. </w:t>
            </w:r>
            <w:proofErr w:type="spellStart"/>
            <w:r w:rsidRPr="00D47594">
              <w:rPr>
                <w:szCs w:val="28"/>
              </w:rPr>
              <w:t>покажч</w:t>
            </w:r>
            <w:proofErr w:type="spellEnd"/>
            <w:r w:rsidRPr="00D47594">
              <w:rPr>
                <w:szCs w:val="28"/>
              </w:rPr>
              <w:t xml:space="preserve">./ Уклад.: Г. Домбровська, З. Домбровська, У. Романюк; Наук. ред. О. Чередниченко; Автори передмов: О. Чередниченко, А. </w:t>
            </w:r>
            <w:proofErr w:type="spellStart"/>
            <w:r w:rsidRPr="00D47594">
              <w:rPr>
                <w:szCs w:val="28"/>
              </w:rPr>
              <w:t>Содомора</w:t>
            </w:r>
            <w:proofErr w:type="spellEnd"/>
            <w:r w:rsidRPr="00D47594">
              <w:rPr>
                <w:szCs w:val="28"/>
              </w:rPr>
              <w:t xml:space="preserve">; </w:t>
            </w:r>
            <w:proofErr w:type="spellStart"/>
            <w:r w:rsidRPr="00D47594">
              <w:rPr>
                <w:szCs w:val="28"/>
              </w:rPr>
              <w:t>Редкол</w:t>
            </w:r>
            <w:proofErr w:type="spellEnd"/>
            <w:r w:rsidRPr="00D47594">
              <w:rPr>
                <w:szCs w:val="28"/>
              </w:rPr>
              <w:t xml:space="preserve">.: Б. Якимович (голова), В. </w:t>
            </w:r>
            <w:proofErr w:type="spellStart"/>
            <w:r w:rsidRPr="00D47594">
              <w:rPr>
                <w:szCs w:val="28"/>
              </w:rPr>
              <w:t>Сулим</w:t>
            </w:r>
            <w:proofErr w:type="spellEnd"/>
            <w:r w:rsidRPr="00D47594">
              <w:rPr>
                <w:szCs w:val="28"/>
              </w:rPr>
              <w:t xml:space="preserve">, А. </w:t>
            </w:r>
            <w:proofErr w:type="spellStart"/>
            <w:r w:rsidRPr="00D47594">
              <w:rPr>
                <w:szCs w:val="28"/>
              </w:rPr>
              <w:t>Содомора</w:t>
            </w:r>
            <w:proofErr w:type="spellEnd"/>
            <w:r w:rsidRPr="00D47594">
              <w:rPr>
                <w:szCs w:val="28"/>
              </w:rPr>
              <w:t xml:space="preserve"> та ін. — Львів: Вид. центр ЛНУ ім. Івана Франка, 2004. — С. 7—10. — Режим  доступу: </w:t>
            </w:r>
            <w:hyperlink r:id="rId5" w:history="1">
              <w:r w:rsidRPr="00D47594">
                <w:rPr>
                  <w:rStyle w:val="a8"/>
                  <w:szCs w:val="28"/>
                </w:rPr>
                <w:t>http://library.lnu.edu.ua/bibl/images/Vudanna_WEB_pdf/3Ukrajinska_biobibliografija/17_Zorivchak.pdf</w:t>
              </w:r>
            </w:hyperlink>
            <w:r w:rsidRPr="00D47594">
              <w:rPr>
                <w:szCs w:val="28"/>
              </w:rPr>
              <w:t xml:space="preserve"> </w:t>
            </w:r>
          </w:p>
          <w:p w:rsidR="003002ED" w:rsidRPr="00D47594" w:rsidRDefault="003002ED" w:rsidP="003002ED">
            <w:pPr>
              <w:pStyle w:val="a3"/>
              <w:numPr>
                <w:ilvl w:val="0"/>
                <w:numId w:val="2"/>
              </w:numPr>
              <w:jc w:val="both"/>
              <w:rPr>
                <w:szCs w:val="28"/>
              </w:rPr>
            </w:pPr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Сорокин</w:t>
            </w:r>
            <w:proofErr w:type="spellEnd"/>
            <w:r w:rsidRPr="00D47594">
              <w:rPr>
                <w:szCs w:val="28"/>
              </w:rPr>
              <w:t xml:space="preserve"> Ю. А. Текст и его </w:t>
            </w:r>
            <w:proofErr w:type="spellStart"/>
            <w:r w:rsidRPr="00D47594">
              <w:rPr>
                <w:szCs w:val="28"/>
              </w:rPr>
              <w:t>национально-культурная</w:t>
            </w:r>
            <w:proofErr w:type="spellEnd"/>
            <w:r w:rsidRPr="00D47594">
              <w:rPr>
                <w:szCs w:val="28"/>
              </w:rPr>
              <w:t xml:space="preserve"> </w:t>
            </w:r>
            <w:proofErr w:type="spellStart"/>
            <w:r w:rsidRPr="00D47594">
              <w:rPr>
                <w:szCs w:val="28"/>
              </w:rPr>
              <w:t>специфика</w:t>
            </w:r>
            <w:proofErr w:type="spellEnd"/>
            <w:r w:rsidRPr="00D47594">
              <w:rPr>
                <w:szCs w:val="28"/>
              </w:rPr>
              <w:t xml:space="preserve"> / Ю. А. </w:t>
            </w:r>
            <w:proofErr w:type="spellStart"/>
            <w:r w:rsidRPr="00D47594">
              <w:rPr>
                <w:szCs w:val="28"/>
              </w:rPr>
              <w:t>Сорокин</w:t>
            </w:r>
            <w:proofErr w:type="spellEnd"/>
            <w:r w:rsidRPr="00D47594">
              <w:rPr>
                <w:szCs w:val="28"/>
              </w:rPr>
              <w:t>, И. Ю. </w:t>
            </w:r>
            <w:proofErr w:type="spellStart"/>
            <w:r w:rsidRPr="00D47594">
              <w:rPr>
                <w:szCs w:val="28"/>
              </w:rPr>
              <w:t>Марковина</w:t>
            </w:r>
            <w:proofErr w:type="spellEnd"/>
            <w:r w:rsidRPr="00D47594">
              <w:rPr>
                <w:szCs w:val="28"/>
              </w:rPr>
              <w:t xml:space="preserve"> // Текст и </w:t>
            </w:r>
            <w:proofErr w:type="spellStart"/>
            <w:r w:rsidRPr="00D47594">
              <w:rPr>
                <w:szCs w:val="28"/>
              </w:rPr>
              <w:t>перевод</w:t>
            </w:r>
            <w:proofErr w:type="spellEnd"/>
            <w:r w:rsidRPr="00D47594">
              <w:rPr>
                <w:szCs w:val="28"/>
              </w:rPr>
              <w:t xml:space="preserve"> / В. Н. </w:t>
            </w:r>
            <w:proofErr w:type="spellStart"/>
            <w:r w:rsidRPr="00D47594">
              <w:rPr>
                <w:szCs w:val="28"/>
              </w:rPr>
              <w:t>Комиссаров</w:t>
            </w:r>
            <w:proofErr w:type="spellEnd"/>
            <w:r w:rsidRPr="00D47594">
              <w:rPr>
                <w:szCs w:val="28"/>
              </w:rPr>
              <w:t>, Л. А. </w:t>
            </w:r>
            <w:proofErr w:type="spellStart"/>
            <w:r w:rsidRPr="00D47594">
              <w:rPr>
                <w:szCs w:val="28"/>
              </w:rPr>
              <w:t>Черняховская</w:t>
            </w:r>
            <w:proofErr w:type="spellEnd"/>
            <w:r w:rsidRPr="00D47594">
              <w:rPr>
                <w:szCs w:val="28"/>
              </w:rPr>
              <w:t>, Л. К. </w:t>
            </w:r>
            <w:proofErr w:type="spellStart"/>
            <w:r w:rsidRPr="00D47594">
              <w:rPr>
                <w:szCs w:val="28"/>
              </w:rPr>
              <w:t>Латышев</w:t>
            </w:r>
            <w:proofErr w:type="spellEnd"/>
            <w:r w:rsidRPr="00D47594">
              <w:rPr>
                <w:szCs w:val="28"/>
              </w:rPr>
              <w:t xml:space="preserve"> и </w:t>
            </w:r>
            <w:proofErr w:type="spellStart"/>
            <w:r w:rsidRPr="00D47594">
              <w:rPr>
                <w:szCs w:val="28"/>
              </w:rPr>
              <w:t>др</w:t>
            </w:r>
            <w:proofErr w:type="spellEnd"/>
            <w:r w:rsidRPr="00D47594">
              <w:rPr>
                <w:szCs w:val="28"/>
              </w:rPr>
              <w:t>. — М.: Наука, 1988. — С. 76—84.</w:t>
            </w:r>
          </w:p>
          <w:p w:rsidR="003002ED" w:rsidRPr="00C67355" w:rsidRDefault="003002ED" w:rsidP="003002ED">
            <w:pPr>
              <w:jc w:val="both"/>
            </w:pPr>
          </w:p>
        </w:tc>
      </w:tr>
    </w:tbl>
    <w:p w:rsidR="00E66853" w:rsidRPr="00C67355" w:rsidRDefault="00E66853" w:rsidP="00E66853">
      <w:pPr>
        <w:jc w:val="both"/>
        <w:rPr>
          <w:lang w:val="uk-UA"/>
        </w:rPr>
      </w:pPr>
    </w:p>
    <w:p w:rsidR="00E66853" w:rsidRDefault="00E66853" w:rsidP="00E66853">
      <w:pPr>
        <w:jc w:val="both"/>
        <w:rPr>
          <w:sz w:val="28"/>
          <w:szCs w:val="28"/>
          <w:lang w:val="uk-UA"/>
        </w:rPr>
      </w:pPr>
    </w:p>
    <w:p w:rsidR="00E66853" w:rsidRDefault="00E66853" w:rsidP="00E66853">
      <w:pPr>
        <w:jc w:val="both"/>
        <w:rPr>
          <w:lang w:val="uk-UA"/>
        </w:rPr>
      </w:pPr>
    </w:p>
    <w:p w:rsidR="00800F94" w:rsidRPr="00947369" w:rsidRDefault="00947369" w:rsidP="00947369">
      <w:pPr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</w:t>
      </w:r>
      <w:r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  <w:lang w:val="de-DE"/>
        </w:rPr>
        <w:tab/>
      </w:r>
      <w:proofErr w:type="spellStart"/>
      <w:r w:rsidR="00E66853" w:rsidRPr="00947369">
        <w:rPr>
          <w:sz w:val="28"/>
          <w:szCs w:val="28"/>
          <w:lang w:val="uk-UA"/>
        </w:rPr>
        <w:t>Турко</w:t>
      </w:r>
      <w:proofErr w:type="spellEnd"/>
      <w:r w:rsidR="00E66853" w:rsidRPr="00947369">
        <w:rPr>
          <w:sz w:val="28"/>
          <w:szCs w:val="28"/>
          <w:lang w:val="uk-UA"/>
        </w:rPr>
        <w:t xml:space="preserve"> Н.В.</w:t>
      </w:r>
    </w:p>
    <w:sectPr w:rsidR="00800F94" w:rsidRPr="00947369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F0543B"/>
    <w:multiLevelType w:val="hybridMultilevel"/>
    <w:tmpl w:val="C0B8ED2A"/>
    <w:lvl w:ilvl="0" w:tplc="4CA84D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47D20"/>
    <w:multiLevelType w:val="hybridMultilevel"/>
    <w:tmpl w:val="0F744E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5642B"/>
    <w:multiLevelType w:val="hybridMultilevel"/>
    <w:tmpl w:val="87204570"/>
    <w:lvl w:ilvl="0" w:tplc="33325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780457"/>
    <w:multiLevelType w:val="hybridMultilevel"/>
    <w:tmpl w:val="803AC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85C59"/>
    <w:multiLevelType w:val="hybridMultilevel"/>
    <w:tmpl w:val="327E89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05FF1"/>
    <w:multiLevelType w:val="multilevel"/>
    <w:tmpl w:val="E4B8EF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53"/>
    <w:rsid w:val="00110F28"/>
    <w:rsid w:val="003002ED"/>
    <w:rsid w:val="004256C0"/>
    <w:rsid w:val="00427173"/>
    <w:rsid w:val="004A3BF7"/>
    <w:rsid w:val="004C75BB"/>
    <w:rsid w:val="006829E1"/>
    <w:rsid w:val="00684253"/>
    <w:rsid w:val="006C210C"/>
    <w:rsid w:val="00742079"/>
    <w:rsid w:val="0078182B"/>
    <w:rsid w:val="007D3D12"/>
    <w:rsid w:val="00861FF3"/>
    <w:rsid w:val="00865829"/>
    <w:rsid w:val="008E09CC"/>
    <w:rsid w:val="00947369"/>
    <w:rsid w:val="00974AEA"/>
    <w:rsid w:val="00A21766"/>
    <w:rsid w:val="00A47A7C"/>
    <w:rsid w:val="00A81314"/>
    <w:rsid w:val="00AC4F90"/>
    <w:rsid w:val="00B803CA"/>
    <w:rsid w:val="00D431EA"/>
    <w:rsid w:val="00D52E2E"/>
    <w:rsid w:val="00E66853"/>
    <w:rsid w:val="00EA6F66"/>
    <w:rsid w:val="00FA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92628-0CD7-46EF-8501-00AB635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853"/>
    <w:pPr>
      <w:ind w:left="720"/>
      <w:contextualSpacing/>
    </w:pPr>
  </w:style>
  <w:style w:type="paragraph" w:customStyle="1" w:styleId="1">
    <w:name w:val="Обычный1"/>
    <w:rsid w:val="00E66853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E6685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E66853"/>
    <w:rPr>
      <w:i/>
      <w:iCs/>
      <w:color w:val="808080" w:themeColor="text1" w:themeTint="7F"/>
    </w:rPr>
  </w:style>
  <w:style w:type="paragraph" w:styleId="a6">
    <w:name w:val="Body Text"/>
    <w:basedOn w:val="a"/>
    <w:link w:val="a7"/>
    <w:semiHidden/>
    <w:unhideWhenUsed/>
    <w:rsid w:val="00E66853"/>
    <w:pPr>
      <w:suppressAutoHyphens/>
      <w:spacing w:after="120" w:line="100" w:lineRule="atLeast"/>
    </w:pPr>
    <w:rPr>
      <w:rFonts w:ascii="Antiqua" w:eastAsia="Calibri" w:hAnsi="Antiqua" w:cs="Calibri"/>
      <w:color w:val="00000A"/>
      <w:kern w:val="2"/>
      <w:sz w:val="26"/>
      <w:szCs w:val="20"/>
      <w:lang w:val="uk-UA"/>
    </w:rPr>
  </w:style>
  <w:style w:type="character" w:customStyle="1" w:styleId="a7">
    <w:name w:val="Основной текст Знак"/>
    <w:basedOn w:val="a0"/>
    <w:link w:val="a6"/>
    <w:semiHidden/>
    <w:rsid w:val="00E66853"/>
    <w:rPr>
      <w:rFonts w:ascii="Antiqua" w:eastAsia="Calibri" w:hAnsi="Antiqua" w:cs="Calibri"/>
      <w:color w:val="00000A"/>
      <w:kern w:val="2"/>
      <w:sz w:val="26"/>
      <w:szCs w:val="20"/>
      <w:lang w:val="uk-UA" w:eastAsia="ru-RU"/>
    </w:rPr>
  </w:style>
  <w:style w:type="character" w:styleId="a8">
    <w:name w:val="Hyperlink"/>
    <w:semiHidden/>
    <w:unhideWhenUsed/>
    <w:rsid w:val="00E668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lnu.edu.ua/bibl/images/Vudanna_WEB_pdf/3Ukrajinska_biobibliografija/17_Zorivcha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9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Админ</cp:lastModifiedBy>
  <cp:revision>13</cp:revision>
  <dcterms:created xsi:type="dcterms:W3CDTF">2019-12-14T08:51:00Z</dcterms:created>
  <dcterms:modified xsi:type="dcterms:W3CDTF">2020-01-24T10:34:00Z</dcterms:modified>
</cp:coreProperties>
</file>