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F5" w:rsidRPr="002726D6" w:rsidRDefault="001661F5" w:rsidP="001661F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726D6">
        <w:rPr>
          <w:rFonts w:ascii="Times New Roman" w:hAnsi="Times New Roman"/>
          <w:b/>
          <w:sz w:val="28"/>
          <w:szCs w:val="28"/>
        </w:rPr>
        <w:t xml:space="preserve">ВІДОМОСТІ </w:t>
      </w:r>
    </w:p>
    <w:p w:rsidR="001661F5" w:rsidRPr="002726D6" w:rsidRDefault="001661F5" w:rsidP="001661F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26D6">
        <w:rPr>
          <w:rFonts w:ascii="Times New Roman" w:hAnsi="Times New Roman"/>
          <w:b/>
          <w:sz w:val="28"/>
          <w:szCs w:val="28"/>
        </w:rPr>
        <w:t>про навчально-методичне забезпечення</w:t>
      </w:r>
    </w:p>
    <w:p w:rsidR="001661F5" w:rsidRPr="002726D6" w:rsidRDefault="001661F5" w:rsidP="001661F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26D6">
        <w:rPr>
          <w:rFonts w:ascii="Times New Roman" w:hAnsi="Times New Roman"/>
          <w:b/>
          <w:sz w:val="28"/>
          <w:szCs w:val="28"/>
        </w:rPr>
        <w:t>освітньої діяльності у сфері вищої освіти</w:t>
      </w:r>
    </w:p>
    <w:p w:rsidR="001661F5" w:rsidRDefault="001661F5" w:rsidP="001661F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61F5" w:rsidRPr="00195CCD" w:rsidRDefault="001661F5" w:rsidP="001661F5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/>
          <w:b/>
        </w:rPr>
      </w:pPr>
      <w:r w:rsidRPr="00195CCD">
        <w:rPr>
          <w:rFonts w:ascii="Times New Roman" w:hAnsi="Times New Roman"/>
          <w:b/>
          <w:sz w:val="28"/>
          <w:szCs w:val="28"/>
        </w:rPr>
        <w:t>Відомості про комплекс навчально-методичного забезпечення навчальних дисциплін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4"/>
        <w:gridCol w:w="1215"/>
        <w:gridCol w:w="1289"/>
        <w:gridCol w:w="1080"/>
        <w:gridCol w:w="1620"/>
        <w:gridCol w:w="1497"/>
      </w:tblGrid>
      <w:tr w:rsidR="001661F5" w:rsidRPr="004B6EEE" w:rsidTr="00D53922">
        <w:trPr>
          <w:cantSplit/>
          <w:trHeight w:val="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Найменування навчальної дисципліни згідно з навчальним планом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Інформація про наявність (“+”, “-” або немає потреби)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навчального контенту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планів </w:t>
            </w:r>
            <w:proofErr w:type="spellStart"/>
            <w:r w:rsidRPr="004B6EEE">
              <w:rPr>
                <w:spacing w:val="-4"/>
                <w:lang w:val="uk-UA"/>
              </w:rPr>
              <w:t>практич</w:t>
            </w:r>
            <w:proofErr w:type="spellEnd"/>
            <w:r w:rsidRPr="004B6EEE">
              <w:rPr>
                <w:spacing w:val="-4"/>
                <w:lang w:val="uk-UA"/>
              </w:rPr>
              <w:t>-них</w:t>
            </w:r>
            <w:r w:rsidRPr="004B6EEE">
              <w:rPr>
                <w:lang w:val="uk-UA"/>
              </w:rPr>
              <w:t xml:space="preserve"> (семінар-</w:t>
            </w:r>
            <w:proofErr w:type="spellStart"/>
            <w:r w:rsidRPr="004B6EEE">
              <w:rPr>
                <w:lang w:val="uk-UA"/>
              </w:rPr>
              <w:t>ських</w:t>
            </w:r>
            <w:proofErr w:type="spellEnd"/>
            <w:r w:rsidRPr="004B6EEE">
              <w:rPr>
                <w:lang w:val="uk-UA"/>
              </w:rPr>
              <w:t>) занять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завдань для </w:t>
            </w:r>
            <w:proofErr w:type="spellStart"/>
            <w:r w:rsidRPr="004B6EEE">
              <w:rPr>
                <w:lang w:val="uk-UA"/>
              </w:rPr>
              <w:t>лабора-торних</w:t>
            </w:r>
            <w:proofErr w:type="spellEnd"/>
            <w:r w:rsidRPr="004B6EEE">
              <w:rPr>
                <w:lang w:val="uk-UA"/>
              </w:rPr>
              <w:t xml:space="preserve"> робіт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завдань для </w:t>
            </w:r>
            <w:proofErr w:type="spellStart"/>
            <w:r w:rsidRPr="004B6EEE">
              <w:rPr>
                <w:lang w:val="uk-UA"/>
              </w:rPr>
              <w:t>самостій-ної</w:t>
            </w:r>
            <w:proofErr w:type="spellEnd"/>
            <w:r w:rsidRPr="004B6EEE">
              <w:rPr>
                <w:lang w:val="uk-UA"/>
              </w:rPr>
              <w:t xml:space="preserve"> роботи </w:t>
            </w:r>
            <w:r w:rsidRPr="004B6EEE">
              <w:rPr>
                <w:spacing w:val="-4"/>
                <w:lang w:val="uk-UA"/>
              </w:rPr>
              <w:t>студентів*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питань, задач, завдань або кейсів для поточного та підсумкового контролю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 xml:space="preserve">завдань для </w:t>
            </w:r>
            <w:r w:rsidRPr="004B6EEE">
              <w:rPr>
                <w:rFonts w:ascii="Times New Roman" w:hAnsi="Times New Roman"/>
                <w:spacing w:val="-4"/>
                <w:sz w:val="24"/>
                <w:szCs w:val="24"/>
              </w:rPr>
              <w:t>комплексної</w:t>
            </w:r>
            <w:r w:rsidRPr="004B6E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EEE">
              <w:rPr>
                <w:rFonts w:ascii="Times New Roman" w:hAnsi="Times New Roman"/>
                <w:spacing w:val="-4"/>
                <w:sz w:val="24"/>
                <w:szCs w:val="24"/>
              </w:rPr>
              <w:t>контрольної</w:t>
            </w:r>
            <w:r w:rsidRPr="004B6EEE">
              <w:rPr>
                <w:rFonts w:ascii="Times New Roman" w:hAnsi="Times New Roman"/>
                <w:sz w:val="24"/>
                <w:szCs w:val="24"/>
              </w:rPr>
              <w:t xml:space="preserve"> роботи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Історія України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Історія української культури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Фізична культура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Філософія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Політологія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Вступ до мовознавства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Латинська мова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Вступ до германської філології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Вступ до літературознавства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Література країни, мова якої вивчається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Зарубіжна література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Основна іноземна мова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Методика викладання основної іноземної мови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lastRenderedPageBreak/>
              <w:t>Вступний курс другої іноземної мови (англійська)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Лексикологія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Практична фонетика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Практика перекладу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Практична граматика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Історія мови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Вступ до </w:t>
            </w:r>
            <w:proofErr w:type="spellStart"/>
            <w:r w:rsidRPr="004B6EEE">
              <w:rPr>
                <w:lang w:val="uk-UA"/>
              </w:rPr>
              <w:t>перекладознавства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Теоретична фонетика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Друга іноземна мова (англійська)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Психологія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Вікова психологія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Педагогіка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немає потреби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Основи педагогічної майстерності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немає потреби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Країнознавство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Лінгвокраїнознавство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Стилістика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Лінгвостилістичний аналіз тексту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Теоретична граматика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Квантитативні методи в лінгвістиці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Переклад наукових і технічних текстів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lastRenderedPageBreak/>
              <w:t>Переклад офіційних документів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proofErr w:type="spellStart"/>
            <w:r w:rsidRPr="004B6EEE">
              <w:rPr>
                <w:lang w:val="uk-UA"/>
              </w:rPr>
              <w:t>Лінгвопрагматика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61F5" w:rsidRPr="004B6EEE" w:rsidTr="00D5392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 xml:space="preserve">Основи теорії </w:t>
            </w:r>
            <w:proofErr w:type="spellStart"/>
            <w:r w:rsidRPr="004B6EEE">
              <w:rPr>
                <w:lang w:val="uk-UA"/>
              </w:rPr>
              <w:t>мовної</w:t>
            </w:r>
            <w:proofErr w:type="spellEnd"/>
            <w:r w:rsidRPr="004B6EEE">
              <w:rPr>
                <w:lang w:val="uk-UA"/>
              </w:rPr>
              <w:t xml:space="preserve"> комунікації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немає потреби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B6EEE">
              <w:rPr>
                <w:lang w:val="uk-UA"/>
              </w:rPr>
              <w:t>+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4B6EEE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E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1661F5" w:rsidRPr="00195CCD" w:rsidRDefault="001661F5" w:rsidP="001661F5">
      <w:pPr>
        <w:spacing w:line="256" w:lineRule="auto"/>
      </w:pPr>
    </w:p>
    <w:p w:rsidR="001661F5" w:rsidRDefault="001661F5" w:rsidP="001661F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61F5" w:rsidRPr="00195CCD" w:rsidRDefault="001661F5" w:rsidP="001661F5">
      <w:pPr>
        <w:pStyle w:val="2"/>
        <w:spacing w:after="0" w:line="240" w:lineRule="auto"/>
        <w:ind w:left="0" w:firstLine="720"/>
        <w:jc w:val="both"/>
        <w:rPr>
          <w:b/>
          <w:sz w:val="28"/>
          <w:szCs w:val="28"/>
        </w:rPr>
      </w:pPr>
      <w:r w:rsidRPr="00A34B94">
        <w:rPr>
          <w:sz w:val="28"/>
          <w:szCs w:val="28"/>
        </w:rPr>
        <w:t xml:space="preserve">2. </w:t>
      </w:r>
      <w:proofErr w:type="spellStart"/>
      <w:r w:rsidRPr="00195CCD">
        <w:rPr>
          <w:b/>
          <w:sz w:val="28"/>
          <w:szCs w:val="28"/>
        </w:rPr>
        <w:t>Методичне</w:t>
      </w:r>
      <w:proofErr w:type="spellEnd"/>
      <w:r w:rsidRPr="00195CCD">
        <w:rPr>
          <w:b/>
          <w:sz w:val="28"/>
          <w:szCs w:val="28"/>
        </w:rPr>
        <w:t xml:space="preserve"> </w:t>
      </w:r>
      <w:proofErr w:type="spellStart"/>
      <w:r w:rsidRPr="00195CCD">
        <w:rPr>
          <w:b/>
          <w:sz w:val="28"/>
          <w:szCs w:val="28"/>
        </w:rPr>
        <w:t>забезпечення</w:t>
      </w:r>
      <w:proofErr w:type="spellEnd"/>
      <w:r w:rsidRPr="00195CCD">
        <w:rPr>
          <w:b/>
          <w:sz w:val="28"/>
          <w:szCs w:val="28"/>
        </w:rPr>
        <w:t xml:space="preserve"> курсового </w:t>
      </w:r>
      <w:proofErr w:type="spellStart"/>
      <w:r w:rsidRPr="00195CCD">
        <w:rPr>
          <w:b/>
          <w:sz w:val="28"/>
          <w:szCs w:val="28"/>
        </w:rPr>
        <w:t>проектування</w:t>
      </w:r>
      <w:proofErr w:type="spellEnd"/>
    </w:p>
    <w:p w:rsidR="001661F5" w:rsidRDefault="001661F5" w:rsidP="001661F5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743"/>
        <w:gridCol w:w="1800"/>
        <w:gridCol w:w="2799"/>
      </w:tblGrid>
      <w:tr w:rsidR="001661F5" w:rsidRPr="00974CA5" w:rsidTr="00D53922">
        <w:trPr>
          <w:cantSplit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A4E3C">
              <w:rPr>
                <w:sz w:val="28"/>
                <w:szCs w:val="28"/>
                <w:lang w:val="uk-UA"/>
              </w:rPr>
              <w:t>Найменування навчальної дисципліни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A4E3C">
              <w:rPr>
                <w:sz w:val="28"/>
                <w:szCs w:val="28"/>
                <w:lang w:val="uk-UA"/>
              </w:rPr>
              <w:t>Семестр, в якому передбачена курсова робота (проект)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A4E3C">
              <w:rPr>
                <w:sz w:val="28"/>
                <w:szCs w:val="28"/>
                <w:lang w:val="uk-UA"/>
              </w:rPr>
              <w:t xml:space="preserve">Інформація про наявність </w:t>
            </w:r>
            <w:r w:rsidRPr="00FA4E3C">
              <w:rPr>
                <w:sz w:val="28"/>
                <w:szCs w:val="28"/>
                <w:lang w:val="uk-UA"/>
              </w:rPr>
              <w:br/>
              <w:t>(“+” або “-”)</w:t>
            </w:r>
          </w:p>
        </w:tc>
      </w:tr>
      <w:tr w:rsidR="001661F5" w:rsidRPr="00974CA5" w:rsidTr="00D53922">
        <w:trPr>
          <w:cantSplit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A4E3C">
              <w:rPr>
                <w:sz w:val="28"/>
                <w:szCs w:val="28"/>
                <w:lang w:val="uk-UA"/>
              </w:rPr>
              <w:t>методичних розробок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A4E3C">
              <w:rPr>
                <w:sz w:val="28"/>
                <w:szCs w:val="28"/>
                <w:lang w:val="uk-UA"/>
              </w:rPr>
              <w:t>тематики курсових робіт (проектів)</w:t>
            </w:r>
          </w:p>
        </w:tc>
      </w:tr>
      <w:tr w:rsidR="001661F5" w:rsidRPr="00974CA5" w:rsidTr="00D53922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A4E3C">
              <w:rPr>
                <w:sz w:val="28"/>
                <w:szCs w:val="28"/>
                <w:lang w:val="uk-UA"/>
              </w:rPr>
              <w:t>Курсова робота з теоретичного курсу основної іноземної мови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A4E3C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A4E3C">
              <w:rPr>
                <w:sz w:val="28"/>
                <w:szCs w:val="28"/>
                <w:lang w:val="uk-UA"/>
              </w:rPr>
              <w:t>+</w:t>
            </w:r>
          </w:p>
        </w:tc>
      </w:tr>
    </w:tbl>
    <w:p w:rsidR="001661F5" w:rsidRDefault="001661F5" w:rsidP="001661F5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1661F5" w:rsidRPr="00A34B94" w:rsidRDefault="001661F5" w:rsidP="001661F5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1661F5" w:rsidRPr="00F63463" w:rsidRDefault="001661F5" w:rsidP="001661F5">
      <w:pPr>
        <w:pStyle w:val="2"/>
        <w:spacing w:after="0" w:line="240" w:lineRule="auto"/>
        <w:ind w:left="0" w:firstLine="720"/>
        <w:jc w:val="both"/>
        <w:rPr>
          <w:b/>
          <w:sz w:val="28"/>
          <w:szCs w:val="28"/>
        </w:rPr>
      </w:pPr>
      <w:r w:rsidRPr="00F63463">
        <w:rPr>
          <w:b/>
          <w:sz w:val="28"/>
          <w:szCs w:val="28"/>
        </w:rPr>
        <w:t xml:space="preserve">3. </w:t>
      </w:r>
      <w:proofErr w:type="spellStart"/>
      <w:r w:rsidRPr="00F63463">
        <w:rPr>
          <w:b/>
          <w:sz w:val="28"/>
          <w:szCs w:val="28"/>
        </w:rPr>
        <w:t>Забезпечення</w:t>
      </w:r>
      <w:proofErr w:type="spellEnd"/>
      <w:r w:rsidRPr="00F63463">
        <w:rPr>
          <w:b/>
          <w:sz w:val="28"/>
          <w:szCs w:val="28"/>
        </w:rPr>
        <w:t xml:space="preserve"> </w:t>
      </w:r>
      <w:proofErr w:type="spellStart"/>
      <w:r w:rsidRPr="00F63463">
        <w:rPr>
          <w:b/>
          <w:sz w:val="28"/>
          <w:szCs w:val="28"/>
        </w:rPr>
        <w:t>програмами</w:t>
      </w:r>
      <w:proofErr w:type="spellEnd"/>
      <w:r w:rsidRPr="00F63463">
        <w:rPr>
          <w:b/>
          <w:sz w:val="28"/>
          <w:szCs w:val="28"/>
        </w:rPr>
        <w:t xml:space="preserve"> і базами для </w:t>
      </w:r>
      <w:proofErr w:type="spellStart"/>
      <w:r w:rsidRPr="00F63463">
        <w:rPr>
          <w:b/>
          <w:sz w:val="28"/>
          <w:szCs w:val="28"/>
        </w:rPr>
        <w:t>проходження</w:t>
      </w:r>
      <w:proofErr w:type="spellEnd"/>
      <w:r w:rsidRPr="00F63463">
        <w:rPr>
          <w:b/>
          <w:sz w:val="28"/>
          <w:szCs w:val="28"/>
        </w:rPr>
        <w:t xml:space="preserve"> практики</w:t>
      </w:r>
    </w:p>
    <w:p w:rsidR="001661F5" w:rsidRDefault="001661F5" w:rsidP="001661F5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339"/>
        <w:gridCol w:w="1362"/>
        <w:gridCol w:w="1416"/>
        <w:gridCol w:w="1842"/>
        <w:gridCol w:w="2142"/>
      </w:tblGrid>
      <w:tr w:rsidR="001661F5" w:rsidRPr="00F31BA0" w:rsidTr="00D53922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Найменування практики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Семестр, в якому передбачена практика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Тривалість практики (тижнів)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proofErr w:type="spellStart"/>
            <w:r w:rsidRPr="00FA4E3C">
              <w:rPr>
                <w:lang w:val="uk-UA"/>
              </w:rPr>
              <w:t>Інформа-ція</w:t>
            </w:r>
            <w:proofErr w:type="spellEnd"/>
            <w:r w:rsidRPr="00FA4E3C">
              <w:rPr>
                <w:lang w:val="uk-UA"/>
              </w:rPr>
              <w:t xml:space="preserve"> про наявність програм практик</w:t>
            </w:r>
          </w:p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(“+” або “-”)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Найменування бази для проходження практики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F5" w:rsidRPr="00FA4E3C" w:rsidRDefault="001661F5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Інформація про наявність угод про проходження практик (дата, номер, строк дії)</w:t>
            </w:r>
          </w:p>
        </w:tc>
      </w:tr>
      <w:tr w:rsidR="001661F5" w:rsidRPr="00F31BA0" w:rsidTr="00D53922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087" w:type="dxa"/>
            <w:vAlign w:val="center"/>
          </w:tcPr>
          <w:p w:rsidR="001661F5" w:rsidRPr="00F31BA0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 xml:space="preserve">Навчальна практика лінгвістична/ </w:t>
            </w:r>
            <w:proofErr w:type="spellStart"/>
            <w:r w:rsidRPr="00F31BA0">
              <w:rPr>
                <w:rFonts w:ascii="Times New Roman" w:hAnsi="Times New Roman"/>
                <w:sz w:val="24"/>
                <w:szCs w:val="24"/>
              </w:rPr>
              <w:t>перекладознавча</w:t>
            </w:r>
            <w:proofErr w:type="spellEnd"/>
          </w:p>
        </w:tc>
        <w:tc>
          <w:tcPr>
            <w:tcW w:w="1339" w:type="dxa"/>
          </w:tcPr>
          <w:p w:rsidR="001661F5" w:rsidRPr="00F31BA0" w:rsidRDefault="001661F5" w:rsidP="00D53922">
            <w:pPr>
              <w:tabs>
                <w:tab w:val="left" w:pos="261"/>
              </w:tabs>
              <w:spacing w:after="0" w:line="240" w:lineRule="auto"/>
              <w:ind w:left="108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:rsidR="001661F5" w:rsidRPr="00F31BA0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1661F5" w:rsidRPr="00F31BA0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школи міста</w:t>
            </w:r>
          </w:p>
        </w:tc>
        <w:tc>
          <w:tcPr>
            <w:tcW w:w="2142" w:type="dxa"/>
          </w:tcPr>
          <w:p w:rsidR="001661F5" w:rsidRPr="00F31BA0" w:rsidRDefault="001661F5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1BA0">
              <w:rPr>
                <w:rFonts w:ascii="Times New Roman" w:hAnsi="Times New Roman"/>
                <w:sz w:val="24"/>
                <w:szCs w:val="24"/>
                <w:lang w:eastAsia="uk-UA"/>
              </w:rPr>
              <w:t>Згідно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</w:t>
            </w:r>
            <w:r w:rsidRPr="00F31BA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наказ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ом</w:t>
            </w:r>
            <w:r w:rsidRPr="00F31BA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ректора університету</w:t>
            </w:r>
          </w:p>
          <w:p w:rsidR="001661F5" w:rsidRPr="00F31BA0" w:rsidRDefault="001661F5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  <w:lang w:eastAsia="uk-UA"/>
              </w:rPr>
              <w:t>(видається щорічно</w:t>
            </w:r>
            <w:r w:rsidRPr="00F31B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61F5" w:rsidRPr="00F31BA0" w:rsidTr="00D53922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87" w:type="dxa"/>
            <w:vAlign w:val="center"/>
          </w:tcPr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 xml:space="preserve">Навчальна практика лінгвістична/ </w:t>
            </w:r>
            <w:proofErr w:type="spellStart"/>
            <w:r w:rsidRPr="00F31BA0">
              <w:rPr>
                <w:rFonts w:ascii="Times New Roman" w:hAnsi="Times New Roman"/>
                <w:sz w:val="24"/>
                <w:szCs w:val="24"/>
              </w:rPr>
              <w:t>перекладознавча</w:t>
            </w:r>
            <w:proofErr w:type="spellEnd"/>
            <w:r w:rsidRPr="00F31BA0">
              <w:rPr>
                <w:rFonts w:ascii="Times New Roman" w:hAnsi="Times New Roman"/>
                <w:sz w:val="24"/>
                <w:szCs w:val="24"/>
              </w:rPr>
              <w:t xml:space="preserve"> ІІ</w:t>
            </w: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Pr="00BF12DC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</w:tcPr>
          <w:p w:rsidR="001661F5" w:rsidRPr="00F31BA0" w:rsidRDefault="001661F5" w:rsidP="00D53922">
            <w:pPr>
              <w:tabs>
                <w:tab w:val="left" w:pos="261"/>
              </w:tabs>
              <w:spacing w:after="0" w:line="240" w:lineRule="auto"/>
              <w:ind w:left="108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62" w:type="dxa"/>
          </w:tcPr>
          <w:p w:rsidR="001661F5" w:rsidRPr="00F31BA0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1661F5" w:rsidRPr="00F31BA0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Всеукраїнська молодіжна організація «АЙСЕК в Україні»</w:t>
            </w:r>
          </w:p>
        </w:tc>
        <w:tc>
          <w:tcPr>
            <w:tcW w:w="2142" w:type="dxa"/>
          </w:tcPr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31BA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</w:t>
            </w:r>
            <w:r w:rsidRPr="00F31BA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ом</w:t>
            </w:r>
            <w:r w:rsidRPr="00F31BA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ректора університету</w:t>
            </w: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31BA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(видається щорічно)</w:t>
            </w: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31BA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Договір про співпрацю № 30-10-2917-1-ІФ</w:t>
            </w: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Угода №77С/16 29.11.2016 про співпрацю ТзОВ </w:t>
            </w:r>
            <w:r w:rsidRPr="00F31BA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«Фірма Надія» та ДВЗН “Прикарпатський національний університет імені Василя Стефаника</w:t>
            </w:r>
          </w:p>
        </w:tc>
      </w:tr>
      <w:tr w:rsidR="001661F5" w:rsidRPr="00F31BA0" w:rsidTr="00D53922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87" w:type="dxa"/>
            <w:vAlign w:val="center"/>
          </w:tcPr>
          <w:p w:rsidR="001661F5" w:rsidRPr="00F31BA0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lastRenderedPageBreak/>
              <w:t>Виробнича (педагогічна)</w:t>
            </w: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1F5" w:rsidRPr="004A44B7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</w:tcPr>
          <w:p w:rsidR="001661F5" w:rsidRPr="00F31BA0" w:rsidRDefault="001661F5" w:rsidP="00D53922">
            <w:pPr>
              <w:tabs>
                <w:tab w:val="left" w:pos="261"/>
              </w:tabs>
              <w:spacing w:after="0" w:line="240" w:lineRule="auto"/>
              <w:ind w:left="108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2" w:type="dxa"/>
          </w:tcPr>
          <w:p w:rsidR="001661F5" w:rsidRPr="00F31BA0" w:rsidRDefault="001661F5" w:rsidP="00D5392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1661F5" w:rsidRPr="00F31BA0" w:rsidRDefault="001661F5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1661F5" w:rsidRPr="00F31BA0" w:rsidRDefault="001661F5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 xml:space="preserve">Івано-Франківський коледж Державного вищого навчального закладу </w:t>
            </w:r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proofErr w:type="spellStart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>Прикарпатський</w:t>
            </w:r>
            <w:proofErr w:type="spellEnd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>університет</w:t>
            </w:r>
            <w:proofErr w:type="spellEnd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>імені</w:t>
            </w:r>
            <w:proofErr w:type="spellEnd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Василя </w:t>
            </w:r>
            <w:proofErr w:type="spellStart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>Стефаника</w:t>
            </w:r>
            <w:proofErr w:type="spellEnd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1661F5" w:rsidRPr="00F31BA0" w:rsidRDefault="001661F5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>Усі</w:t>
            </w:r>
            <w:proofErr w:type="spellEnd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BA0">
              <w:rPr>
                <w:rFonts w:ascii="Times New Roman" w:hAnsi="Times New Roman"/>
                <w:sz w:val="24"/>
                <w:szCs w:val="24"/>
                <w:lang w:val="ru-RU"/>
              </w:rPr>
              <w:t>міста</w:t>
            </w:r>
            <w:proofErr w:type="spellEnd"/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 xml:space="preserve">Згідно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Pr="00F31BA0">
              <w:rPr>
                <w:rFonts w:ascii="Times New Roman" w:hAnsi="Times New Roman"/>
                <w:sz w:val="24"/>
                <w:szCs w:val="24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31BA0">
              <w:rPr>
                <w:rFonts w:ascii="Times New Roman" w:hAnsi="Times New Roman"/>
                <w:sz w:val="24"/>
                <w:szCs w:val="24"/>
              </w:rPr>
              <w:t xml:space="preserve"> ректора університету</w:t>
            </w: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(видається щорічно)</w:t>
            </w: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Угода 25-С/12 від31.08.12</w:t>
            </w: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Про співпрацю між головним управлінням освіти і науки Івано-Франківської ОДА та ДВЗН “Прикарпатський національний університет імені Василя Стефаника”</w:t>
            </w: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(5 років)</w:t>
            </w: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 xml:space="preserve">Угода №2-С/2012 від 03.03.12 </w:t>
            </w: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Про співпрацю між головним управлінням освіти і науки виконкому Івано-Франківської міськради та ДВЗН “Прикарпатський національний університет імені Василя Стефаника”</w:t>
            </w:r>
          </w:p>
          <w:p w:rsidR="001661F5" w:rsidRPr="00F31BA0" w:rsidRDefault="001661F5" w:rsidP="00D5392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1BA0">
              <w:rPr>
                <w:rFonts w:ascii="Times New Roman" w:hAnsi="Times New Roman"/>
                <w:sz w:val="24"/>
                <w:szCs w:val="24"/>
              </w:rPr>
              <w:t>(5 років)</w:t>
            </w:r>
          </w:p>
        </w:tc>
      </w:tr>
    </w:tbl>
    <w:p w:rsidR="00F61F93" w:rsidRDefault="00F61F93"/>
    <w:sectPr w:rsidR="00F61F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A3D04"/>
    <w:multiLevelType w:val="hybridMultilevel"/>
    <w:tmpl w:val="582E4072"/>
    <w:lvl w:ilvl="0" w:tplc="583C56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F5"/>
    <w:rsid w:val="001661F5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8B94E-4A76-4076-A113-3D0DFE0E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F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1661F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661F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3">
    <w:name w:val="List Paragraph"/>
    <w:basedOn w:val="a"/>
    <w:qFormat/>
    <w:rsid w:val="00166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2019-12-16T10:12:00Z</dcterms:created>
  <dcterms:modified xsi:type="dcterms:W3CDTF">2019-12-16T10:14:00Z</dcterms:modified>
</cp:coreProperties>
</file>