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92" w:rsidRPr="00C502BF" w:rsidRDefault="00A16992" w:rsidP="00AB724E">
      <w:pPr>
        <w:shd w:val="clear" w:color="auto" w:fill="FFFFFF"/>
        <w:spacing w:line="288" w:lineRule="auto"/>
        <w:jc w:val="center"/>
        <w:rPr>
          <w:rFonts w:ascii="Times New Roman" w:hAnsi="Times New Roman" w:cs="Times New Roman"/>
        </w:rPr>
      </w:pPr>
      <w:r w:rsidRPr="00C502BF">
        <w:rPr>
          <w:rFonts w:ascii="Times New Roman" w:hAnsi="Times New Roman" w:cs="Times New Roman"/>
        </w:rPr>
        <w:t>Міністерство освіти і науки України</w:t>
      </w:r>
    </w:p>
    <w:p w:rsidR="00A16992" w:rsidRPr="00C502BF" w:rsidRDefault="00A16992" w:rsidP="00AB724E">
      <w:pPr>
        <w:shd w:val="clear" w:color="auto" w:fill="FFFFFF"/>
        <w:spacing w:line="288" w:lineRule="auto"/>
        <w:jc w:val="center"/>
        <w:rPr>
          <w:rFonts w:ascii="Times New Roman" w:hAnsi="Times New Roman" w:cs="Times New Roman"/>
        </w:rPr>
      </w:pPr>
      <w:r w:rsidRPr="00C502BF">
        <w:rPr>
          <w:rFonts w:ascii="Times New Roman" w:hAnsi="Times New Roman" w:cs="Times New Roman"/>
        </w:rPr>
        <w:t>Державний вищий навчальний заклад</w:t>
      </w:r>
    </w:p>
    <w:p w:rsidR="00A16992" w:rsidRPr="00C502BF" w:rsidRDefault="00A16992" w:rsidP="00AB724E">
      <w:pPr>
        <w:shd w:val="clear" w:color="auto" w:fill="FFFFFF"/>
        <w:spacing w:line="288" w:lineRule="auto"/>
        <w:jc w:val="center"/>
        <w:rPr>
          <w:rFonts w:ascii="Times New Roman" w:eastAsia="Droid Sans Fallback" w:hAnsi="Times New Roman" w:cs="Times New Roman"/>
          <w:lang w:eastAsia="zh-CN"/>
        </w:rPr>
      </w:pPr>
      <w:r w:rsidRPr="00C502BF">
        <w:rPr>
          <w:rFonts w:ascii="Times New Roman" w:hAnsi="Times New Roman" w:cs="Times New Roman"/>
        </w:rPr>
        <w:t>«Прикарпатський національний університет імені Василя Стефаника»</w:t>
      </w:r>
    </w:p>
    <w:p w:rsidR="00A16992" w:rsidRPr="00C502BF" w:rsidRDefault="00A16992" w:rsidP="00AB724E">
      <w:pPr>
        <w:rPr>
          <w:rFonts w:ascii="Times New Roman" w:eastAsia="Droid Sans Fallback" w:hAnsi="Times New Roman" w:cs="Times New Roman"/>
          <w:lang w:eastAsia="zh-CN"/>
        </w:rPr>
      </w:pPr>
    </w:p>
    <w:p w:rsidR="00A16992" w:rsidRPr="00C502BF" w:rsidRDefault="00A16992" w:rsidP="00AB724E">
      <w:pPr>
        <w:spacing w:line="240" w:lineRule="auto"/>
        <w:ind w:firstLine="4536"/>
        <w:rPr>
          <w:rFonts w:ascii="Times New Roman" w:hAnsi="Times New Roman" w:cs="Times New Roman"/>
          <w:b/>
          <w:bCs/>
        </w:rPr>
      </w:pPr>
      <w:r w:rsidRPr="00C502BF">
        <w:rPr>
          <w:rFonts w:ascii="Times New Roman" w:hAnsi="Times New Roman" w:cs="Times New Roman"/>
          <w:b/>
          <w:bCs/>
        </w:rPr>
        <w:t xml:space="preserve"> ЗАТВЕРДЖЕНО</w:t>
      </w:r>
    </w:p>
    <w:p w:rsidR="00A16992" w:rsidRPr="00C502BF" w:rsidRDefault="00A16992" w:rsidP="00AB724E">
      <w:pPr>
        <w:pStyle w:val="Heading7"/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502B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           Вчена рада </w:t>
      </w:r>
    </w:p>
    <w:p w:rsidR="00A16992" w:rsidRPr="00C502BF" w:rsidRDefault="00A16992" w:rsidP="00AB724E">
      <w:pPr>
        <w:pStyle w:val="Heading7"/>
        <w:spacing w:line="24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C502B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ДВНЗ «Прикарпатськийнаціональний </w:t>
      </w:r>
    </w:p>
    <w:p w:rsidR="00A16992" w:rsidRPr="00C502BF" w:rsidRDefault="00A16992" w:rsidP="00AB724E">
      <w:pPr>
        <w:pStyle w:val="Heading7"/>
        <w:spacing w:line="24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502B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    університет імені Василя Стефаника»</w:t>
      </w:r>
    </w:p>
    <w:p w:rsidR="00A16992" w:rsidRPr="00C502BF" w:rsidRDefault="00A16992" w:rsidP="00AB724E">
      <w:pPr>
        <w:pStyle w:val="BodyText"/>
        <w:spacing w:after="0" w:line="240" w:lineRule="auto"/>
        <w:jc w:val="right"/>
        <w:rPr>
          <w:rFonts w:ascii="Times New Roman" w:hAnsi="Times New Roman" w:cs="Times New Roman"/>
          <w:lang w:eastAsia="en-US"/>
        </w:rPr>
      </w:pPr>
      <w:r w:rsidRPr="00C502BF">
        <w:rPr>
          <w:rFonts w:ascii="Times New Roman" w:hAnsi="Times New Roman" w:cs="Times New Roman"/>
          <w:lang w:eastAsia="en-US"/>
        </w:rPr>
        <w:t>Протокол від «30» серпня 2016 р. № 7</w:t>
      </w:r>
    </w:p>
    <w:p w:rsidR="00A16992" w:rsidRPr="00C502BF" w:rsidRDefault="00A16992" w:rsidP="00AB724E">
      <w:pPr>
        <w:pStyle w:val="BodyText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C502BF">
        <w:rPr>
          <w:rFonts w:ascii="Times New Roman" w:hAnsi="Times New Roman" w:cs="Times New Roman"/>
          <w:lang w:eastAsia="en-US"/>
        </w:rPr>
        <w:t xml:space="preserve">                           Голова Вченої ради</w:t>
      </w:r>
    </w:p>
    <w:p w:rsidR="00A16992" w:rsidRPr="00C502BF" w:rsidRDefault="00A16992" w:rsidP="00AB724E">
      <w:pPr>
        <w:pStyle w:val="BodyText"/>
        <w:spacing w:after="0" w:line="240" w:lineRule="auto"/>
        <w:jc w:val="right"/>
        <w:rPr>
          <w:rFonts w:ascii="Times New Roman" w:hAnsi="Times New Roman" w:cs="Times New Roman"/>
          <w:lang w:eastAsia="en-US"/>
        </w:rPr>
      </w:pPr>
      <w:r w:rsidRPr="00C502BF">
        <w:rPr>
          <w:rFonts w:ascii="Times New Roman" w:hAnsi="Times New Roman" w:cs="Times New Roman"/>
          <w:lang w:eastAsia="en-US"/>
        </w:rPr>
        <w:t>_______________________ І.Є. Цепенда</w:t>
      </w:r>
    </w:p>
    <w:p w:rsidR="00A16992" w:rsidRPr="00C502BF" w:rsidRDefault="00A16992" w:rsidP="00AB724E">
      <w:pPr>
        <w:pStyle w:val="Heading7"/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:rsidR="00A16992" w:rsidRPr="00C502BF" w:rsidRDefault="00A16992" w:rsidP="005B2ED6">
      <w:pPr>
        <w:pStyle w:val="Heading7"/>
        <w:spacing w:line="240" w:lineRule="auto"/>
        <w:ind w:left="0"/>
        <w:rPr>
          <w:rFonts w:ascii="Times New Roman" w:hAnsi="Times New Roman" w:cs="Times New Roman"/>
          <w:caps/>
          <w:sz w:val="26"/>
          <w:szCs w:val="26"/>
        </w:rPr>
      </w:pPr>
      <w:r w:rsidRPr="00C502BF">
        <w:rPr>
          <w:rFonts w:ascii="Times New Roman" w:hAnsi="Times New Roman" w:cs="Times New Roman"/>
          <w:caps/>
          <w:sz w:val="26"/>
          <w:szCs w:val="26"/>
        </w:rPr>
        <w:t xml:space="preserve">ОсвітНьо-професійна програма </w:t>
      </w:r>
    </w:p>
    <w:p w:rsidR="00A16992" w:rsidRPr="00C502BF" w:rsidRDefault="00A16992" w:rsidP="005B2ED6">
      <w:pPr>
        <w:pStyle w:val="BodyText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C502BF">
        <w:rPr>
          <w:rFonts w:ascii="Times New Roman" w:hAnsi="Times New Roman" w:cs="Times New Roman"/>
          <w:lang w:eastAsia="en-US"/>
        </w:rPr>
        <w:t>«Н</w:t>
      </w:r>
      <w:r w:rsidRPr="00C502BF">
        <w:rPr>
          <w:rFonts w:ascii="Times New Roman" w:hAnsi="Times New Roman" w:cs="Times New Roman"/>
        </w:rPr>
        <w:t>імецька мова і література»</w:t>
      </w:r>
    </w:p>
    <w:p w:rsidR="00A16992" w:rsidRPr="00C502BF" w:rsidRDefault="00A16992" w:rsidP="005B2ED6">
      <w:pPr>
        <w:pStyle w:val="BodyText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C502BF">
        <w:rPr>
          <w:rFonts w:ascii="Times New Roman" w:hAnsi="Times New Roman" w:cs="Times New Roman"/>
          <w:lang w:eastAsia="en-US"/>
        </w:rPr>
        <w:t>Другий (магістерський) рівень</w:t>
      </w:r>
    </w:p>
    <w:tbl>
      <w:tblPr>
        <w:tblW w:w="9493" w:type="dxa"/>
        <w:tblInd w:w="-106" w:type="dxa"/>
        <w:tblLook w:val="00A0"/>
      </w:tblPr>
      <w:tblGrid>
        <w:gridCol w:w="2856"/>
        <w:gridCol w:w="1817"/>
        <w:gridCol w:w="4338"/>
        <w:gridCol w:w="482"/>
      </w:tblGrid>
      <w:tr w:rsidR="00A16992" w:rsidRPr="00C502BF">
        <w:trPr>
          <w:gridAfter w:val="1"/>
          <w:wAfter w:w="482" w:type="dxa"/>
        </w:trPr>
        <w:tc>
          <w:tcPr>
            <w:tcW w:w="2856" w:type="dxa"/>
          </w:tcPr>
          <w:p w:rsidR="00A16992" w:rsidRPr="00C502BF" w:rsidRDefault="00A16992" w:rsidP="005B2ED6">
            <w:pPr>
              <w:pStyle w:val="BodyText"/>
              <w:spacing w:after="0" w:line="240" w:lineRule="auto"/>
              <w:rPr>
                <w:rFonts w:ascii="Times New Roman" w:eastAsia="Droid Sans Fallback" w:hAnsi="Times New Roman" w:cs="Times New Roman"/>
                <w:b/>
                <w:bCs/>
                <w:lang w:eastAsia="en-US"/>
              </w:rPr>
            </w:pPr>
            <w:r w:rsidRPr="00C502BF">
              <w:rPr>
                <w:rFonts w:ascii="Times New Roman" w:hAnsi="Times New Roman" w:cs="Times New Roman"/>
                <w:b/>
                <w:bCs/>
                <w:color w:val="auto"/>
              </w:rPr>
              <w:t>Галузь знань</w:t>
            </w:r>
          </w:p>
        </w:tc>
        <w:tc>
          <w:tcPr>
            <w:tcW w:w="6155" w:type="dxa"/>
            <w:gridSpan w:val="2"/>
          </w:tcPr>
          <w:p w:rsidR="00A16992" w:rsidRPr="00C502BF" w:rsidRDefault="00A16992" w:rsidP="0016585F">
            <w:pPr>
              <w:pStyle w:val="BodyText"/>
              <w:spacing w:after="0" w:line="240" w:lineRule="auto"/>
              <w:rPr>
                <w:rFonts w:ascii="Times New Roman" w:eastAsia="Droid Sans Fallback" w:hAnsi="Times New Roman" w:cs="Times New Roman"/>
                <w:lang w:eastAsia="en-US"/>
              </w:rPr>
            </w:pPr>
            <w:r w:rsidRPr="00C502BF">
              <w:rPr>
                <w:rFonts w:ascii="Times New Roman" w:hAnsi="Times New Roman" w:cs="Times New Roman"/>
              </w:rPr>
              <w:t>03Гуманітарні науки</w:t>
            </w:r>
          </w:p>
        </w:tc>
      </w:tr>
      <w:tr w:rsidR="00A16992" w:rsidRPr="00C502BF">
        <w:trPr>
          <w:gridAfter w:val="1"/>
          <w:wAfter w:w="482" w:type="dxa"/>
        </w:trPr>
        <w:tc>
          <w:tcPr>
            <w:tcW w:w="2856" w:type="dxa"/>
          </w:tcPr>
          <w:p w:rsidR="00A16992" w:rsidRPr="00C502BF" w:rsidRDefault="00A16992" w:rsidP="005B2ED6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502BF">
              <w:rPr>
                <w:rFonts w:ascii="Times New Roman" w:hAnsi="Times New Roman" w:cs="Times New Roman"/>
                <w:b/>
                <w:bCs/>
                <w:color w:val="auto"/>
              </w:rPr>
              <w:t>Спеціальність</w:t>
            </w:r>
          </w:p>
          <w:p w:rsidR="00A16992" w:rsidRPr="00C502BF" w:rsidRDefault="00A16992" w:rsidP="005B2ED6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502BF">
              <w:rPr>
                <w:rFonts w:ascii="Times New Roman" w:hAnsi="Times New Roman" w:cs="Times New Roman"/>
                <w:b/>
                <w:bCs/>
                <w:color w:val="auto"/>
              </w:rPr>
              <w:t>Спеціалізація</w:t>
            </w:r>
          </w:p>
          <w:p w:rsidR="00A16992" w:rsidRPr="00C502BF" w:rsidRDefault="00A16992" w:rsidP="005B2ED6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A16992" w:rsidRPr="00C502BF" w:rsidRDefault="00A16992" w:rsidP="005B2ED6">
            <w:pPr>
              <w:pStyle w:val="BodyText"/>
              <w:spacing w:after="0" w:line="240" w:lineRule="auto"/>
              <w:rPr>
                <w:rFonts w:ascii="Times New Roman" w:eastAsia="Droid Sans Fallback" w:hAnsi="Times New Roman" w:cs="Times New Roman"/>
                <w:b/>
                <w:bCs/>
                <w:lang w:eastAsia="en-US"/>
              </w:rPr>
            </w:pPr>
            <w:r w:rsidRPr="00C502B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Кваліфікація                           </w:t>
            </w:r>
          </w:p>
        </w:tc>
        <w:tc>
          <w:tcPr>
            <w:tcW w:w="6155" w:type="dxa"/>
            <w:gridSpan w:val="2"/>
          </w:tcPr>
          <w:p w:rsidR="00A16992" w:rsidRPr="00C502BF" w:rsidRDefault="00A16992" w:rsidP="005B2E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502BF">
              <w:rPr>
                <w:rFonts w:ascii="Times New Roman" w:hAnsi="Times New Roman" w:cs="Times New Roman"/>
              </w:rPr>
              <w:t>035Філологія</w:t>
            </w:r>
          </w:p>
          <w:p w:rsidR="00A16992" w:rsidRPr="00C502BF" w:rsidRDefault="00A16992" w:rsidP="005B2ED6">
            <w:pPr>
              <w:pStyle w:val="BodyText"/>
              <w:spacing w:after="0" w:line="240" w:lineRule="auto"/>
              <w:rPr>
                <w:rFonts w:ascii="Times New Roman" w:eastAsia="Droid Sans Fallback" w:hAnsi="Times New Roman" w:cs="Times New Roman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lang w:eastAsia="en-US"/>
              </w:rPr>
              <w:t>035.04</w:t>
            </w:r>
            <w:r>
              <w:rPr>
                <w:rFonts w:ascii="Times New Roman" w:eastAsia="Droid Sans Fallback" w:hAnsi="Times New Roman" w:cs="Times New Roman"/>
                <w:lang w:val="ru-RU" w:eastAsia="en-US"/>
              </w:rPr>
              <w:t>3</w:t>
            </w:r>
            <w:r w:rsidRPr="00C502BF">
              <w:rPr>
                <w:rFonts w:ascii="Times New Roman" w:eastAsia="Droid Sans Fallback" w:hAnsi="Times New Roman" w:cs="Times New Roman"/>
                <w:lang w:eastAsia="en-US"/>
              </w:rPr>
              <w:t xml:space="preserve"> Германські мови та літератури (переклад включно)</w:t>
            </w:r>
          </w:p>
          <w:p w:rsidR="00A16992" w:rsidRPr="00C502BF" w:rsidRDefault="00A16992" w:rsidP="005B2ED6">
            <w:pPr>
              <w:pStyle w:val="BodyText"/>
              <w:spacing w:after="0" w:line="240" w:lineRule="auto"/>
              <w:rPr>
                <w:rFonts w:ascii="Times New Roman" w:eastAsia="Droid Sans Fallback" w:hAnsi="Times New Roman" w:cs="Times New Roman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lang w:eastAsia="en-US"/>
              </w:rPr>
              <w:t>Філолог. Викладач німецької мови і літератури, другої іноземної мови. Перекладач</w:t>
            </w:r>
          </w:p>
          <w:p w:rsidR="00A16992" w:rsidRPr="00C502BF" w:rsidRDefault="00A16992" w:rsidP="005B2ED6">
            <w:pPr>
              <w:pStyle w:val="BodyText"/>
              <w:spacing w:after="0" w:line="240" w:lineRule="auto"/>
              <w:rPr>
                <w:rFonts w:ascii="Times New Roman" w:eastAsia="Droid Sans Fallback" w:hAnsi="Times New Roman" w:cs="Times New Roman"/>
                <w:lang w:eastAsia="en-US"/>
              </w:rPr>
            </w:pPr>
          </w:p>
        </w:tc>
      </w:tr>
      <w:tr w:rsidR="00A16992" w:rsidRPr="00C502BF">
        <w:tc>
          <w:tcPr>
            <w:tcW w:w="4673" w:type="dxa"/>
            <w:gridSpan w:val="2"/>
          </w:tcPr>
          <w:p w:rsidR="00A16992" w:rsidRPr="00C502BF" w:rsidRDefault="00A16992" w:rsidP="00442A1A">
            <w:pPr>
              <w:pStyle w:val="BodyText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bCs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b/>
                <w:bCs/>
                <w:lang w:eastAsia="en-US"/>
              </w:rPr>
              <w:t>ВНЕСЕНО</w:t>
            </w:r>
          </w:p>
          <w:p w:rsidR="00A16992" w:rsidRPr="00C502BF" w:rsidRDefault="00A16992" w:rsidP="00442A1A">
            <w:pPr>
              <w:pStyle w:val="BodyText"/>
              <w:spacing w:after="0"/>
              <w:jc w:val="center"/>
              <w:rPr>
                <w:rFonts w:ascii="Times New Roman" w:eastAsia="Droid Sans Fallback" w:hAnsi="Times New Roman" w:cs="Times New Roman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lang w:eastAsia="en-US"/>
              </w:rPr>
              <w:t>Кафедра ___________________</w:t>
            </w:r>
          </w:p>
          <w:p w:rsidR="00A16992" w:rsidRPr="00C502BF" w:rsidRDefault="00A16992" w:rsidP="00442A1A">
            <w:pPr>
              <w:pStyle w:val="BodyText"/>
              <w:spacing w:after="0"/>
              <w:jc w:val="center"/>
              <w:rPr>
                <w:rFonts w:ascii="Times New Roman" w:eastAsia="Droid Sans Fallback" w:hAnsi="Times New Roman" w:cs="Times New Roman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lang w:eastAsia="en-US"/>
              </w:rPr>
              <w:t>Протокол від «__» _____ 201_ № ___</w:t>
            </w:r>
          </w:p>
          <w:p w:rsidR="00A16992" w:rsidRPr="00C502BF" w:rsidRDefault="00A16992" w:rsidP="00442A1A">
            <w:pPr>
              <w:pStyle w:val="BodyText"/>
              <w:spacing w:after="0"/>
              <w:jc w:val="center"/>
              <w:rPr>
                <w:rFonts w:ascii="Times New Roman" w:eastAsia="Droid Sans Fallback" w:hAnsi="Times New Roman" w:cs="Times New Roman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lang w:eastAsia="en-US"/>
              </w:rPr>
              <w:t>Завідувач кафедри                 ___________</w:t>
            </w:r>
          </w:p>
        </w:tc>
        <w:tc>
          <w:tcPr>
            <w:tcW w:w="4820" w:type="dxa"/>
            <w:gridSpan w:val="2"/>
          </w:tcPr>
          <w:p w:rsidR="00A16992" w:rsidRPr="00C502BF" w:rsidRDefault="00A16992" w:rsidP="00442A1A">
            <w:pPr>
              <w:pStyle w:val="BodyText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b/>
                <w:bCs/>
                <w:lang w:eastAsia="en-US"/>
              </w:rPr>
              <w:t>ПРОЕКТНА ГРУПА</w:t>
            </w:r>
          </w:p>
          <w:p w:rsidR="00A16992" w:rsidRPr="00C502BF" w:rsidRDefault="00A16992" w:rsidP="00442A1A">
            <w:pPr>
              <w:pStyle w:val="BodyText"/>
              <w:spacing w:after="0" w:line="240" w:lineRule="auto"/>
              <w:rPr>
                <w:rFonts w:ascii="Times New Roman" w:eastAsia="Droid Sans Fallback" w:hAnsi="Times New Roman" w:cs="Times New Roman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lang w:eastAsia="en-US"/>
              </w:rPr>
              <w:t xml:space="preserve">Керівник (гарант) </w:t>
            </w:r>
            <w:r>
              <w:rPr>
                <w:rFonts w:ascii="Times New Roman" w:eastAsia="Droid Sans Fallback" w:hAnsi="Times New Roman" w:cs="Times New Roman"/>
                <w:lang w:eastAsia="en-US"/>
              </w:rPr>
              <w:t>Остапович О.Я</w:t>
            </w:r>
            <w:r w:rsidRPr="00C502BF">
              <w:rPr>
                <w:rFonts w:ascii="Times New Roman" w:eastAsia="Droid Sans Fallback" w:hAnsi="Times New Roman" w:cs="Times New Roman"/>
                <w:lang w:eastAsia="en-US"/>
              </w:rPr>
              <w:t>.</w:t>
            </w:r>
          </w:p>
          <w:p w:rsidR="00A16992" w:rsidRPr="00C502BF" w:rsidRDefault="00A16992" w:rsidP="00442A1A">
            <w:pPr>
              <w:pStyle w:val="BodyText"/>
              <w:spacing w:after="0" w:line="240" w:lineRule="auto"/>
              <w:rPr>
                <w:rFonts w:ascii="Times New Roman" w:eastAsia="Droid Sans Fallback" w:hAnsi="Times New Roman" w:cs="Times New Roman"/>
                <w:lang w:eastAsia="en-US"/>
              </w:rPr>
            </w:pPr>
          </w:p>
        </w:tc>
      </w:tr>
      <w:tr w:rsidR="00A16992" w:rsidRPr="00C502BF">
        <w:tc>
          <w:tcPr>
            <w:tcW w:w="4673" w:type="dxa"/>
            <w:gridSpan w:val="2"/>
          </w:tcPr>
          <w:p w:rsidR="00A16992" w:rsidRPr="00C502BF" w:rsidRDefault="00A16992" w:rsidP="00442A1A">
            <w:pPr>
              <w:pStyle w:val="BodyText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bCs/>
                <w:lang w:eastAsia="en-US"/>
              </w:rPr>
            </w:pPr>
          </w:p>
          <w:p w:rsidR="00A16992" w:rsidRPr="00C502BF" w:rsidRDefault="00A16992" w:rsidP="00442A1A">
            <w:pPr>
              <w:pStyle w:val="BodyText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bCs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b/>
                <w:bCs/>
                <w:lang w:eastAsia="en-US"/>
              </w:rPr>
              <w:t>ПОГОДЖЕНО</w:t>
            </w:r>
          </w:p>
          <w:p w:rsidR="00A16992" w:rsidRPr="00C502BF" w:rsidRDefault="00A16992" w:rsidP="00442A1A">
            <w:pPr>
              <w:pStyle w:val="BodyText"/>
              <w:spacing w:after="0"/>
              <w:jc w:val="center"/>
              <w:rPr>
                <w:rFonts w:ascii="Times New Roman" w:eastAsia="Droid Sans Fallback" w:hAnsi="Times New Roman" w:cs="Times New Roman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lang w:eastAsia="en-US"/>
              </w:rPr>
              <w:t>Вченою радою факультету іноземних мов</w:t>
            </w:r>
          </w:p>
          <w:p w:rsidR="00A16992" w:rsidRPr="00C502BF" w:rsidRDefault="00A16992" w:rsidP="00442A1A">
            <w:pPr>
              <w:pStyle w:val="BodyText"/>
              <w:spacing w:after="0"/>
              <w:jc w:val="center"/>
              <w:rPr>
                <w:rFonts w:ascii="Times New Roman" w:eastAsia="Droid Sans Fallback" w:hAnsi="Times New Roman" w:cs="Times New Roman"/>
                <w:lang w:eastAsia="en-US"/>
              </w:rPr>
            </w:pPr>
          </w:p>
          <w:p w:rsidR="00A16992" w:rsidRPr="00C502BF" w:rsidRDefault="00A16992" w:rsidP="00442A1A">
            <w:pPr>
              <w:pStyle w:val="BodyText"/>
              <w:spacing w:after="0"/>
              <w:jc w:val="center"/>
              <w:rPr>
                <w:rFonts w:ascii="Times New Roman" w:eastAsia="Droid Sans Fallback" w:hAnsi="Times New Roman" w:cs="Times New Roman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lang w:eastAsia="en-US"/>
              </w:rPr>
              <w:t xml:space="preserve"> Протокол від «2</w:t>
            </w:r>
            <w:r w:rsidRPr="00BC2901">
              <w:rPr>
                <w:rFonts w:ascii="Times New Roman" w:eastAsia="Droid Sans Fallback" w:hAnsi="Times New Roman" w:cs="Times New Roman"/>
                <w:lang w:val="ru-RU" w:eastAsia="en-US"/>
              </w:rPr>
              <w:t>5</w:t>
            </w:r>
            <w:r w:rsidRPr="00C502BF">
              <w:rPr>
                <w:rFonts w:ascii="Times New Roman" w:eastAsia="Droid Sans Fallback" w:hAnsi="Times New Roman" w:cs="Times New Roman"/>
                <w:lang w:eastAsia="en-US"/>
              </w:rPr>
              <w:t>» серпня 2016 № 8</w:t>
            </w:r>
          </w:p>
          <w:p w:rsidR="00A16992" w:rsidRPr="00C502BF" w:rsidRDefault="00A16992" w:rsidP="00442A1A">
            <w:pPr>
              <w:pStyle w:val="BodyText"/>
              <w:spacing w:after="0"/>
              <w:jc w:val="center"/>
              <w:rPr>
                <w:rFonts w:ascii="Times New Roman" w:eastAsia="Droid Sans Fallback" w:hAnsi="Times New Roman" w:cs="Times New Roman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lang w:eastAsia="en-US"/>
              </w:rPr>
              <w:t>Голова вченої ради                _____________</w:t>
            </w:r>
          </w:p>
        </w:tc>
        <w:tc>
          <w:tcPr>
            <w:tcW w:w="4820" w:type="dxa"/>
            <w:gridSpan w:val="2"/>
          </w:tcPr>
          <w:p w:rsidR="00A16992" w:rsidRPr="00C502BF" w:rsidRDefault="00A16992" w:rsidP="00442A1A">
            <w:pPr>
              <w:pStyle w:val="BodyText"/>
              <w:spacing w:after="0" w:line="240" w:lineRule="auto"/>
              <w:rPr>
                <w:rFonts w:ascii="Times New Roman" w:eastAsia="Droid Sans Fallback" w:hAnsi="Times New Roman" w:cs="Times New Roman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lang w:eastAsia="en-US"/>
              </w:rPr>
              <w:t xml:space="preserve">Члени групи: </w:t>
            </w:r>
            <w:r>
              <w:rPr>
                <w:rFonts w:ascii="Times New Roman" w:eastAsia="Droid Sans Fallback" w:hAnsi="Times New Roman" w:cs="Times New Roman"/>
                <w:lang w:eastAsia="en-US"/>
              </w:rPr>
              <w:t>Бистров</w:t>
            </w:r>
            <w:r w:rsidRPr="00C502BF">
              <w:rPr>
                <w:rFonts w:ascii="Times New Roman" w:eastAsia="Droid Sans Fallback" w:hAnsi="Times New Roman" w:cs="Times New Roman"/>
                <w:lang w:eastAsia="en-US"/>
              </w:rPr>
              <w:t xml:space="preserve"> Я.</w:t>
            </w:r>
            <w:r>
              <w:rPr>
                <w:rFonts w:ascii="Times New Roman" w:eastAsia="Droid Sans Fallback" w:hAnsi="Times New Roman" w:cs="Times New Roman"/>
                <w:lang w:eastAsia="en-US"/>
              </w:rPr>
              <w:t xml:space="preserve"> В.</w:t>
            </w:r>
          </w:p>
          <w:p w:rsidR="00A16992" w:rsidRPr="00C502BF" w:rsidRDefault="00A16992" w:rsidP="00442A1A">
            <w:pPr>
              <w:pStyle w:val="BodyText"/>
              <w:spacing w:after="0" w:line="240" w:lineRule="auto"/>
              <w:rPr>
                <w:rFonts w:ascii="Times New Roman" w:eastAsia="Droid Sans Fallback" w:hAnsi="Times New Roman" w:cs="Times New Roman"/>
                <w:lang w:eastAsia="en-US"/>
              </w:rPr>
            </w:pPr>
            <w:r>
              <w:rPr>
                <w:rFonts w:ascii="Times New Roman" w:eastAsia="Droid Sans Fallback" w:hAnsi="Times New Roman" w:cs="Times New Roman"/>
                <w:lang w:eastAsia="en-US"/>
              </w:rPr>
              <w:t xml:space="preserve">                        Венгринович А. А.</w:t>
            </w:r>
          </w:p>
          <w:p w:rsidR="00A16992" w:rsidRPr="00C502BF" w:rsidRDefault="00A16992" w:rsidP="00442A1A">
            <w:pPr>
              <w:pStyle w:val="BodyText"/>
              <w:spacing w:after="0" w:line="240" w:lineRule="auto"/>
              <w:rPr>
                <w:rFonts w:ascii="Times New Roman" w:eastAsia="Droid Sans Fallback" w:hAnsi="Times New Roman" w:cs="Times New Roman"/>
                <w:lang w:eastAsia="en-US"/>
              </w:rPr>
            </w:pPr>
          </w:p>
        </w:tc>
      </w:tr>
      <w:tr w:rsidR="00A16992" w:rsidRPr="00C502BF">
        <w:tc>
          <w:tcPr>
            <w:tcW w:w="4673" w:type="dxa"/>
            <w:gridSpan w:val="2"/>
          </w:tcPr>
          <w:p w:rsidR="00A16992" w:rsidRPr="00C502BF" w:rsidRDefault="00A16992" w:rsidP="00442A1A">
            <w:pPr>
              <w:pStyle w:val="BodyText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lang w:eastAsia="en-US"/>
              </w:rPr>
            </w:pPr>
          </w:p>
          <w:p w:rsidR="00A16992" w:rsidRPr="00C502BF" w:rsidRDefault="00A16992" w:rsidP="00442A1A">
            <w:pPr>
              <w:pStyle w:val="BodyText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b/>
                <w:bCs/>
                <w:lang w:eastAsia="en-US"/>
              </w:rPr>
              <w:t>НАДАНО ЧИННОСТІ</w:t>
            </w:r>
          </w:p>
          <w:p w:rsidR="00A16992" w:rsidRPr="00C502BF" w:rsidRDefault="00A16992" w:rsidP="00442A1A">
            <w:pPr>
              <w:pStyle w:val="BodyText"/>
              <w:jc w:val="center"/>
              <w:rPr>
                <w:rFonts w:ascii="Times New Roman" w:eastAsia="Droid Sans Fallback" w:hAnsi="Times New Roman" w:cs="Times New Roman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lang w:eastAsia="en-US"/>
              </w:rPr>
              <w:t>Наказ ректора від «__» _______ 201_ № __</w:t>
            </w:r>
          </w:p>
        </w:tc>
        <w:tc>
          <w:tcPr>
            <w:tcW w:w="4820" w:type="dxa"/>
            <w:gridSpan w:val="2"/>
          </w:tcPr>
          <w:p w:rsidR="00A16992" w:rsidRPr="00C502BF" w:rsidRDefault="00A16992" w:rsidP="00442A1A">
            <w:pPr>
              <w:pStyle w:val="BodyText"/>
              <w:jc w:val="center"/>
              <w:rPr>
                <w:rFonts w:ascii="Times New Roman" w:eastAsia="Droid Sans Fallback" w:hAnsi="Times New Roman" w:cs="Times New Roman"/>
                <w:lang w:eastAsia="en-US"/>
              </w:rPr>
            </w:pPr>
          </w:p>
        </w:tc>
      </w:tr>
      <w:tr w:rsidR="00A16992" w:rsidRPr="00C502BF">
        <w:tc>
          <w:tcPr>
            <w:tcW w:w="4673" w:type="dxa"/>
            <w:gridSpan w:val="2"/>
          </w:tcPr>
          <w:p w:rsidR="00A16992" w:rsidRPr="00C502BF" w:rsidRDefault="00A16992" w:rsidP="00442A1A">
            <w:pPr>
              <w:pStyle w:val="BodyText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lang w:eastAsia="en-US"/>
              </w:rPr>
            </w:pPr>
          </w:p>
          <w:p w:rsidR="00A16992" w:rsidRPr="00C502BF" w:rsidRDefault="00A16992" w:rsidP="00442A1A">
            <w:pPr>
              <w:pStyle w:val="BodyText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b/>
                <w:bCs/>
                <w:lang w:eastAsia="en-US"/>
              </w:rPr>
              <w:t xml:space="preserve">ВВЕДЕНО У ДІЮ З </w:t>
            </w:r>
            <w:r w:rsidRPr="00C502BF">
              <w:rPr>
                <w:rFonts w:ascii="Times New Roman" w:eastAsia="Droid Sans Fallback" w:hAnsi="Times New Roman" w:cs="Times New Roman"/>
                <w:lang w:eastAsia="en-US"/>
              </w:rPr>
              <w:t>«__» _______ 201_ р.</w:t>
            </w:r>
          </w:p>
          <w:p w:rsidR="00A16992" w:rsidRPr="00C502BF" w:rsidRDefault="00A16992" w:rsidP="00442A1A">
            <w:pPr>
              <w:pStyle w:val="BodyText"/>
              <w:spacing w:after="0"/>
              <w:rPr>
                <w:rFonts w:ascii="Times New Roman" w:eastAsia="Droid Sans Fallback" w:hAnsi="Times New Roman" w:cs="Times New Roman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lang w:eastAsia="en-US"/>
              </w:rPr>
              <w:t xml:space="preserve">     Навчально-методичний відділ</w:t>
            </w:r>
          </w:p>
          <w:p w:rsidR="00A16992" w:rsidRPr="00C502BF" w:rsidRDefault="00A16992" w:rsidP="00442A1A">
            <w:pPr>
              <w:pStyle w:val="BodyText"/>
              <w:rPr>
                <w:rFonts w:ascii="Times New Roman" w:eastAsia="Droid Sans Fallback" w:hAnsi="Times New Roman" w:cs="Times New Roman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lang w:eastAsia="en-US"/>
              </w:rPr>
              <w:t xml:space="preserve">     Начальник                      _____________</w:t>
            </w:r>
          </w:p>
        </w:tc>
        <w:tc>
          <w:tcPr>
            <w:tcW w:w="4820" w:type="dxa"/>
            <w:gridSpan w:val="2"/>
          </w:tcPr>
          <w:p w:rsidR="00A16992" w:rsidRPr="00C502BF" w:rsidRDefault="00A16992" w:rsidP="00442A1A">
            <w:pPr>
              <w:pStyle w:val="BodyText"/>
              <w:jc w:val="center"/>
              <w:rPr>
                <w:rFonts w:ascii="Times New Roman" w:eastAsia="Droid Sans Fallback" w:hAnsi="Times New Roman" w:cs="Times New Roman"/>
                <w:lang w:eastAsia="en-US"/>
              </w:rPr>
            </w:pPr>
          </w:p>
        </w:tc>
      </w:tr>
    </w:tbl>
    <w:p w:rsidR="00A16992" w:rsidRPr="00C502BF" w:rsidRDefault="00A16992" w:rsidP="00AB724E">
      <w:pPr>
        <w:spacing w:line="276" w:lineRule="auto"/>
        <w:ind w:firstLine="567"/>
        <w:jc w:val="center"/>
        <w:rPr>
          <w:rFonts w:ascii="Times New Roman" w:hAnsi="Times New Roman" w:cs="Times New Roman"/>
        </w:rPr>
      </w:pPr>
      <w:r w:rsidRPr="00C502BF">
        <w:rPr>
          <w:rFonts w:ascii="Times New Roman" w:hAnsi="Times New Roman" w:cs="Times New Roman"/>
        </w:rPr>
        <w:t>Івано-Франківськ – 2016</w:t>
      </w:r>
    </w:p>
    <w:p w:rsidR="00A16992" w:rsidRPr="00C502BF" w:rsidRDefault="00A16992" w:rsidP="00667670">
      <w:pPr>
        <w:rPr>
          <w:rFonts w:cs="Times New Roman"/>
          <w:sz w:val="2"/>
          <w:szCs w:val="2"/>
        </w:rPr>
        <w:sectPr w:rsidR="00A16992" w:rsidRPr="00C502BF" w:rsidSect="009D29C7">
          <w:pgSz w:w="11909" w:h="16838"/>
          <w:pgMar w:top="1134" w:right="1557" w:bottom="1276" w:left="1557" w:header="0" w:footer="3" w:gutter="0"/>
          <w:cols w:space="720"/>
          <w:noEndnote/>
          <w:docGrid w:linePitch="360"/>
        </w:sectPr>
      </w:pPr>
    </w:p>
    <w:p w:rsidR="00A16992" w:rsidRDefault="00A16992" w:rsidP="00667670">
      <w:pPr>
        <w:pStyle w:val="Heading1"/>
        <w:keepNext w:val="0"/>
        <w:widowControl w:val="0"/>
        <w:kinsoku w:val="0"/>
        <w:overflowPunct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502BF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250"/>
        <w:gridCol w:w="15"/>
        <w:gridCol w:w="21"/>
        <w:gridCol w:w="1749"/>
        <w:gridCol w:w="326"/>
        <w:gridCol w:w="5119"/>
        <w:gridCol w:w="1134"/>
        <w:gridCol w:w="1173"/>
      </w:tblGrid>
      <w:tr w:rsidR="00A16992" w:rsidRPr="007C0204">
        <w:trPr>
          <w:trHeight w:hRule="exact" w:val="446"/>
        </w:trPr>
        <w:tc>
          <w:tcPr>
            <w:tcW w:w="10212" w:type="dxa"/>
            <w:gridSpan w:val="9"/>
          </w:tcPr>
          <w:p w:rsidR="00A16992" w:rsidRPr="003215D4" w:rsidRDefault="00A16992" w:rsidP="003215D4">
            <w:pPr>
              <w:pStyle w:val="BodyText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215D4">
              <w:rPr>
                <w:rFonts w:ascii="Times New Roman" w:eastAsia="Droid Sans Fallback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Філолог. Викладач німецької мови і літератури, другої іноземної мови. Перекладач</w:t>
            </w:r>
          </w:p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A16992" w:rsidRPr="007C0204">
        <w:trPr>
          <w:trHeight w:hRule="exact" w:val="365"/>
        </w:trPr>
        <w:tc>
          <w:tcPr>
            <w:tcW w:w="10212" w:type="dxa"/>
            <w:gridSpan w:val="9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b/>
                <w:bCs/>
                <w:lang w:val="uk-UA"/>
              </w:rPr>
              <w:t>Обов’язковий блок</w:t>
            </w:r>
          </w:p>
        </w:tc>
      </w:tr>
      <w:tr w:rsidR="00A16992" w:rsidRPr="007C0204">
        <w:trPr>
          <w:trHeight w:hRule="exact" w:val="675"/>
        </w:trPr>
        <w:tc>
          <w:tcPr>
            <w:tcW w:w="2786" w:type="dxa"/>
            <w:gridSpan w:val="6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i/>
                <w:iCs/>
                <w:lang w:val="uk-UA"/>
              </w:rPr>
              <w:t>Тип диплому</w:t>
            </w:r>
          </w:p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i/>
                <w:iCs/>
                <w:lang w:val="uk-UA"/>
              </w:rPr>
              <w:t>та обсяг програми</w:t>
            </w:r>
          </w:p>
        </w:tc>
        <w:tc>
          <w:tcPr>
            <w:tcW w:w="7426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Диплом магістра, 90 кредитів ЄКТС</w:t>
            </w:r>
          </w:p>
        </w:tc>
      </w:tr>
      <w:tr w:rsidR="00A16992" w:rsidRPr="007C0204">
        <w:trPr>
          <w:trHeight w:hRule="exact" w:val="928"/>
        </w:trPr>
        <w:tc>
          <w:tcPr>
            <w:tcW w:w="2786" w:type="dxa"/>
            <w:gridSpan w:val="6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i/>
                <w:iCs/>
                <w:lang w:val="uk-UA"/>
              </w:rPr>
              <w:t>Вищий навчальний заклад</w:t>
            </w:r>
          </w:p>
        </w:tc>
        <w:tc>
          <w:tcPr>
            <w:tcW w:w="7426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ДВНЗ «Прикарпатський національний університет імені Василя Стефаника», факультет іноземних мов, кафедра німецької філології</w:t>
            </w:r>
          </w:p>
        </w:tc>
      </w:tr>
      <w:tr w:rsidR="00A16992" w:rsidRPr="007C0204">
        <w:trPr>
          <w:trHeight w:hRule="exact" w:val="439"/>
        </w:trPr>
        <w:tc>
          <w:tcPr>
            <w:tcW w:w="2786" w:type="dxa"/>
            <w:gridSpan w:val="6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i/>
                <w:iCs/>
                <w:lang w:val="uk-UA"/>
              </w:rPr>
              <w:t>Рівень програми</w:t>
            </w:r>
          </w:p>
        </w:tc>
        <w:tc>
          <w:tcPr>
            <w:tcW w:w="7426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HPK – 7 рівень, FQ-EHEA – другий цикл, EQF LLL – 7 рівень</w:t>
            </w:r>
          </w:p>
        </w:tc>
      </w:tr>
      <w:tr w:rsidR="00A16992" w:rsidRPr="007C0204">
        <w:trPr>
          <w:trHeight w:hRule="exact" w:val="1414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А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 xml:space="preserve">Мета </w:t>
            </w:r>
            <w:r w:rsidRPr="003215D4">
              <w:rPr>
                <w:b/>
                <w:bCs/>
                <w:lang w:val="uk-UA"/>
              </w:rPr>
              <w:t>(</w:t>
            </w:r>
            <w:r w:rsidRPr="003215D4">
              <w:rPr>
                <w:b/>
                <w:bCs/>
                <w:i/>
                <w:iCs/>
                <w:lang w:val="uk-UA"/>
              </w:rPr>
              <w:t>цілі</w:t>
            </w:r>
            <w:r w:rsidRPr="003215D4">
              <w:rPr>
                <w:b/>
                <w:bCs/>
                <w:lang w:val="uk-UA"/>
              </w:rPr>
              <w:t xml:space="preserve">) </w:t>
            </w:r>
            <w:r w:rsidRPr="003215D4">
              <w:rPr>
                <w:b/>
                <w:bCs/>
                <w:i/>
                <w:iCs/>
                <w:lang w:val="uk-UA"/>
              </w:rPr>
              <w:t>освітньої програми</w:t>
            </w:r>
            <w:r w:rsidRPr="003215D4">
              <w:rPr>
                <w:lang w:val="uk-UA"/>
              </w:rPr>
              <w:t>: підготовка висококваліфікованих фахівців, здатних розв’язувати складні задачі і проблеми в галузі лінгвістики, літературознавства та перекладу в процесі професійної діяльності або в процесі навчання, що передбачає проведення досліджень та/або здійснення інновацій у відповідних умовах і відповідно до встановлених умов</w:t>
            </w:r>
          </w:p>
        </w:tc>
      </w:tr>
      <w:tr w:rsidR="00A16992" w:rsidRPr="007C0204">
        <w:trPr>
          <w:trHeight w:hRule="exact" w:val="429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В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Характеристика програми</w:t>
            </w:r>
          </w:p>
        </w:tc>
      </w:tr>
      <w:tr w:rsidR="00A16992" w:rsidRPr="007C0204">
        <w:trPr>
          <w:trHeight w:hRule="exact" w:val="608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1</w:t>
            </w:r>
          </w:p>
        </w:tc>
        <w:tc>
          <w:tcPr>
            <w:tcW w:w="2111" w:type="dxa"/>
            <w:gridSpan w:val="4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Назва галузі знань та спеціальності</w:t>
            </w:r>
          </w:p>
        </w:tc>
        <w:tc>
          <w:tcPr>
            <w:tcW w:w="7426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Гуманітарні науки. Філологія (німецька мова та література)*</w:t>
            </w:r>
          </w:p>
        </w:tc>
      </w:tr>
      <w:tr w:rsidR="00A16992" w:rsidRPr="007C0204">
        <w:trPr>
          <w:trHeight w:hRule="exact" w:val="3347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2</w:t>
            </w:r>
          </w:p>
        </w:tc>
        <w:tc>
          <w:tcPr>
            <w:tcW w:w="2111" w:type="dxa"/>
            <w:gridSpan w:val="4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Фокус програми</w:t>
            </w:r>
          </w:p>
        </w:tc>
        <w:tc>
          <w:tcPr>
            <w:tcW w:w="7426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Загальна. Акцент на забезпеченні підготовки лінгвістів у сфері іноземних мов, професійних здібностей щодо перекладунаукової, технічної, суспільно-політичної, економічної та іншої спеціальної літератури, патентних описів, нормативно-технічної документації, матеріалів листування із зарубіжними організаціями, матеріалів конференцій, нарад, семінарів і т. п.;володіння методикою проведення практичних, семінарських, лабораторних занять у ВНЗ; вміння самонавчатись, розвинути аналітичне мислення, приймати обґрунтовані рішення разом з вільним володінням іноземними мовами, вміння працювати в міжнародному контексті, приймати участь у впровадженні міжнародних проектів, здатність працювати автономно</w:t>
            </w:r>
          </w:p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</w:tr>
      <w:tr w:rsidR="00A16992" w:rsidRPr="007C0204">
        <w:trPr>
          <w:trHeight w:hRule="exact" w:val="556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3</w:t>
            </w:r>
          </w:p>
        </w:tc>
        <w:tc>
          <w:tcPr>
            <w:tcW w:w="2111" w:type="dxa"/>
            <w:gridSpan w:val="4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Орієнтація програми</w:t>
            </w:r>
          </w:p>
        </w:tc>
        <w:tc>
          <w:tcPr>
            <w:tcW w:w="7426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Освітньо-професійна</w:t>
            </w:r>
          </w:p>
        </w:tc>
      </w:tr>
      <w:tr w:rsidR="00A16992" w:rsidRPr="007C0204">
        <w:trPr>
          <w:trHeight w:hRule="exact" w:val="567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4</w:t>
            </w:r>
          </w:p>
        </w:tc>
        <w:tc>
          <w:tcPr>
            <w:tcW w:w="2111" w:type="dxa"/>
            <w:gridSpan w:val="4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Особливості програми</w:t>
            </w:r>
          </w:p>
        </w:tc>
        <w:tc>
          <w:tcPr>
            <w:tcW w:w="7426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Міждисциплінарна та багатопрофільна підготовка фахівців з філології</w:t>
            </w:r>
          </w:p>
        </w:tc>
      </w:tr>
      <w:tr w:rsidR="00A16992" w:rsidRPr="007C0204">
        <w:trPr>
          <w:trHeight w:hRule="exact" w:val="380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С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Складові професійної компетентності</w:t>
            </w:r>
          </w:p>
        </w:tc>
      </w:tr>
      <w:tr w:rsidR="00A16992" w:rsidRPr="007C0204">
        <w:trPr>
          <w:trHeight w:val="1993"/>
        </w:trPr>
        <w:tc>
          <w:tcPr>
            <w:tcW w:w="675" w:type="dxa"/>
            <w:gridSpan w:val="2"/>
            <w:vMerge w:val="restart"/>
          </w:tcPr>
          <w:p w:rsidR="00A16992" w:rsidRPr="003215D4" w:rsidRDefault="00A16992" w:rsidP="003215D4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 xml:space="preserve">Лінгвістична (С1) </w:t>
            </w:r>
            <w:r w:rsidRPr="003215D4">
              <w:rPr>
                <w:lang w:val="uk-UA"/>
              </w:rPr>
              <w:t>– здатність відповідати вимогам професії та демонструвати належні особисті якості в ситуаціях професійного спілкування, мобілізуючи для цього знання фахової термінології, вміння та навички використовувати з точністю і лінгвістичною правильністю терміни в усному й писемному професійному мовленні, бездоганне володіння нормами сучасної літературної (іноземної) мови/мов, лінгвістичну освіченість, розвинене мовне чуття; широку ерудицію, знання теорії, історії, етапів формування і розвитку іноземних мов</w:t>
            </w:r>
          </w:p>
        </w:tc>
      </w:tr>
      <w:tr w:rsidR="00A16992" w:rsidRPr="007C0204">
        <w:trPr>
          <w:trHeight w:hRule="exact" w:val="847"/>
        </w:trPr>
        <w:tc>
          <w:tcPr>
            <w:tcW w:w="675" w:type="dxa"/>
            <w:gridSpan w:val="2"/>
            <w:vMerge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b/>
                <w:bCs/>
                <w:i/>
                <w:iCs/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 xml:space="preserve">Літературознавча (С2)  –  </w:t>
            </w:r>
            <w:r w:rsidRPr="003215D4">
              <w:rPr>
                <w:lang w:val="uk-UA"/>
              </w:rPr>
              <w:t>здатність здійснювати повний філологічний аналіз художнього твору, що базується на ґрунтовних знаннях і уміннях адекватно їх застосовувати в навчальному та дослідницькому процесі</w:t>
            </w:r>
          </w:p>
        </w:tc>
      </w:tr>
      <w:tr w:rsidR="00A16992" w:rsidRPr="007C0204">
        <w:trPr>
          <w:trHeight w:val="1310"/>
        </w:trPr>
        <w:tc>
          <w:tcPr>
            <w:tcW w:w="675" w:type="dxa"/>
            <w:gridSpan w:val="2"/>
            <w:vMerge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Діагностична (С3)</w:t>
            </w:r>
            <w:r w:rsidRPr="003215D4">
              <w:rPr>
                <w:lang w:val="uk-UA"/>
              </w:rPr>
              <w:t xml:space="preserve"> – володіння філософськими знаннями, теорією та методологією (підходами, принципами і методами) розпізнавання проблеми, виявлення характерних ознак ситуації; застосування цих методів та принципів, аналіз соціальних об’єктів, процесів, ситуацій, проблем, випадків, що розпізнають деформації та встановлюють їх причини. Діагностика поширюється на ситуації, що відображають предмет професійної діяльності</w:t>
            </w:r>
          </w:p>
        </w:tc>
      </w:tr>
      <w:tr w:rsidR="00A16992" w:rsidRPr="007C0204">
        <w:trPr>
          <w:trHeight w:val="2050"/>
        </w:trPr>
        <w:tc>
          <w:tcPr>
            <w:tcW w:w="675" w:type="dxa"/>
            <w:gridSpan w:val="2"/>
            <w:vMerge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Управлінська (С4)</w:t>
            </w:r>
            <w:r w:rsidRPr="003215D4">
              <w:rPr>
                <w:lang w:val="uk-UA"/>
              </w:rPr>
              <w:t xml:space="preserve"> -  здатність і готовність здійснювати управління (спрямування) процесами перекладацької діяльності; виявляти стан і можливості поліпшення процесу перекладацької діяльності у структурних організаціях різного типу; визначати індивідуальні особливості його учасників; володіти методикою проведення практичних, семінарських, лабораторних занять у вишах; знати методику проведення навчальних занять у ВНЗ; оцінювати знання, уміння у системі відповідної шкали оцінювання; визначати психологічні особливості особистості учнів та студентів</w:t>
            </w:r>
          </w:p>
        </w:tc>
      </w:tr>
      <w:tr w:rsidR="00A16992" w:rsidRPr="007C0204">
        <w:trPr>
          <w:trHeight w:val="1245"/>
        </w:trPr>
        <w:tc>
          <w:tcPr>
            <w:tcW w:w="675" w:type="dxa"/>
            <w:gridSpan w:val="2"/>
            <w:vMerge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b/>
                <w:bCs/>
                <w:i/>
                <w:iCs/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 xml:space="preserve">Інформаційно-аналітична  (С5)   </w:t>
            </w:r>
            <w:r w:rsidRPr="003215D4">
              <w:rPr>
                <w:lang w:val="uk-UA"/>
              </w:rPr>
              <w:t>–  формування умінь на основі отриманої інформації формулювати комплексні аналітичні висновки; здатність інтерпретувати, систематизувати, критично оцінювати і використовувати отриману інформацію в контекст проблем, що вирішуються</w:t>
            </w:r>
          </w:p>
        </w:tc>
      </w:tr>
      <w:tr w:rsidR="00A16992" w:rsidRPr="007C0204">
        <w:trPr>
          <w:trHeight w:val="1065"/>
        </w:trPr>
        <w:tc>
          <w:tcPr>
            <w:tcW w:w="675" w:type="dxa"/>
            <w:gridSpan w:val="2"/>
            <w:vMerge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9537" w:type="dxa"/>
            <w:gridSpan w:val="7"/>
            <w:vMerge w:val="restart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b/>
                <w:bCs/>
                <w:i/>
                <w:iCs/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Інтегральна (С6)</w:t>
            </w:r>
            <w:r w:rsidRPr="003215D4">
              <w:rPr>
                <w:lang w:val="uk-UA"/>
              </w:rPr>
              <w:t xml:space="preserve"> – 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      </w:r>
          </w:p>
        </w:tc>
      </w:tr>
      <w:tr w:rsidR="00A16992" w:rsidRPr="007C0204">
        <w:trPr>
          <w:trHeight w:val="276"/>
        </w:trPr>
        <w:tc>
          <w:tcPr>
            <w:tcW w:w="675" w:type="dxa"/>
            <w:gridSpan w:val="2"/>
            <w:vMerge w:val="restart"/>
          </w:tcPr>
          <w:p w:rsidR="00A16992" w:rsidRPr="003215D4" w:rsidRDefault="00A16992" w:rsidP="003215D4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  <w:vMerge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</w:tr>
      <w:tr w:rsidR="00A16992" w:rsidRPr="007C0204">
        <w:trPr>
          <w:trHeight w:val="987"/>
        </w:trPr>
        <w:tc>
          <w:tcPr>
            <w:tcW w:w="675" w:type="dxa"/>
            <w:gridSpan w:val="2"/>
            <w:vMerge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 xml:space="preserve">Культурологічна (С7)  </w:t>
            </w:r>
            <w:r w:rsidRPr="003215D4">
              <w:rPr>
                <w:b/>
                <w:bCs/>
                <w:lang w:val="uk-UA"/>
              </w:rPr>
              <w:t xml:space="preserve">– </w:t>
            </w:r>
            <w:r w:rsidRPr="003215D4">
              <w:rPr>
                <w:lang w:val="uk-UA"/>
              </w:rPr>
              <w:t>здатність і готовність формувати гідне ставлення до надбань національної культури і виробництва та надання допомоги учасникам процесу перекладу в адаптації до культури інших держав.</w:t>
            </w:r>
          </w:p>
        </w:tc>
      </w:tr>
      <w:tr w:rsidR="00A16992" w:rsidRPr="007C0204">
        <w:trPr>
          <w:trHeight w:hRule="exact" w:val="382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D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Результати навчання</w:t>
            </w:r>
          </w:p>
        </w:tc>
      </w:tr>
      <w:tr w:rsidR="00A16992" w:rsidRPr="007C0204">
        <w:trPr>
          <w:trHeight w:hRule="exact" w:val="411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1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Глибоке володіння двома іноземними мовами, їх граматикою та стилістикою(С1, С6)</w:t>
            </w:r>
          </w:p>
        </w:tc>
      </w:tr>
      <w:tr w:rsidR="00A16992" w:rsidRPr="007C0204">
        <w:trPr>
          <w:trHeight w:val="837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2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 (С5)</w:t>
            </w:r>
          </w:p>
        </w:tc>
      </w:tr>
      <w:tr w:rsidR="00A16992" w:rsidRPr="007C0204">
        <w:trPr>
          <w:trHeight w:val="614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3</w:t>
            </w:r>
          </w:p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Уміння перекладати художню, наукову, технічну, суспільно-політичну, економічну та іншу спеціалізовану літературу (С1, С2, С6, С7)</w:t>
            </w:r>
          </w:p>
        </w:tc>
      </w:tr>
      <w:tr w:rsidR="00A16992" w:rsidRPr="007C0204">
        <w:trPr>
          <w:trHeight w:hRule="exact" w:val="565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4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Здійснювати лінгвістичний та літературознавчий аналіз текстів різних стилів і жанрів (С1, С2, С6)</w:t>
            </w:r>
          </w:p>
        </w:tc>
      </w:tr>
      <w:tr w:rsidR="00A16992" w:rsidRPr="007C0204">
        <w:trPr>
          <w:trHeight w:hRule="exact" w:val="1410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5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Ефективно використовувати набуті лінгвістичні знання в практиці іншомовного та міжособистісного спілкування, правильно добирати потрібні стратегії мовного спілкування у мовленнєвих актах, коректно й логічно формулювати свої думки відповідно до комунікативних інтенцій та умотивовувати належним чином їхній семантико-прагматичний зміст (С4, С7)</w:t>
            </w:r>
          </w:p>
        </w:tc>
      </w:tr>
      <w:tr w:rsidR="00A16992" w:rsidRPr="007C0204">
        <w:trPr>
          <w:trHeight w:val="843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6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Володіти технологією практичної діяльності, знаннями принципів професійної діяльності викладача і перекладача, які спрямовані на формування їхньої фахової компетентності (С1, С4)</w:t>
            </w:r>
          </w:p>
        </w:tc>
      </w:tr>
      <w:tr w:rsidR="00A16992" w:rsidRPr="007C0204">
        <w:trPr>
          <w:trHeight w:hRule="exact" w:val="578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 xml:space="preserve">   7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Планувати, організовувати, здійснювати і презентувати наукове теоретичне і прикладне дослідження з основної та другої іноземних мов (С3, С5, С6)</w:t>
            </w:r>
          </w:p>
        </w:tc>
      </w:tr>
      <w:tr w:rsidR="00A16992" w:rsidRPr="007C0204">
        <w:trPr>
          <w:trHeight w:hRule="exact" w:val="863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 xml:space="preserve">   8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Здійснювати міжмовну і міжкультурну усну та письмову комунікацію, обмін інформацією в різних галузях шляхом перекладу різноманітних за змістом та жанром текстів іноземною (іноземними) та українською мовами (С6, С7)</w:t>
            </w:r>
          </w:p>
        </w:tc>
      </w:tr>
      <w:tr w:rsidR="00A16992" w:rsidRPr="007C0204">
        <w:trPr>
          <w:trHeight w:val="939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 xml:space="preserve">  9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Застосувати набуті лінгвокультурологічні знання в удосконаленні практики іншомовного спілкування, перекладу та в адаптації теорії перекладу до особливостей цільової аудиторії (С4)</w:t>
            </w:r>
          </w:p>
        </w:tc>
      </w:tr>
      <w:tr w:rsidR="00A16992" w:rsidRPr="007C0204">
        <w:trPr>
          <w:trHeight w:hRule="exact" w:val="694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10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 w:eastAsia="uk-UA"/>
              </w:rPr>
              <w:t>Аналізувати, порівнювати і класифікувати різні напрямки і школи в лінгвістиці, літературознавстві та перекладознавстві (С1, С5, С6)</w:t>
            </w:r>
          </w:p>
        </w:tc>
      </w:tr>
      <w:tr w:rsidR="00A16992" w:rsidRPr="007C0204">
        <w:trPr>
          <w:trHeight w:val="718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11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Знати особливості процесу письмового та усного перекладів, враховувати особливості стилістичних регістрів при їх перенесенні з однієї мови на іншу</w:t>
            </w:r>
          </w:p>
        </w:tc>
      </w:tr>
      <w:tr w:rsidR="00A16992" w:rsidRPr="007C0204">
        <w:trPr>
          <w:trHeight w:hRule="exact" w:val="586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12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Планувати і здійснювати дослідження в галузі філології на належному рівні (С3, С5, С6)</w:t>
            </w:r>
          </w:p>
        </w:tc>
      </w:tr>
      <w:tr w:rsidR="00A16992" w:rsidRPr="007C0204">
        <w:trPr>
          <w:trHeight w:hRule="exact" w:val="558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13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Уміння використовувати культурологічні та країнознавчі знання в межах співробітництва з іноземними партнерами (С7)</w:t>
            </w:r>
          </w:p>
        </w:tc>
      </w:tr>
      <w:tr w:rsidR="00A16992" w:rsidRPr="007C0204">
        <w:trPr>
          <w:trHeight w:hRule="exact" w:val="415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E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 xml:space="preserve">Перелік навчальних дисциплін та їх анотації </w:t>
            </w:r>
            <w:r w:rsidRPr="003215D4">
              <w:rPr>
                <w:lang w:val="uk-UA"/>
              </w:rPr>
              <w:t>**</w:t>
            </w:r>
          </w:p>
        </w:tc>
      </w:tr>
      <w:tr w:rsidR="00A16992" w:rsidRPr="007C0204">
        <w:trPr>
          <w:trHeight w:hRule="exact" w:val="563"/>
        </w:trPr>
        <w:tc>
          <w:tcPr>
            <w:tcW w:w="7905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Цикл загальної підготовки</w:t>
            </w:r>
          </w:p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  <w:tc>
          <w:tcPr>
            <w:tcW w:w="1134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Кредити ЄКТС</w:t>
            </w:r>
          </w:p>
        </w:tc>
        <w:tc>
          <w:tcPr>
            <w:tcW w:w="1173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Семестр</w:t>
            </w:r>
          </w:p>
        </w:tc>
      </w:tr>
      <w:tr w:rsidR="00A16992" w:rsidRPr="007C0204">
        <w:trPr>
          <w:trHeight w:hRule="exact" w:val="430"/>
        </w:trPr>
        <w:tc>
          <w:tcPr>
            <w:tcW w:w="7905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Обов’язкові дисципліни</w:t>
            </w:r>
          </w:p>
        </w:tc>
        <w:tc>
          <w:tcPr>
            <w:tcW w:w="1134" w:type="dxa"/>
          </w:tcPr>
          <w:p w:rsidR="00A16992" w:rsidRPr="003215D4" w:rsidRDefault="00A16992" w:rsidP="003215D4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1173" w:type="dxa"/>
          </w:tcPr>
          <w:p w:rsidR="00A16992" w:rsidRPr="003215D4" w:rsidRDefault="00A16992" w:rsidP="003215D4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992" w:rsidRPr="007C0204">
        <w:trPr>
          <w:trHeight w:hRule="exact" w:val="386"/>
        </w:trPr>
        <w:tc>
          <w:tcPr>
            <w:tcW w:w="711" w:type="dxa"/>
            <w:gridSpan w:val="4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О1</w:t>
            </w:r>
          </w:p>
        </w:tc>
        <w:tc>
          <w:tcPr>
            <w:tcW w:w="7194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Педагогіка і психологія вищої школи</w:t>
            </w:r>
          </w:p>
        </w:tc>
        <w:tc>
          <w:tcPr>
            <w:tcW w:w="1134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3</w:t>
            </w:r>
          </w:p>
        </w:tc>
        <w:tc>
          <w:tcPr>
            <w:tcW w:w="1173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1</w:t>
            </w:r>
          </w:p>
        </w:tc>
      </w:tr>
      <w:tr w:rsidR="00A16992" w:rsidRPr="007C0204">
        <w:trPr>
          <w:trHeight w:hRule="exact" w:val="420"/>
        </w:trPr>
        <w:tc>
          <w:tcPr>
            <w:tcW w:w="711" w:type="dxa"/>
            <w:gridSpan w:val="4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О2</w:t>
            </w:r>
          </w:p>
        </w:tc>
        <w:tc>
          <w:tcPr>
            <w:tcW w:w="7194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Методологія та організація наукових досліджень</w:t>
            </w:r>
          </w:p>
        </w:tc>
        <w:tc>
          <w:tcPr>
            <w:tcW w:w="1134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3</w:t>
            </w:r>
          </w:p>
        </w:tc>
        <w:tc>
          <w:tcPr>
            <w:tcW w:w="1173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1</w:t>
            </w:r>
          </w:p>
        </w:tc>
      </w:tr>
      <w:tr w:rsidR="00A16992" w:rsidRPr="007C0204">
        <w:trPr>
          <w:trHeight w:hRule="exact" w:val="314"/>
        </w:trPr>
        <w:tc>
          <w:tcPr>
            <w:tcW w:w="711" w:type="dxa"/>
            <w:gridSpan w:val="4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О3</w:t>
            </w:r>
          </w:p>
        </w:tc>
        <w:tc>
          <w:tcPr>
            <w:tcW w:w="7194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Сучасні інформаційні технології</w:t>
            </w:r>
          </w:p>
        </w:tc>
        <w:tc>
          <w:tcPr>
            <w:tcW w:w="1134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3</w:t>
            </w:r>
          </w:p>
        </w:tc>
        <w:tc>
          <w:tcPr>
            <w:tcW w:w="1173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3</w:t>
            </w:r>
          </w:p>
        </w:tc>
      </w:tr>
      <w:tr w:rsidR="00A16992" w:rsidRPr="007C0204">
        <w:trPr>
          <w:trHeight w:hRule="exact" w:val="332"/>
        </w:trPr>
        <w:tc>
          <w:tcPr>
            <w:tcW w:w="711" w:type="dxa"/>
            <w:gridSpan w:val="4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О4</w:t>
            </w:r>
          </w:p>
        </w:tc>
        <w:tc>
          <w:tcPr>
            <w:tcW w:w="7194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Сучасна література країни, мова якої вивчається</w:t>
            </w:r>
          </w:p>
        </w:tc>
        <w:tc>
          <w:tcPr>
            <w:tcW w:w="1134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3</w:t>
            </w:r>
          </w:p>
        </w:tc>
        <w:tc>
          <w:tcPr>
            <w:tcW w:w="1173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4</w:t>
            </w:r>
          </w:p>
        </w:tc>
      </w:tr>
      <w:tr w:rsidR="00A16992" w:rsidRPr="007C0204">
        <w:trPr>
          <w:trHeight w:val="324"/>
        </w:trPr>
        <w:tc>
          <w:tcPr>
            <w:tcW w:w="7905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 xml:space="preserve"> Вибіркові дисципліни</w:t>
            </w:r>
          </w:p>
        </w:tc>
        <w:tc>
          <w:tcPr>
            <w:tcW w:w="1134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1173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A16992" w:rsidRPr="007C0204">
        <w:trPr>
          <w:trHeight w:hRule="exact" w:val="386"/>
        </w:trPr>
        <w:tc>
          <w:tcPr>
            <w:tcW w:w="711" w:type="dxa"/>
            <w:gridSpan w:val="4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О5</w:t>
            </w:r>
          </w:p>
        </w:tc>
        <w:tc>
          <w:tcPr>
            <w:tcW w:w="7194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 w:rsidRPr="003215D4">
              <w:rPr>
                <w:color w:val="000000"/>
                <w:lang w:val="uk-UA"/>
              </w:rPr>
              <w:t>Основи міжкультурної комунікації</w:t>
            </w:r>
          </w:p>
        </w:tc>
        <w:tc>
          <w:tcPr>
            <w:tcW w:w="1134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3</w:t>
            </w:r>
          </w:p>
        </w:tc>
        <w:tc>
          <w:tcPr>
            <w:tcW w:w="1173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3</w:t>
            </w:r>
          </w:p>
        </w:tc>
      </w:tr>
      <w:tr w:rsidR="00A16992" w:rsidRPr="007C0204">
        <w:trPr>
          <w:trHeight w:hRule="exact" w:val="346"/>
        </w:trPr>
        <w:tc>
          <w:tcPr>
            <w:tcW w:w="711" w:type="dxa"/>
            <w:gridSpan w:val="4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О6</w:t>
            </w:r>
          </w:p>
        </w:tc>
        <w:tc>
          <w:tcPr>
            <w:tcW w:w="7194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 w:rsidRPr="003215D4">
              <w:rPr>
                <w:color w:val="000000"/>
                <w:lang w:val="uk-UA"/>
              </w:rPr>
              <w:t>Основи художнього перекладу</w:t>
            </w:r>
          </w:p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</w:p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</w:p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</w:p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</w:p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</w:p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3</w:t>
            </w:r>
          </w:p>
        </w:tc>
        <w:tc>
          <w:tcPr>
            <w:tcW w:w="1173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1</w:t>
            </w:r>
          </w:p>
        </w:tc>
      </w:tr>
      <w:tr w:rsidR="00A16992" w:rsidRPr="007C0204">
        <w:trPr>
          <w:trHeight w:hRule="exact" w:val="341"/>
        </w:trPr>
        <w:tc>
          <w:tcPr>
            <w:tcW w:w="10212" w:type="dxa"/>
            <w:gridSpan w:val="9"/>
            <w:tcBorders>
              <w:bottom w:val="nil"/>
            </w:tcBorders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Цикл професійної підготовки</w:t>
            </w:r>
          </w:p>
        </w:tc>
      </w:tr>
      <w:tr w:rsidR="00A16992" w:rsidRPr="007C0204">
        <w:trPr>
          <w:trHeight w:val="80"/>
        </w:trPr>
        <w:tc>
          <w:tcPr>
            <w:tcW w:w="10212" w:type="dxa"/>
            <w:gridSpan w:val="9"/>
            <w:tcBorders>
              <w:top w:val="nil"/>
            </w:tcBorders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</w:tr>
      <w:tr w:rsidR="00A16992" w:rsidRPr="007C0204">
        <w:trPr>
          <w:trHeight w:hRule="exact" w:val="406"/>
        </w:trPr>
        <w:tc>
          <w:tcPr>
            <w:tcW w:w="7905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Обов</w:t>
            </w:r>
            <w:r w:rsidRPr="003215D4">
              <w:rPr>
                <w:lang w:val="en-US"/>
              </w:rPr>
              <w:t>’</w:t>
            </w:r>
            <w:r w:rsidRPr="003215D4">
              <w:rPr>
                <w:lang w:val="uk-UA"/>
              </w:rPr>
              <w:t>язкові дисципліни</w:t>
            </w:r>
          </w:p>
        </w:tc>
        <w:tc>
          <w:tcPr>
            <w:tcW w:w="1134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1173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A16992" w:rsidRPr="007C0204">
        <w:trPr>
          <w:trHeight w:hRule="exact" w:val="290"/>
        </w:trPr>
        <w:tc>
          <w:tcPr>
            <w:tcW w:w="690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О7</w:t>
            </w:r>
          </w:p>
        </w:tc>
        <w:tc>
          <w:tcPr>
            <w:tcW w:w="7215" w:type="dxa"/>
            <w:gridSpan w:val="4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Основна іноземна мова</w:t>
            </w:r>
          </w:p>
        </w:tc>
        <w:tc>
          <w:tcPr>
            <w:tcW w:w="1134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3</w:t>
            </w:r>
          </w:p>
        </w:tc>
        <w:tc>
          <w:tcPr>
            <w:tcW w:w="1173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1,2</w:t>
            </w:r>
          </w:p>
        </w:tc>
      </w:tr>
      <w:tr w:rsidR="00A16992" w:rsidRPr="007C0204">
        <w:trPr>
          <w:trHeight w:val="80"/>
        </w:trPr>
        <w:tc>
          <w:tcPr>
            <w:tcW w:w="690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О8</w:t>
            </w:r>
          </w:p>
        </w:tc>
        <w:tc>
          <w:tcPr>
            <w:tcW w:w="7215" w:type="dxa"/>
            <w:gridSpan w:val="4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Загальнотеоретичний курс другої іноземної мови</w:t>
            </w:r>
          </w:p>
        </w:tc>
        <w:tc>
          <w:tcPr>
            <w:tcW w:w="1134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 xml:space="preserve">       3</w:t>
            </w:r>
          </w:p>
        </w:tc>
        <w:tc>
          <w:tcPr>
            <w:tcW w:w="1173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1</w:t>
            </w:r>
          </w:p>
        </w:tc>
      </w:tr>
      <w:tr w:rsidR="00A16992" w:rsidRPr="007C0204">
        <w:trPr>
          <w:trHeight w:val="70"/>
        </w:trPr>
        <w:tc>
          <w:tcPr>
            <w:tcW w:w="690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 w:rsidRPr="003215D4">
              <w:rPr>
                <w:color w:val="000000"/>
                <w:lang w:val="uk-UA"/>
              </w:rPr>
              <w:t>О9</w:t>
            </w:r>
          </w:p>
        </w:tc>
        <w:tc>
          <w:tcPr>
            <w:tcW w:w="7215" w:type="dxa"/>
            <w:gridSpan w:val="4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 w:rsidRPr="003215D4">
              <w:rPr>
                <w:color w:val="000000"/>
                <w:lang w:val="uk-UA"/>
              </w:rPr>
              <w:t>Сучасні лінгвістичні теорії</w:t>
            </w:r>
          </w:p>
        </w:tc>
        <w:tc>
          <w:tcPr>
            <w:tcW w:w="1134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3</w:t>
            </w:r>
          </w:p>
        </w:tc>
        <w:tc>
          <w:tcPr>
            <w:tcW w:w="1173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2</w:t>
            </w:r>
          </w:p>
        </w:tc>
      </w:tr>
      <w:tr w:rsidR="00A16992" w:rsidRPr="007C0204">
        <w:trPr>
          <w:trHeight w:val="318"/>
        </w:trPr>
        <w:tc>
          <w:tcPr>
            <w:tcW w:w="7905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 w:rsidRPr="003215D4">
              <w:rPr>
                <w:color w:val="000000"/>
                <w:lang w:val="uk-UA"/>
              </w:rPr>
              <w:t>Вибіркові дисципліна</w:t>
            </w:r>
          </w:p>
        </w:tc>
        <w:tc>
          <w:tcPr>
            <w:tcW w:w="1134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1173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A16992" w:rsidRPr="007C0204">
        <w:trPr>
          <w:trHeight w:val="307"/>
        </w:trPr>
        <w:tc>
          <w:tcPr>
            <w:tcW w:w="711" w:type="dxa"/>
            <w:gridSpan w:val="4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О10</w:t>
            </w:r>
          </w:p>
        </w:tc>
        <w:tc>
          <w:tcPr>
            <w:tcW w:w="7194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 w:rsidRPr="003215D4">
              <w:rPr>
                <w:color w:val="000000"/>
                <w:lang w:val="uk-UA"/>
              </w:rPr>
              <w:t>Практика усного/письмового перекладу</w:t>
            </w:r>
          </w:p>
        </w:tc>
        <w:tc>
          <w:tcPr>
            <w:tcW w:w="1134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 w:rsidRPr="003215D4">
              <w:rPr>
                <w:lang w:val="en-US"/>
              </w:rPr>
              <w:t>3</w:t>
            </w:r>
          </w:p>
        </w:tc>
        <w:tc>
          <w:tcPr>
            <w:tcW w:w="1173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2,3</w:t>
            </w:r>
          </w:p>
        </w:tc>
      </w:tr>
      <w:tr w:rsidR="00A16992" w:rsidRPr="007C0204">
        <w:trPr>
          <w:trHeight w:val="330"/>
        </w:trPr>
        <w:tc>
          <w:tcPr>
            <w:tcW w:w="711" w:type="dxa"/>
            <w:gridSpan w:val="4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О11</w:t>
            </w:r>
          </w:p>
        </w:tc>
        <w:tc>
          <w:tcPr>
            <w:tcW w:w="7194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 w:rsidRPr="003215D4">
              <w:rPr>
                <w:color w:val="000000"/>
                <w:lang w:val="uk-UA"/>
              </w:rPr>
              <w:t>Друга іноземна мова</w:t>
            </w:r>
          </w:p>
        </w:tc>
        <w:tc>
          <w:tcPr>
            <w:tcW w:w="1134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 w:rsidRPr="003215D4">
              <w:rPr>
                <w:lang w:val="en-US"/>
              </w:rPr>
              <w:t>3</w:t>
            </w:r>
          </w:p>
        </w:tc>
        <w:tc>
          <w:tcPr>
            <w:tcW w:w="1173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1,2,3</w:t>
            </w:r>
          </w:p>
        </w:tc>
      </w:tr>
      <w:tr w:rsidR="00A16992" w:rsidRPr="007C0204">
        <w:trPr>
          <w:trHeight w:val="408"/>
        </w:trPr>
        <w:tc>
          <w:tcPr>
            <w:tcW w:w="711" w:type="dxa"/>
            <w:gridSpan w:val="4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О12</w:t>
            </w:r>
          </w:p>
        </w:tc>
        <w:tc>
          <w:tcPr>
            <w:tcW w:w="7194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 w:rsidRPr="003215D4">
              <w:rPr>
                <w:color w:val="000000"/>
                <w:lang w:val="uk-UA"/>
              </w:rPr>
              <w:t>Країнознавство другої іноземної мови</w:t>
            </w:r>
          </w:p>
        </w:tc>
        <w:tc>
          <w:tcPr>
            <w:tcW w:w="1134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 w:rsidRPr="003215D4">
              <w:rPr>
                <w:lang w:val="en-US"/>
              </w:rPr>
              <w:t>3</w:t>
            </w:r>
          </w:p>
        </w:tc>
        <w:tc>
          <w:tcPr>
            <w:tcW w:w="1173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3</w:t>
            </w:r>
          </w:p>
        </w:tc>
      </w:tr>
      <w:tr w:rsidR="00A16992" w:rsidRPr="007C0204">
        <w:trPr>
          <w:trHeight w:val="232"/>
        </w:trPr>
        <w:tc>
          <w:tcPr>
            <w:tcW w:w="7905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color w:val="000000"/>
                <w:lang w:val="uk-UA"/>
              </w:rPr>
            </w:pPr>
            <w:r w:rsidRPr="003215D4">
              <w:rPr>
                <w:color w:val="000000"/>
                <w:lang w:val="uk-UA"/>
              </w:rPr>
              <w:t>Практична підготовка</w:t>
            </w:r>
          </w:p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1173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A16992" w:rsidRPr="007C0204">
        <w:trPr>
          <w:trHeight w:val="330"/>
        </w:trPr>
        <w:tc>
          <w:tcPr>
            <w:tcW w:w="711" w:type="dxa"/>
            <w:gridSpan w:val="4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О13</w:t>
            </w:r>
          </w:p>
        </w:tc>
        <w:tc>
          <w:tcPr>
            <w:tcW w:w="7194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 w:rsidRPr="003215D4">
              <w:rPr>
                <w:color w:val="000000"/>
                <w:lang w:val="uk-UA"/>
              </w:rPr>
              <w:t>Курсова робота</w:t>
            </w:r>
          </w:p>
        </w:tc>
        <w:tc>
          <w:tcPr>
            <w:tcW w:w="1134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 w:rsidRPr="003215D4">
              <w:rPr>
                <w:lang w:val="en-US"/>
              </w:rPr>
              <w:t>3</w:t>
            </w:r>
          </w:p>
        </w:tc>
        <w:tc>
          <w:tcPr>
            <w:tcW w:w="1173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2</w:t>
            </w:r>
          </w:p>
        </w:tc>
      </w:tr>
      <w:tr w:rsidR="00A16992" w:rsidRPr="007C0204">
        <w:trPr>
          <w:trHeight w:val="300"/>
        </w:trPr>
        <w:tc>
          <w:tcPr>
            <w:tcW w:w="711" w:type="dxa"/>
            <w:gridSpan w:val="4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О14</w:t>
            </w:r>
          </w:p>
        </w:tc>
        <w:tc>
          <w:tcPr>
            <w:tcW w:w="7194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 w:rsidRPr="003215D4">
              <w:rPr>
                <w:color w:val="000000"/>
                <w:lang w:val="uk-UA"/>
              </w:rPr>
              <w:t>Науково-педагогічна практика другої іноземної мови</w:t>
            </w:r>
          </w:p>
        </w:tc>
        <w:tc>
          <w:tcPr>
            <w:tcW w:w="1134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 w:rsidRPr="003215D4">
              <w:rPr>
                <w:lang w:val="en-US"/>
              </w:rPr>
              <w:t>3</w:t>
            </w:r>
          </w:p>
        </w:tc>
        <w:tc>
          <w:tcPr>
            <w:tcW w:w="1173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2</w:t>
            </w:r>
          </w:p>
        </w:tc>
      </w:tr>
      <w:tr w:rsidR="00A16992" w:rsidRPr="007C0204">
        <w:trPr>
          <w:trHeight w:val="301"/>
        </w:trPr>
        <w:tc>
          <w:tcPr>
            <w:tcW w:w="711" w:type="dxa"/>
            <w:gridSpan w:val="4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О15</w:t>
            </w:r>
          </w:p>
        </w:tc>
        <w:tc>
          <w:tcPr>
            <w:tcW w:w="7194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 w:rsidRPr="003215D4">
              <w:rPr>
                <w:color w:val="000000"/>
                <w:lang w:val="uk-UA"/>
              </w:rPr>
              <w:t>Науково-педагогічна практика основної іноземної мови</w:t>
            </w:r>
          </w:p>
        </w:tc>
        <w:tc>
          <w:tcPr>
            <w:tcW w:w="1134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 w:rsidRPr="003215D4">
              <w:rPr>
                <w:lang w:val="en-US"/>
              </w:rPr>
              <w:t>6</w:t>
            </w:r>
          </w:p>
        </w:tc>
        <w:tc>
          <w:tcPr>
            <w:tcW w:w="1173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1</w:t>
            </w:r>
          </w:p>
        </w:tc>
      </w:tr>
      <w:tr w:rsidR="00A16992" w:rsidRPr="007C0204">
        <w:trPr>
          <w:trHeight w:val="70"/>
        </w:trPr>
        <w:tc>
          <w:tcPr>
            <w:tcW w:w="711" w:type="dxa"/>
            <w:gridSpan w:val="4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О16</w:t>
            </w:r>
          </w:p>
        </w:tc>
        <w:tc>
          <w:tcPr>
            <w:tcW w:w="7194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 w:rsidRPr="003215D4">
              <w:rPr>
                <w:color w:val="000000"/>
                <w:lang w:val="uk-UA"/>
              </w:rPr>
              <w:t>Підготовка дипломної</w:t>
            </w:r>
            <w:bookmarkStart w:id="0" w:name="_GoBack"/>
            <w:bookmarkEnd w:id="0"/>
            <w:r w:rsidRPr="003215D4">
              <w:rPr>
                <w:color w:val="000000"/>
                <w:lang w:val="uk-UA"/>
              </w:rPr>
              <w:t xml:space="preserve"> роботи</w:t>
            </w:r>
          </w:p>
        </w:tc>
        <w:tc>
          <w:tcPr>
            <w:tcW w:w="1134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 w:rsidRPr="003215D4">
              <w:rPr>
                <w:lang w:val="en-US"/>
              </w:rPr>
              <w:t>15</w:t>
            </w:r>
          </w:p>
        </w:tc>
        <w:tc>
          <w:tcPr>
            <w:tcW w:w="1173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A16992" w:rsidRPr="007C0204">
        <w:trPr>
          <w:trHeight w:hRule="exact" w:val="607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b/>
                <w:bCs/>
                <w:lang w:val="uk-UA"/>
              </w:rPr>
              <w:t>F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 xml:space="preserve">Матриця зв’язків між навчальними дисциплінами </w:t>
            </w:r>
            <w:r w:rsidRPr="003215D4">
              <w:rPr>
                <w:b/>
                <w:bCs/>
                <w:lang w:val="uk-UA"/>
              </w:rPr>
              <w:t>(</w:t>
            </w:r>
            <w:r w:rsidRPr="003215D4">
              <w:rPr>
                <w:b/>
                <w:bCs/>
                <w:i/>
                <w:iCs/>
                <w:lang w:val="uk-UA"/>
              </w:rPr>
              <w:t>модулями</w:t>
            </w:r>
            <w:r w:rsidRPr="003215D4">
              <w:rPr>
                <w:b/>
                <w:bCs/>
                <w:lang w:val="uk-UA"/>
              </w:rPr>
              <w:t xml:space="preserve">) </w:t>
            </w:r>
            <w:r w:rsidRPr="003215D4">
              <w:rPr>
                <w:b/>
                <w:bCs/>
                <w:i/>
                <w:iCs/>
                <w:lang w:val="uk-UA"/>
              </w:rPr>
              <w:t>результатами навчання</w:t>
            </w:r>
            <w:r w:rsidRPr="003215D4">
              <w:rPr>
                <w:b/>
                <w:bCs/>
                <w:lang w:val="uk-UA"/>
              </w:rPr>
              <w:t>(</w:t>
            </w:r>
            <w:r w:rsidRPr="003215D4">
              <w:rPr>
                <w:b/>
                <w:bCs/>
                <w:i/>
                <w:iCs/>
                <w:lang w:val="uk-UA"/>
              </w:rPr>
              <w:t>компетентностями</w:t>
            </w:r>
            <w:r w:rsidRPr="003215D4">
              <w:rPr>
                <w:b/>
                <w:bCs/>
                <w:lang w:val="uk-UA"/>
              </w:rPr>
              <w:t>)</w:t>
            </w:r>
          </w:p>
        </w:tc>
      </w:tr>
      <w:tr w:rsidR="00A16992" w:rsidRPr="007C0204">
        <w:trPr>
          <w:trHeight w:hRule="exact" w:val="276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Матриця зв’язків подається в окремій таблиці (таблиця 1)</w:t>
            </w:r>
          </w:p>
        </w:tc>
      </w:tr>
      <w:tr w:rsidR="00A16992" w:rsidRPr="007C0204">
        <w:trPr>
          <w:trHeight w:hRule="exact" w:val="280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G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Форми організації та технології навчання</w:t>
            </w:r>
          </w:p>
        </w:tc>
      </w:tr>
      <w:tr w:rsidR="00A16992" w:rsidRPr="007C0204">
        <w:trPr>
          <w:trHeight w:hRule="exact" w:val="1134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ListParagraph"/>
              <w:numPr>
                <w:ilvl w:val="0"/>
                <w:numId w:val="29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 xml:space="preserve">організаційні форми: </w:t>
            </w:r>
            <w:r w:rsidRPr="003215D4">
              <w:rPr>
                <w:i/>
                <w:iCs/>
                <w:lang w:val="uk-UA"/>
              </w:rPr>
              <w:t>колективне та інтегративне навчання тощо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9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технології навчання: пасивні (</w:t>
            </w:r>
            <w:r w:rsidRPr="003215D4">
              <w:rPr>
                <w:i/>
                <w:iCs/>
                <w:lang w:val="uk-UA"/>
              </w:rPr>
              <w:t>пояснювально-ілюстративні</w:t>
            </w:r>
            <w:r w:rsidRPr="003215D4">
              <w:rPr>
                <w:lang w:val="uk-UA"/>
              </w:rPr>
              <w:t>); активні (</w:t>
            </w:r>
            <w:r w:rsidRPr="003215D4">
              <w:rPr>
                <w:i/>
                <w:iCs/>
                <w:lang w:val="uk-UA"/>
              </w:rPr>
              <w:t>проблемні, інтерактивні, проектні, інформаційно-комп’ютерні саморозвиваючі, позиційне та контекстне навчання, технологія співпраці</w:t>
            </w:r>
            <w:r w:rsidRPr="003215D4">
              <w:rPr>
                <w:lang w:val="uk-UA"/>
              </w:rPr>
              <w:t>) тощо</w:t>
            </w:r>
          </w:p>
        </w:tc>
      </w:tr>
      <w:tr w:rsidR="00A16992" w:rsidRPr="007C0204">
        <w:trPr>
          <w:trHeight w:hRule="exact" w:val="564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Н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Форми та методи оцінювання результатів навчання</w:t>
            </w:r>
          </w:p>
        </w:tc>
      </w:tr>
      <w:tr w:rsidR="00A16992" w:rsidRPr="007C0204">
        <w:trPr>
          <w:trHeight w:hRule="exact" w:val="9219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ListParagraph"/>
              <w:numPr>
                <w:ilvl w:val="0"/>
                <w:numId w:val="28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i/>
                <w:iCs/>
                <w:lang w:val="uk-UA"/>
              </w:rPr>
              <w:t>види контролю</w:t>
            </w:r>
            <w:r w:rsidRPr="003215D4">
              <w:rPr>
                <w:lang w:val="uk-UA"/>
              </w:rPr>
              <w:t>: поточний, тематичний, періодичний, підсумковий, самоконтроль</w:t>
            </w:r>
          </w:p>
          <w:p w:rsidR="00A16992" w:rsidRPr="003215D4" w:rsidRDefault="00A16992" w:rsidP="003215D4">
            <w:pPr>
              <w:pStyle w:val="ListParagraph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Система методів оцінювання складається із трьох видів контролю: поточного та підсумкового.</w:t>
            </w:r>
          </w:p>
          <w:p w:rsidR="00A16992" w:rsidRPr="003215D4" w:rsidRDefault="00A16992" w:rsidP="003215D4">
            <w:pPr>
              <w:pStyle w:val="ListParagraph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Поточний контроль включає:</w:t>
            </w:r>
          </w:p>
          <w:p w:rsidR="00A16992" w:rsidRPr="003215D4" w:rsidRDefault="00A16992" w:rsidP="003215D4">
            <w:pPr>
              <w:pStyle w:val="ListParagraph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- тестування – така форма контролю дозволяє перевірити підготовку студентів до кожного заняття; проводиться регулярно на вибірковій основі;</w:t>
            </w:r>
          </w:p>
          <w:p w:rsidR="00A16992" w:rsidRPr="003215D4" w:rsidRDefault="00A16992" w:rsidP="003215D4">
            <w:pPr>
              <w:pStyle w:val="ListParagraph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- творчі завдання – проводиться з метою формування вмінь і навичок у студентів практичного спрямування, формування сучасного наукового мислення, вміння приймати відповідальні та ефективні рішення;</w:t>
            </w:r>
          </w:p>
          <w:p w:rsidR="00A16992" w:rsidRPr="003215D4" w:rsidRDefault="00A16992" w:rsidP="003215D4">
            <w:pPr>
              <w:pStyle w:val="ListParagraph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- самостійна робота – така форма контролю дозволяє виявити вміння чітко, логічно і послідовно відповідати на поставлені запитання, вміння працювати самостійно;</w:t>
            </w:r>
          </w:p>
          <w:p w:rsidR="00A16992" w:rsidRPr="003215D4" w:rsidRDefault="00A16992" w:rsidP="003215D4">
            <w:pPr>
              <w:pStyle w:val="ListParagraph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- індивідуальна науково-дослідна робота студентів (презентації дослідно-проектних робіт, звіти про розробку комплексних консультативних проектів, звіти про практику, письмові есе, контрольні роботи, курсові роботи) – проводиться протягом семестру з метою отримання практичних навиків та умінь щодо використання та опрацювання наукових джерел, написання статей, тез, оформлення звітів, розробка презентаційного матеріалу, використання теоретичних та емпіричних методів дослідження.</w:t>
            </w:r>
          </w:p>
          <w:p w:rsidR="00A16992" w:rsidRPr="003215D4" w:rsidRDefault="00A16992" w:rsidP="003215D4">
            <w:pPr>
              <w:pStyle w:val="ListParagraph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Підсумковий контроль проводиться у формі іспиту/ заліку (за сумою накопичених протягом вивчення дисципліни балів), який спрямований на перевірку знань студентів.</w:t>
            </w:r>
          </w:p>
          <w:p w:rsidR="00A16992" w:rsidRPr="003215D4" w:rsidRDefault="00A16992" w:rsidP="003215D4">
            <w:pPr>
              <w:pStyle w:val="ListParagraph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Протягом вивчення дисципліни студент зобов’язаний:</w:t>
            </w:r>
          </w:p>
          <w:p w:rsidR="00A16992" w:rsidRPr="003215D4" w:rsidRDefault="00A16992" w:rsidP="003215D4">
            <w:pPr>
              <w:pStyle w:val="ListParagraph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-</w:t>
            </w:r>
            <w:r w:rsidRPr="003215D4">
              <w:rPr>
                <w:lang w:val="uk-UA"/>
              </w:rPr>
              <w:tab/>
              <w:t>систематично відвідувати заняття;</w:t>
            </w:r>
          </w:p>
          <w:p w:rsidR="00A16992" w:rsidRPr="003215D4" w:rsidRDefault="00A16992" w:rsidP="003215D4">
            <w:pPr>
              <w:pStyle w:val="ListParagraph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-</w:t>
            </w:r>
            <w:r w:rsidRPr="003215D4">
              <w:rPr>
                <w:lang w:val="uk-UA"/>
              </w:rPr>
              <w:tab/>
              <w:t>вести конспекти лекцій і семінарських занять;</w:t>
            </w:r>
          </w:p>
          <w:p w:rsidR="00A16992" w:rsidRPr="003215D4" w:rsidRDefault="00A16992" w:rsidP="003215D4">
            <w:pPr>
              <w:pStyle w:val="ListParagraph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-</w:t>
            </w:r>
            <w:r w:rsidRPr="003215D4">
              <w:rPr>
                <w:lang w:val="uk-UA"/>
              </w:rPr>
              <w:tab/>
              <w:t>приймати активну участь в роботі на семінарських заняттях;</w:t>
            </w:r>
          </w:p>
          <w:p w:rsidR="00A16992" w:rsidRPr="003215D4" w:rsidRDefault="00A16992" w:rsidP="003215D4">
            <w:pPr>
              <w:pStyle w:val="ListParagraph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-</w:t>
            </w:r>
            <w:r w:rsidRPr="003215D4">
              <w:rPr>
                <w:lang w:val="uk-UA"/>
              </w:rPr>
              <w:tab/>
              <w:t>виконувати тестові завдання;</w:t>
            </w:r>
          </w:p>
          <w:p w:rsidR="00A16992" w:rsidRPr="003215D4" w:rsidRDefault="00A16992" w:rsidP="003215D4">
            <w:pPr>
              <w:pStyle w:val="ListParagraph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-</w:t>
            </w:r>
            <w:r w:rsidRPr="003215D4">
              <w:rPr>
                <w:lang w:val="uk-UA"/>
              </w:rPr>
              <w:tab/>
              <w:t>виконувати індивідуальні семестрові завдання.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8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i/>
                <w:iCs/>
                <w:lang w:val="uk-UA"/>
              </w:rPr>
              <w:t>форми контролю</w:t>
            </w:r>
            <w:r w:rsidRPr="003215D4">
              <w:rPr>
                <w:lang w:val="uk-UA"/>
              </w:rPr>
              <w:t>: усне та письмове опитування, тестовий контроль, захист індивідуальних робіт, доповіді на семінарських заняттях, есе, підсумкова атестація – державний іспит зі спеціальності та захист бакалаврської роботи.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8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i/>
                <w:iCs/>
                <w:lang w:val="uk-UA"/>
              </w:rPr>
              <w:t xml:space="preserve">оцінювання навчальних досягнень студентів здійснюється </w:t>
            </w:r>
            <w:r w:rsidRPr="003215D4">
              <w:rPr>
                <w:lang w:val="uk-UA"/>
              </w:rPr>
              <w:t>за чотирибальною шкалою – (“відмінно”, “добре”, “задовільно”, “незадовільно з можливістю повторного складання ”, “ незадовільно з обов’язковим повторним вивченням дисципліни”) і вербальною – (“зараховано”, “не зараховано з можливістю повторного складання” та “ не зараховано з обов’язковим повторним вивченням дисципліни”).</w:t>
            </w:r>
          </w:p>
        </w:tc>
      </w:tr>
      <w:tr w:rsidR="00A16992" w:rsidRPr="007C0204">
        <w:trPr>
          <w:trHeight w:hRule="exact" w:val="390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b/>
                <w:bCs/>
                <w:lang w:val="uk-UA"/>
              </w:rPr>
              <w:t>Рекомендований блок</w:t>
            </w:r>
          </w:p>
        </w:tc>
      </w:tr>
      <w:tr w:rsidR="00A16992" w:rsidRPr="007C0204">
        <w:trPr>
          <w:trHeight w:hRule="exact" w:val="259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J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Вимоги до вступу та продовження навчання</w:t>
            </w:r>
          </w:p>
        </w:tc>
      </w:tr>
      <w:tr w:rsidR="00A16992" w:rsidRPr="007C0204">
        <w:trPr>
          <w:trHeight w:hRule="exact" w:val="2027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– Вступні іспити (тестування):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7"/>
              </w:numPr>
              <w:tabs>
                <w:tab w:val="left" w:pos="499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основна іноземна мова;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7"/>
              </w:numPr>
              <w:tabs>
                <w:tab w:val="left" w:pos="499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друга іноземна мова;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заява на ім'я ректора університету;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диплом бакалавра;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медична довідка форма 086-У;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4 фотокартки 3×4 см.</w:t>
            </w:r>
          </w:p>
        </w:tc>
      </w:tr>
      <w:tr w:rsidR="00A16992" w:rsidRPr="007C0204">
        <w:trPr>
          <w:trHeight w:hRule="exact" w:val="1990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Вимоги до вступників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інтерес до філології, зокрема до німецької мови та літератури, англійської мови;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бажання навчати іноземній мові;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5"/>
              </w:numPr>
              <w:tabs>
                <w:tab w:val="left" w:pos="40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інтерес до перекладацької діяльності;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5"/>
              </w:numPr>
              <w:tabs>
                <w:tab w:val="left" w:pos="40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916740">
              <w:t>бажанняпрацюватизакордоном;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5"/>
              </w:numPr>
              <w:tabs>
                <w:tab w:val="left" w:pos="40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готовність здійснювати наукові дослідження та формувати їх результати;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5"/>
              </w:numPr>
              <w:tabs>
                <w:tab w:val="left" w:pos="40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бажання будувати кар’єру з використанням іноземних мов</w:t>
            </w:r>
          </w:p>
        </w:tc>
      </w:tr>
      <w:tr w:rsidR="00A16992" w:rsidRPr="007C0204">
        <w:trPr>
          <w:trHeight w:hRule="exact" w:val="259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K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 xml:space="preserve">Підтримка студентів </w:t>
            </w:r>
            <w:r w:rsidRPr="003215D4">
              <w:rPr>
                <w:b/>
                <w:bCs/>
                <w:lang w:val="uk-UA"/>
              </w:rPr>
              <w:t>(</w:t>
            </w:r>
            <w:r w:rsidRPr="003215D4">
              <w:rPr>
                <w:b/>
                <w:bCs/>
                <w:i/>
                <w:iCs/>
                <w:lang w:val="uk-UA"/>
              </w:rPr>
              <w:t>система тьюторства, гранти тощо</w:t>
            </w:r>
            <w:r w:rsidRPr="003215D4">
              <w:rPr>
                <w:b/>
                <w:bCs/>
                <w:lang w:val="uk-UA"/>
              </w:rPr>
              <w:t>)</w:t>
            </w:r>
          </w:p>
        </w:tc>
      </w:tr>
      <w:tr w:rsidR="00A16992" w:rsidRPr="007C0204">
        <w:trPr>
          <w:trHeight w:hRule="exact" w:val="714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Система кураторства академічних груп, міжнародні програми мовної та практичної підготовки, програми обміну та академічної мобільності студентів</w:t>
            </w:r>
          </w:p>
        </w:tc>
      </w:tr>
      <w:tr w:rsidR="00A16992" w:rsidRPr="007C0204">
        <w:trPr>
          <w:trHeight w:hRule="exact" w:val="264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L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Соціально-економічне та інформаційно-технологічне забезпечення освітнього процесу</w:t>
            </w:r>
          </w:p>
        </w:tc>
      </w:tr>
      <w:tr w:rsidR="00A16992" w:rsidRPr="007C0204">
        <w:trPr>
          <w:trHeight w:hRule="exact" w:val="905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Стипендіальне забезпечення, забезпечення гуртожитком, соціальна інфраструктура університету, надання консультацій щодо працевлаштування, допомога у вирішенні проблемних ситуацій</w:t>
            </w:r>
          </w:p>
        </w:tc>
      </w:tr>
      <w:tr w:rsidR="00A16992" w:rsidRPr="007C0204">
        <w:trPr>
          <w:trHeight w:hRule="exact" w:val="711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Підтримка студентів з особливими потребами, медичні та консультаційні послуги, профорієнтаційні послуги</w:t>
            </w:r>
          </w:p>
        </w:tc>
      </w:tr>
      <w:tr w:rsidR="00A16992" w:rsidRPr="007C0204">
        <w:trPr>
          <w:trHeight w:hRule="exact" w:val="332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Інформаційний пакет спеціальності</w:t>
            </w:r>
          </w:p>
        </w:tc>
      </w:tr>
      <w:tr w:rsidR="00A16992" w:rsidRPr="007C0204">
        <w:trPr>
          <w:trHeight w:hRule="exact" w:val="1488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Бібліотека: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4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ознайомлення з правилами користування бібліотекою, використання онлайн-ресурсів та баз даних;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4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інформаційне забезпечення студентів, які працюють над проектами та дипломами;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4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консультування працівниками бібліотеки</w:t>
            </w:r>
          </w:p>
        </w:tc>
      </w:tr>
      <w:tr w:rsidR="00A16992" w:rsidRPr="007C0204">
        <w:trPr>
          <w:trHeight w:val="2359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Навчальні ресурси:</w:t>
            </w:r>
          </w:p>
          <w:p w:rsidR="00A16992" w:rsidRPr="003215D4" w:rsidRDefault="00A16992" w:rsidP="003215D4">
            <w:pPr>
              <w:pStyle w:val="TableParagraph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довгострокові і короткострокові позики книг, доступ до онлайн-ресурсів, міжбібліотечні позики, відеотека;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продовження терміну позики та бронювання книг онлайн;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доступ до електронних журналів;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доступ до електронних бібліотечних ресурсів світу;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доступ до електронного навчального середовища Moodle;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технологічне і матеріально-технічне забезпечення освітнього процесу</w:t>
            </w:r>
          </w:p>
        </w:tc>
      </w:tr>
      <w:tr w:rsidR="00A16992" w:rsidRPr="007C0204">
        <w:trPr>
          <w:trHeight w:hRule="exact" w:val="667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Академічна підтримка – консультації з вибору програми, окремих вибіркових дисциплін, проектування індивідуальних навчальних траєкторій</w:t>
            </w:r>
          </w:p>
        </w:tc>
      </w:tr>
      <w:tr w:rsidR="00A16992" w:rsidRPr="007C0204">
        <w:trPr>
          <w:trHeight w:hRule="exact" w:val="360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Персональне консультування</w:t>
            </w:r>
          </w:p>
        </w:tc>
      </w:tr>
      <w:tr w:rsidR="00A16992" w:rsidRPr="007C0204">
        <w:trPr>
          <w:trHeight w:hRule="exact" w:val="378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M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Працевлаштування та продовження освіти</w:t>
            </w:r>
          </w:p>
        </w:tc>
      </w:tr>
      <w:tr w:rsidR="00A16992" w:rsidRPr="007C0204">
        <w:trPr>
          <w:trHeight w:hRule="exact" w:val="2774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1</w:t>
            </w:r>
          </w:p>
        </w:tc>
        <w:tc>
          <w:tcPr>
            <w:tcW w:w="1785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Працевлаштування</w:t>
            </w:r>
          </w:p>
        </w:tc>
        <w:tc>
          <w:tcPr>
            <w:tcW w:w="7752" w:type="dxa"/>
            <w:gridSpan w:val="4"/>
          </w:tcPr>
          <w:p w:rsidR="00A16992" w:rsidRPr="003215D4" w:rsidRDefault="00A16992" w:rsidP="003215D4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науковий співробітник;</w:t>
            </w:r>
          </w:p>
          <w:p w:rsidR="00A16992" w:rsidRPr="003215D4" w:rsidRDefault="00A16992" w:rsidP="003215D4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перекладач;</w:t>
            </w:r>
          </w:p>
          <w:p w:rsidR="00A16992" w:rsidRPr="003215D4" w:rsidRDefault="00A16992" w:rsidP="003215D4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літературознавець;</w:t>
            </w:r>
          </w:p>
          <w:p w:rsidR="00A16992" w:rsidRPr="003215D4" w:rsidRDefault="00A16992" w:rsidP="003215D4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редактор;</w:t>
            </w:r>
          </w:p>
          <w:p w:rsidR="00A16992" w:rsidRPr="003215D4" w:rsidRDefault="00A16992" w:rsidP="003215D4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кореспондент;</w:t>
            </w:r>
          </w:p>
          <w:p w:rsidR="00A16992" w:rsidRPr="003215D4" w:rsidRDefault="00A16992" w:rsidP="003215D4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бібліотекар;</w:t>
            </w:r>
          </w:p>
          <w:p w:rsidR="00A16992" w:rsidRPr="003215D4" w:rsidRDefault="00A16992" w:rsidP="003215D4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ведучий програми;</w:t>
            </w:r>
          </w:p>
          <w:p w:rsidR="00A16992" w:rsidRPr="003215D4" w:rsidRDefault="00A16992" w:rsidP="003215D4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архівіст;</w:t>
            </w:r>
          </w:p>
          <w:p w:rsidR="00A16992" w:rsidRPr="003215D4" w:rsidRDefault="00A16992" w:rsidP="003215D4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викладач;</w:t>
            </w:r>
          </w:p>
          <w:p w:rsidR="00A16992" w:rsidRPr="003215D4" w:rsidRDefault="00A16992" w:rsidP="003215D4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вчитель</w:t>
            </w:r>
          </w:p>
          <w:p w:rsidR="00A16992" w:rsidRPr="003215D4" w:rsidRDefault="00A16992" w:rsidP="003215D4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вчитель</w:t>
            </w:r>
          </w:p>
        </w:tc>
      </w:tr>
      <w:tr w:rsidR="00A16992" w:rsidRPr="007C0204">
        <w:trPr>
          <w:trHeight w:hRule="exact" w:val="662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3215D4">
              <w:rPr>
                <w:lang w:val="uk-UA"/>
              </w:rPr>
              <w:t>2</w:t>
            </w:r>
          </w:p>
        </w:tc>
        <w:tc>
          <w:tcPr>
            <w:tcW w:w="1785" w:type="dxa"/>
            <w:gridSpan w:val="3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Продовження освіти</w:t>
            </w:r>
          </w:p>
        </w:tc>
        <w:tc>
          <w:tcPr>
            <w:tcW w:w="7752" w:type="dxa"/>
            <w:gridSpan w:val="4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Навчання за програмами:</w:t>
            </w:r>
          </w:p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lang w:val="uk-UA"/>
              </w:rPr>
              <w:t>8 рівня HPK, третього циклу FQ-EHEA та 3 рівня EQF-LLL</w:t>
            </w:r>
          </w:p>
        </w:tc>
      </w:tr>
      <w:tr w:rsidR="00A16992" w:rsidRPr="007C0204">
        <w:trPr>
          <w:trHeight w:hRule="exact" w:val="428"/>
        </w:trPr>
        <w:tc>
          <w:tcPr>
            <w:tcW w:w="675" w:type="dxa"/>
            <w:gridSpan w:val="2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N</w:t>
            </w:r>
          </w:p>
        </w:tc>
        <w:tc>
          <w:tcPr>
            <w:tcW w:w="9537" w:type="dxa"/>
            <w:gridSpan w:val="7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Механізм внутрішнього забезпечення якості вищої освіти</w:t>
            </w:r>
          </w:p>
        </w:tc>
      </w:tr>
      <w:tr w:rsidR="00A16992" w:rsidRPr="007C0204">
        <w:trPr>
          <w:trHeight w:hRule="exact" w:val="3691"/>
        </w:trPr>
        <w:tc>
          <w:tcPr>
            <w:tcW w:w="10212" w:type="dxa"/>
            <w:gridSpan w:val="9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Моніторинг та оцінювання якості викладання, навчання, системи оцінювання навчальних досягнень, навчальних планів та освітніх стандартів</w:t>
            </w:r>
            <w:r w:rsidRPr="003215D4">
              <w:rPr>
                <w:lang w:val="uk-UA"/>
              </w:rPr>
              <w:t>: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анкетування студентів щодо якості навчальних дисциплін;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щорічні звіти з моніторингу (включаючи огляди навчальних досягнень студентів);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періодичне оновлення освітньої програми;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програма підвищення кваліфікації професорсько-викладацького складу;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щорічне рейтингове оцінювання професорсько-викладацького складу;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2"/>
              </w:numPr>
              <w:tabs>
                <w:tab w:val="left" w:pos="50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періодичні аудиторські перевірки університету Національним агентством із забезпечення якості вищої освіти;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постійний моніторинг прогресу студентів;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перевірка процесу проведення підсумкового контролю спеціальними комісіями;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повторне оцінювання щонайменше 80 % робіт;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моніторинг статистики працевлаштування випускників</w:t>
            </w:r>
          </w:p>
        </w:tc>
      </w:tr>
      <w:tr w:rsidR="00A16992" w:rsidRPr="007C0204">
        <w:trPr>
          <w:trHeight w:hRule="exact" w:val="1235"/>
        </w:trPr>
        <w:tc>
          <w:tcPr>
            <w:tcW w:w="10212" w:type="dxa"/>
            <w:gridSpan w:val="9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Комісії, відповідальні за моніторинг та оцінювання якості навчання</w:t>
            </w:r>
            <w:r w:rsidRPr="003215D4">
              <w:rPr>
                <w:lang w:val="uk-UA"/>
              </w:rPr>
              <w:t>: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1"/>
              </w:numPr>
              <w:tabs>
                <w:tab w:val="left" w:pos="46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Комісія науково-методичної ради факультету з питань якості освітнього процесу;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1"/>
              </w:numPr>
              <w:tabs>
                <w:tab w:val="left" w:pos="46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Постійна комісія Вченої ради університету із забезпечення якості вищої освіти;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1"/>
              </w:numPr>
              <w:tabs>
                <w:tab w:val="left" w:pos="46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Галузева експертна рада Національного агентства із забезпечення якості вищої освіти</w:t>
            </w:r>
          </w:p>
        </w:tc>
      </w:tr>
      <w:tr w:rsidR="00A16992" w:rsidRPr="007C0204">
        <w:trPr>
          <w:trHeight w:hRule="exact" w:val="1692"/>
        </w:trPr>
        <w:tc>
          <w:tcPr>
            <w:tcW w:w="10212" w:type="dxa"/>
            <w:gridSpan w:val="9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Забезпечення зворотного зв'язку студентів щодо якості викладання та їх навчального досвіду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відповідальні особи кафедр по роботі з випускниками;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оцінювання якості викладання навчальних дисциплін студентами;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вихідне анкетування щодо якості програми;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неформальні зустрічі та соціальні контакти зі студентами;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3215D4">
              <w:rPr>
                <w:lang w:val="uk-UA"/>
              </w:rPr>
              <w:t>участь студентів у проектуванні змісту освітніх програм</w:t>
            </w:r>
          </w:p>
        </w:tc>
      </w:tr>
      <w:tr w:rsidR="00A16992" w:rsidRPr="007C0204">
        <w:trPr>
          <w:trHeight w:hRule="exact" w:val="3121"/>
        </w:trPr>
        <w:tc>
          <w:tcPr>
            <w:tcW w:w="10212" w:type="dxa"/>
            <w:gridSpan w:val="9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>Пріоритети підвищення кваліфікації викладацького складу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використання результатів наукових досліджень у навчальному процесі;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стажування за кордоном та співпраця із зарубіжними вищими навчальними закладами;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система рейтингового оцінювання професорсько-викладацького складу;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участь у міжнародних методичних і наукових семінарах, конференціях, симпозіумах;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висвітлення наукових і методичних результатів та досягнень у фахових міжнародних наукометричних виданнях;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навчання в аспірантурі та докторантурі;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відповідність рівня кваліфікації кандидатів на посади викладачів посадовим вимогам;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установлення мінімальних вимог до наукових здобутків кандидатів на посади викладачів;</w:t>
            </w:r>
          </w:p>
          <w:p w:rsidR="00A16992" w:rsidRPr="003215D4" w:rsidRDefault="00A16992" w:rsidP="003215D4">
            <w:pPr>
              <w:pStyle w:val="ListParagraph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3215D4">
              <w:rPr>
                <w:lang w:val="uk-UA"/>
              </w:rPr>
              <w:t>наставництво молодих викладачів та викладачів-стажерів</w:t>
            </w:r>
          </w:p>
        </w:tc>
      </w:tr>
      <w:tr w:rsidR="00A16992" w:rsidRPr="007C0204">
        <w:trPr>
          <w:trHeight w:hRule="exact" w:val="398"/>
        </w:trPr>
        <w:tc>
          <w:tcPr>
            <w:tcW w:w="425" w:type="dxa"/>
          </w:tcPr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  <w:r w:rsidRPr="003215D4">
              <w:rPr>
                <w:b/>
                <w:bCs/>
                <w:i/>
                <w:iCs/>
                <w:lang w:val="uk-UA"/>
              </w:rPr>
              <w:t xml:space="preserve"> Р</w:t>
            </w:r>
          </w:p>
        </w:tc>
        <w:tc>
          <w:tcPr>
            <w:tcW w:w="9787" w:type="dxa"/>
            <w:gridSpan w:val="8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Індикатори якості освітньої програми</w:t>
            </w:r>
          </w:p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</w:tc>
      </w:tr>
      <w:tr w:rsidR="00A16992" w:rsidRPr="007C0204">
        <w:trPr>
          <w:trHeight w:hRule="exact" w:val="1459"/>
        </w:trPr>
        <w:tc>
          <w:tcPr>
            <w:tcW w:w="10212" w:type="dxa"/>
            <w:gridSpan w:val="9"/>
          </w:tcPr>
          <w:p w:rsidR="00A16992" w:rsidRPr="003215D4" w:rsidRDefault="00A16992" w:rsidP="003215D4">
            <w:pPr>
              <w:pStyle w:val="BodyText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sz w:val="24"/>
                <w:szCs w:val="24"/>
              </w:rPr>
              <w:t>показник відсіву (відрахування) студентів за період навчання за програмою;</w:t>
            </w:r>
          </w:p>
          <w:p w:rsidR="00A16992" w:rsidRPr="003215D4" w:rsidRDefault="00A16992" w:rsidP="003215D4">
            <w:pPr>
              <w:pStyle w:val="BodyText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sz w:val="24"/>
                <w:szCs w:val="24"/>
              </w:rPr>
              <w:t>відгуки незалежних внутрішніх і зовнішніх експертів щодо якості програми;</w:t>
            </w:r>
          </w:p>
          <w:p w:rsidR="00A16992" w:rsidRPr="003215D4" w:rsidRDefault="00A16992" w:rsidP="003215D4">
            <w:pPr>
              <w:pStyle w:val="BodyText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sz w:val="24"/>
                <w:szCs w:val="24"/>
              </w:rPr>
              <w:t>рівень сформованості професійних компетенцій і важливих якостей особистості;</w:t>
            </w:r>
          </w:p>
          <w:p w:rsidR="00A16992" w:rsidRPr="003215D4" w:rsidRDefault="00A16992" w:rsidP="003215D4">
            <w:pPr>
              <w:pStyle w:val="BodyText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sz w:val="24"/>
                <w:szCs w:val="24"/>
              </w:rPr>
              <w:t>показник працевлаштування випускників за фахом;</w:t>
            </w:r>
          </w:p>
          <w:p w:rsidR="00A16992" w:rsidRPr="003215D4" w:rsidRDefault="00A16992" w:rsidP="003215D4">
            <w:pPr>
              <w:pStyle w:val="BodyText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sz w:val="24"/>
                <w:szCs w:val="24"/>
              </w:rPr>
              <w:t>акредитація освітньої програми незалежною міжнародною агенцією</w:t>
            </w:r>
          </w:p>
          <w:p w:rsidR="00A16992" w:rsidRPr="003215D4" w:rsidRDefault="00A16992" w:rsidP="003215D4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</w:tc>
      </w:tr>
      <w:tr w:rsidR="00A16992" w:rsidRPr="007C0204">
        <w:trPr>
          <w:trHeight w:val="2830"/>
        </w:trPr>
        <w:tc>
          <w:tcPr>
            <w:tcW w:w="10212" w:type="dxa"/>
            <w:gridSpan w:val="9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 створені цієї програми були використані такі джерела</w:t>
            </w:r>
            <w:r w:rsidRPr="003215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6992" w:rsidRPr="003215D4" w:rsidRDefault="00A16992" w:rsidP="003215D4">
            <w:pPr>
              <w:pStyle w:val="BodyText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sz w:val="24"/>
                <w:szCs w:val="24"/>
              </w:rPr>
              <w:t>Закон України “Про вищу освіту” та інші нормативно-правові документи України в галузі вищої освіти;</w:t>
            </w:r>
          </w:p>
          <w:p w:rsidR="00A16992" w:rsidRPr="003215D4" w:rsidRDefault="00A16992" w:rsidP="003215D4">
            <w:pPr>
              <w:pStyle w:val="BodyText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sz w:val="24"/>
                <w:szCs w:val="24"/>
              </w:rPr>
              <w:t>Стандартизовані описи предметних галузей вищої освіти у сфері міжнародних економічних відносин;</w:t>
            </w:r>
          </w:p>
          <w:p w:rsidR="00A16992" w:rsidRPr="003215D4" w:rsidRDefault="00A16992" w:rsidP="003215D4">
            <w:pPr>
              <w:pStyle w:val="BodyText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sz w:val="24"/>
                <w:szCs w:val="24"/>
              </w:rPr>
              <w:t>Розроблення освітніх програм : метод. рекомендації Академії педагогічних наук України / В. М. Захарченко, В. І. Луговий, Ю. М. Рашкевич, Ж. В. Таланова ; за ред. В. Г. Кременя. - К. : ДП “НВЦ “Пріоритети”, 2014. - 108 с.;</w:t>
            </w:r>
          </w:p>
          <w:p w:rsidR="00A16992" w:rsidRPr="003215D4" w:rsidRDefault="00A16992" w:rsidP="003215D4">
            <w:pPr>
              <w:pStyle w:val="BodyText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sz w:val="24"/>
                <w:szCs w:val="24"/>
              </w:rPr>
              <w:t>Концепція і стратегія розвитку ДВНЗ «Прикарпатський національний університет імені Василя Стефаника».</w:t>
            </w:r>
          </w:p>
        </w:tc>
      </w:tr>
    </w:tbl>
    <w:p w:rsidR="00A16992" w:rsidRDefault="00A16992" w:rsidP="00330A4E">
      <w:pPr>
        <w:pStyle w:val="BodyText"/>
        <w:rPr>
          <w:rFonts w:ascii="Calibri" w:hAnsi="Calibri" w:cs="Calibri"/>
          <w:lang w:eastAsia="uk-UA"/>
        </w:rPr>
      </w:pPr>
    </w:p>
    <w:p w:rsidR="00A16992" w:rsidRDefault="00A16992" w:rsidP="00330A4E">
      <w:pPr>
        <w:pStyle w:val="BodyText"/>
        <w:rPr>
          <w:rFonts w:ascii="Calibri" w:hAnsi="Calibri" w:cs="Calibri"/>
          <w:lang w:eastAsia="uk-UA"/>
        </w:rPr>
      </w:pPr>
    </w:p>
    <w:p w:rsidR="00A16992" w:rsidRDefault="00A16992" w:rsidP="00330A4E">
      <w:pPr>
        <w:pStyle w:val="BodyText"/>
        <w:rPr>
          <w:rFonts w:ascii="Calibri" w:hAnsi="Calibri" w:cs="Calibri"/>
          <w:lang w:eastAsia="uk-UA"/>
        </w:rPr>
      </w:pPr>
    </w:p>
    <w:p w:rsidR="00A16992" w:rsidRDefault="00A16992" w:rsidP="00330A4E">
      <w:pPr>
        <w:pStyle w:val="BodyText"/>
        <w:rPr>
          <w:rFonts w:ascii="Calibri" w:hAnsi="Calibri" w:cs="Calibri"/>
          <w:lang w:eastAsia="uk-UA"/>
        </w:rPr>
      </w:pPr>
    </w:p>
    <w:p w:rsidR="00A16992" w:rsidRPr="00330A4E" w:rsidRDefault="00A16992" w:rsidP="00330A4E">
      <w:pPr>
        <w:pStyle w:val="BodyText"/>
        <w:rPr>
          <w:rFonts w:ascii="Calibri" w:hAnsi="Calibri" w:cs="Calibri"/>
          <w:lang w:eastAsia="uk-UA"/>
        </w:rPr>
      </w:pPr>
    </w:p>
    <w:p w:rsidR="00A16992" w:rsidRPr="00C502BF" w:rsidRDefault="00A16992" w:rsidP="00667670">
      <w:pPr>
        <w:pStyle w:val="BodyText"/>
        <w:widowControl w:val="0"/>
        <w:suppressAutoHyphens w:val="0"/>
        <w:kinsoku w:val="0"/>
        <w:overflowPunct w:val="0"/>
        <w:spacing w:after="0"/>
        <w:rPr>
          <w:rFonts w:cs="Times New Roman"/>
          <w:b/>
          <w:bCs/>
          <w:i/>
          <w:iCs/>
          <w:sz w:val="21"/>
          <w:szCs w:val="21"/>
        </w:rPr>
      </w:pPr>
    </w:p>
    <w:p w:rsidR="00A16992" w:rsidRPr="00C502BF" w:rsidRDefault="00A16992" w:rsidP="00667670">
      <w:pPr>
        <w:pStyle w:val="BodyText"/>
        <w:widowControl w:val="0"/>
        <w:suppressAutoHyphens w:val="0"/>
        <w:kinsoku w:val="0"/>
        <w:overflowPunct w:val="0"/>
        <w:spacing w:after="0" w:line="200" w:lineRule="atLeast"/>
        <w:rPr>
          <w:rFonts w:cs="Times New Roman"/>
          <w:sz w:val="20"/>
          <w:szCs w:val="20"/>
        </w:rPr>
      </w:pPr>
    </w:p>
    <w:p w:rsidR="00A16992" w:rsidRPr="00C502BF" w:rsidRDefault="00A16992" w:rsidP="00667670">
      <w:pPr>
        <w:pStyle w:val="Heading1"/>
        <w:keepNext w:val="0"/>
        <w:widowControl w:val="0"/>
        <w:kinsoku w:val="0"/>
        <w:overflowPunct w:val="0"/>
        <w:spacing w:before="0" w:after="0" w:line="236" w:lineRule="exact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C502BF">
        <w:rPr>
          <w:rFonts w:ascii="Times New Roman" w:hAnsi="Times New Roman" w:cs="Times New Roman"/>
          <w:sz w:val="24"/>
          <w:szCs w:val="24"/>
        </w:rPr>
        <w:t>Примітки</w:t>
      </w:r>
      <w:r w:rsidRPr="00C502BF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:</w:t>
      </w:r>
    </w:p>
    <w:p w:rsidR="00A16992" w:rsidRPr="00C502BF" w:rsidRDefault="00A16992" w:rsidP="00667670">
      <w:pPr>
        <w:pStyle w:val="BodyText"/>
        <w:widowControl w:val="0"/>
        <w:suppressAutoHyphens w:val="0"/>
        <w:kinsoku w:val="0"/>
        <w:overflowPunct w:val="0"/>
        <w:spacing w:after="0" w:line="250" w:lineRule="exact"/>
        <w:ind w:firstLine="700"/>
        <w:rPr>
          <w:rFonts w:ascii="Times New Roman" w:hAnsi="Times New Roman" w:cs="Times New Roman"/>
          <w:sz w:val="24"/>
          <w:szCs w:val="24"/>
        </w:rPr>
      </w:pPr>
      <w:r w:rsidRPr="00C502BF">
        <w:rPr>
          <w:rFonts w:ascii="Times New Roman" w:hAnsi="Times New Roman" w:cs="Times New Roman"/>
          <w:sz w:val="24"/>
          <w:szCs w:val="24"/>
        </w:rPr>
        <w:t>*згідно з Переліком галузей знань та спеціальностей, за якими здійснюється підготовка здобувачів вищої освіти (постанова Кабінету Міністрів України від 26.04.15, № 266);</w:t>
      </w:r>
    </w:p>
    <w:p w:rsidR="00A16992" w:rsidRPr="00C502BF" w:rsidRDefault="00A16992" w:rsidP="00667670">
      <w:pPr>
        <w:pStyle w:val="BodyText"/>
        <w:widowControl w:val="0"/>
        <w:suppressAutoHyphens w:val="0"/>
        <w:kinsoku w:val="0"/>
        <w:overflowPunct w:val="0"/>
        <w:spacing w:after="0" w:line="250" w:lineRule="exact"/>
        <w:ind w:firstLine="700"/>
        <w:rPr>
          <w:rFonts w:ascii="Times New Roman" w:hAnsi="Times New Roman" w:cs="Times New Roman"/>
          <w:sz w:val="24"/>
          <w:szCs w:val="24"/>
        </w:rPr>
        <w:sectPr w:rsidR="00A16992" w:rsidRPr="00C502BF" w:rsidSect="009D29C7">
          <w:type w:val="continuous"/>
          <w:pgSz w:w="11910" w:h="16840"/>
          <w:pgMar w:top="760" w:right="720" w:bottom="280" w:left="720" w:header="720" w:footer="720" w:gutter="0"/>
          <w:cols w:space="720"/>
          <w:noEndnote/>
        </w:sectPr>
      </w:pPr>
      <w:r w:rsidRPr="00C502BF">
        <w:rPr>
          <w:rFonts w:ascii="Times New Roman" w:hAnsi="Times New Roman" w:cs="Times New Roman"/>
          <w:sz w:val="24"/>
          <w:szCs w:val="24"/>
        </w:rPr>
        <w:t>** анотації  навчальних дисциплін наведено у пояснювальній записці до навчального   плану.</w:t>
      </w:r>
    </w:p>
    <w:p w:rsidR="00A16992" w:rsidRDefault="00A16992" w:rsidP="0090677F">
      <w:pPr>
        <w:pStyle w:val="BodyText"/>
        <w:widowControl w:val="0"/>
        <w:suppressAutoHyphens w:val="0"/>
        <w:kinsoku w:val="0"/>
        <w:overflowPunct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2BF">
        <w:rPr>
          <w:rFonts w:ascii="Times New Roman" w:hAnsi="Times New Roman" w:cs="Times New Roman"/>
          <w:b/>
          <w:bCs/>
          <w:sz w:val="24"/>
          <w:szCs w:val="24"/>
        </w:rPr>
        <w:t>Таблиця 1 – Матриця зв’язків між навчальними дисциплінами та результатами навчання (компетентностями)</w:t>
      </w:r>
    </w:p>
    <w:tbl>
      <w:tblPr>
        <w:tblpPr w:leftFromText="180" w:rightFromText="180" w:vertAnchor="page" w:horzAnchor="page" w:tblpX="2040" w:tblpY="2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0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643"/>
        <w:gridCol w:w="630"/>
        <w:gridCol w:w="643"/>
        <w:gridCol w:w="643"/>
        <w:gridCol w:w="643"/>
        <w:gridCol w:w="643"/>
        <w:gridCol w:w="643"/>
        <w:gridCol w:w="294"/>
        <w:gridCol w:w="535"/>
        <w:gridCol w:w="535"/>
      </w:tblGrid>
      <w:tr w:rsidR="00A16992">
        <w:tc>
          <w:tcPr>
            <w:tcW w:w="630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О1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О2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О3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О4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О5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О6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О7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О8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О9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О10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О11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О12</w:t>
            </w: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О13</w:t>
            </w: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О14</w:t>
            </w: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О15</w:t>
            </w: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О16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 w:val="restart"/>
            <w:tcBorders>
              <w:top w:val="nil"/>
              <w:left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992">
        <w:tc>
          <w:tcPr>
            <w:tcW w:w="630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D1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vMerge/>
            <w:tcBorders>
              <w:bottom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992">
        <w:tc>
          <w:tcPr>
            <w:tcW w:w="630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D2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294" w:type="dxa"/>
            <w:vMerge w:val="restart"/>
            <w:tcBorders>
              <w:top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 w:val="restart"/>
            <w:tcBorders>
              <w:top w:val="nil"/>
              <w:left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992">
        <w:tc>
          <w:tcPr>
            <w:tcW w:w="630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D3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294" w:type="dxa"/>
            <w:vMerge/>
            <w:tcBorders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992">
        <w:tc>
          <w:tcPr>
            <w:tcW w:w="630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D4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" w:type="dxa"/>
            <w:vMerge/>
            <w:tcBorders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992">
        <w:tc>
          <w:tcPr>
            <w:tcW w:w="630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D5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" w:type="dxa"/>
            <w:vMerge/>
            <w:tcBorders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992">
        <w:tc>
          <w:tcPr>
            <w:tcW w:w="630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D6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" w:type="dxa"/>
            <w:vMerge/>
            <w:tcBorders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992">
        <w:tc>
          <w:tcPr>
            <w:tcW w:w="630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D7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294" w:type="dxa"/>
            <w:vMerge/>
            <w:tcBorders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992">
        <w:tc>
          <w:tcPr>
            <w:tcW w:w="630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D8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" w:type="dxa"/>
            <w:vMerge/>
            <w:tcBorders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992">
        <w:tc>
          <w:tcPr>
            <w:tcW w:w="630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D9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" w:type="dxa"/>
            <w:vMerge/>
            <w:tcBorders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992">
        <w:tc>
          <w:tcPr>
            <w:tcW w:w="630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D10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294" w:type="dxa"/>
            <w:vMerge/>
            <w:tcBorders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992">
        <w:tc>
          <w:tcPr>
            <w:tcW w:w="630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D11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" w:type="dxa"/>
            <w:vMerge/>
            <w:tcBorders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bottom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bottom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992">
        <w:trPr>
          <w:gridAfter w:val="2"/>
          <w:wAfter w:w="1070" w:type="dxa"/>
        </w:trPr>
        <w:tc>
          <w:tcPr>
            <w:tcW w:w="630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D12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294" w:type="dxa"/>
            <w:vMerge/>
            <w:tcBorders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992">
        <w:trPr>
          <w:gridAfter w:val="2"/>
          <w:wAfter w:w="1070" w:type="dxa"/>
        </w:trPr>
        <w:tc>
          <w:tcPr>
            <w:tcW w:w="630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D13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" w:type="dxa"/>
            <w:vMerge/>
            <w:tcBorders>
              <w:bottom w:val="nil"/>
              <w:right w:val="nil"/>
            </w:tcBorders>
          </w:tcPr>
          <w:p w:rsidR="00A16992" w:rsidRPr="003215D4" w:rsidRDefault="00A16992" w:rsidP="003215D4">
            <w:pPr>
              <w:pStyle w:val="BodyText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16992" w:rsidRPr="00C502BF" w:rsidRDefault="00A16992" w:rsidP="00667670">
      <w:pPr>
        <w:pStyle w:val="BodyText"/>
        <w:widowControl w:val="0"/>
        <w:suppressAutoHyphens w:val="0"/>
        <w:kinsoku w:val="0"/>
        <w:overflowPunct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6992" w:rsidRPr="00C502BF" w:rsidRDefault="00A16992" w:rsidP="00667670">
      <w:pPr>
        <w:pStyle w:val="BodyText"/>
        <w:widowControl w:val="0"/>
        <w:suppressAutoHyphens w:val="0"/>
        <w:kinsoku w:val="0"/>
        <w:overflowPunct w:val="0"/>
        <w:spacing w:after="0"/>
        <w:rPr>
          <w:rFonts w:cs="Times New Roman"/>
          <w:b/>
          <w:bCs/>
          <w:sz w:val="21"/>
          <w:szCs w:val="21"/>
        </w:rPr>
      </w:pPr>
    </w:p>
    <w:p w:rsidR="00A16992" w:rsidRPr="00C502BF" w:rsidRDefault="00A16992" w:rsidP="00667670">
      <w:pPr>
        <w:widowControl w:val="0"/>
        <w:suppressAutoHyphens w:val="0"/>
        <w:rPr>
          <w:rFonts w:cs="Times New Roman"/>
        </w:rPr>
      </w:pPr>
    </w:p>
    <w:p w:rsidR="00A16992" w:rsidRPr="00C502BF" w:rsidRDefault="00A16992" w:rsidP="00667670">
      <w:pPr>
        <w:rPr>
          <w:rFonts w:cs="Times New Roman"/>
        </w:rPr>
      </w:pPr>
    </w:p>
    <w:p w:rsidR="00A16992" w:rsidRPr="00C502BF" w:rsidRDefault="00A16992">
      <w:pPr>
        <w:rPr>
          <w:rFonts w:cs="Times New Roman"/>
        </w:rPr>
      </w:pPr>
    </w:p>
    <w:sectPr w:rsidR="00A16992" w:rsidRPr="00C502BF" w:rsidSect="005A5BA6">
      <w:pgSz w:w="16840" w:h="11910" w:orient="landscape"/>
      <w:pgMar w:top="1040" w:right="1200" w:bottom="280" w:left="740" w:header="720" w:footer="720" w:gutter="0"/>
      <w:cols w:space="720" w:equalWidth="0">
        <w:col w:w="149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37" w:hanging="360"/>
      </w:p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402"/>
    <w:multiLevelType w:val="multilevel"/>
    <w:tmpl w:val="00000885"/>
    <w:lvl w:ilvl="0">
      <w:numFmt w:val="bullet"/>
      <w:lvlText w:val="–"/>
      <w:lvlJc w:val="left"/>
      <w:pPr>
        <w:ind w:left="32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05" w:hanging="168"/>
      </w:pPr>
    </w:lvl>
    <w:lvl w:ilvl="2">
      <w:numFmt w:val="bullet"/>
      <w:lvlText w:val="•"/>
      <w:lvlJc w:val="left"/>
      <w:pPr>
        <w:ind w:left="1978" w:hanging="168"/>
      </w:pPr>
    </w:lvl>
    <w:lvl w:ilvl="3">
      <w:numFmt w:val="bullet"/>
      <w:lvlText w:val="•"/>
      <w:lvlJc w:val="left"/>
      <w:pPr>
        <w:ind w:left="2951" w:hanging="168"/>
      </w:pPr>
    </w:lvl>
    <w:lvl w:ilvl="4">
      <w:numFmt w:val="bullet"/>
      <w:lvlText w:val="•"/>
      <w:lvlJc w:val="left"/>
      <w:pPr>
        <w:ind w:left="3923" w:hanging="168"/>
      </w:pPr>
    </w:lvl>
    <w:lvl w:ilvl="5">
      <w:numFmt w:val="bullet"/>
      <w:lvlText w:val="•"/>
      <w:lvlJc w:val="left"/>
      <w:pPr>
        <w:ind w:left="4896" w:hanging="168"/>
      </w:pPr>
    </w:lvl>
    <w:lvl w:ilvl="6">
      <w:numFmt w:val="bullet"/>
      <w:lvlText w:val="•"/>
      <w:lvlJc w:val="left"/>
      <w:pPr>
        <w:ind w:left="5869" w:hanging="168"/>
      </w:pPr>
    </w:lvl>
    <w:lvl w:ilvl="7">
      <w:numFmt w:val="bullet"/>
      <w:lvlText w:val="•"/>
      <w:lvlJc w:val="left"/>
      <w:pPr>
        <w:ind w:left="6842" w:hanging="168"/>
      </w:pPr>
    </w:lvl>
    <w:lvl w:ilvl="8">
      <w:numFmt w:val="bullet"/>
      <w:lvlText w:val="•"/>
      <w:lvlJc w:val="left"/>
      <w:pPr>
        <w:ind w:left="7815" w:hanging="168"/>
      </w:pPr>
    </w:lvl>
  </w:abstractNum>
  <w:abstractNum w:abstractNumId="4">
    <w:nsid w:val="00000403"/>
    <w:multiLevelType w:val="multilevel"/>
    <w:tmpl w:val="00000886"/>
    <w:lvl w:ilvl="0">
      <w:numFmt w:val="bullet"/>
      <w:lvlText w:val="–"/>
      <w:lvlJc w:val="left"/>
      <w:pPr>
        <w:ind w:left="32" w:hanging="168"/>
      </w:pPr>
      <w:rPr>
        <w:rFonts w:ascii="Times New Roman" w:hAnsi="Times New Roman" w:cs="Times New Roman"/>
        <w:b w:val="0"/>
        <w:bCs w:val="0"/>
        <w:i/>
        <w:iCs/>
        <w:sz w:val="22"/>
        <w:szCs w:val="22"/>
      </w:rPr>
    </w:lvl>
    <w:lvl w:ilvl="1">
      <w:numFmt w:val="bullet"/>
      <w:lvlText w:val="•"/>
      <w:lvlJc w:val="left"/>
      <w:pPr>
        <w:ind w:left="1005" w:hanging="168"/>
      </w:pPr>
    </w:lvl>
    <w:lvl w:ilvl="2">
      <w:numFmt w:val="bullet"/>
      <w:lvlText w:val="•"/>
      <w:lvlJc w:val="left"/>
      <w:pPr>
        <w:ind w:left="1978" w:hanging="168"/>
      </w:pPr>
    </w:lvl>
    <w:lvl w:ilvl="3">
      <w:numFmt w:val="bullet"/>
      <w:lvlText w:val="•"/>
      <w:lvlJc w:val="left"/>
      <w:pPr>
        <w:ind w:left="2951" w:hanging="168"/>
      </w:pPr>
    </w:lvl>
    <w:lvl w:ilvl="4">
      <w:numFmt w:val="bullet"/>
      <w:lvlText w:val="•"/>
      <w:lvlJc w:val="left"/>
      <w:pPr>
        <w:ind w:left="3923" w:hanging="168"/>
      </w:pPr>
    </w:lvl>
    <w:lvl w:ilvl="5">
      <w:numFmt w:val="bullet"/>
      <w:lvlText w:val="•"/>
      <w:lvlJc w:val="left"/>
      <w:pPr>
        <w:ind w:left="4896" w:hanging="168"/>
      </w:pPr>
    </w:lvl>
    <w:lvl w:ilvl="6">
      <w:numFmt w:val="bullet"/>
      <w:lvlText w:val="•"/>
      <w:lvlJc w:val="left"/>
      <w:pPr>
        <w:ind w:left="5869" w:hanging="168"/>
      </w:pPr>
    </w:lvl>
    <w:lvl w:ilvl="7">
      <w:numFmt w:val="bullet"/>
      <w:lvlText w:val="•"/>
      <w:lvlJc w:val="left"/>
      <w:pPr>
        <w:ind w:left="6842" w:hanging="168"/>
      </w:pPr>
    </w:lvl>
    <w:lvl w:ilvl="8">
      <w:numFmt w:val="bullet"/>
      <w:lvlText w:val="•"/>
      <w:lvlJc w:val="left"/>
      <w:pPr>
        <w:ind w:left="7815" w:hanging="168"/>
      </w:pPr>
    </w:lvl>
  </w:abstractNum>
  <w:abstractNum w:abstractNumId="5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498" w:hanging="24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24" w:hanging="241"/>
      </w:pPr>
    </w:lvl>
    <w:lvl w:ilvl="2">
      <w:numFmt w:val="bullet"/>
      <w:lvlText w:val="•"/>
      <w:lvlJc w:val="left"/>
      <w:pPr>
        <w:ind w:left="2351" w:hanging="241"/>
      </w:pPr>
    </w:lvl>
    <w:lvl w:ilvl="3">
      <w:numFmt w:val="bullet"/>
      <w:lvlText w:val="•"/>
      <w:lvlJc w:val="left"/>
      <w:pPr>
        <w:ind w:left="3277" w:hanging="241"/>
      </w:pPr>
    </w:lvl>
    <w:lvl w:ilvl="4">
      <w:numFmt w:val="bullet"/>
      <w:lvlText w:val="•"/>
      <w:lvlJc w:val="left"/>
      <w:pPr>
        <w:ind w:left="4203" w:hanging="241"/>
      </w:pPr>
    </w:lvl>
    <w:lvl w:ilvl="5">
      <w:numFmt w:val="bullet"/>
      <w:lvlText w:val="•"/>
      <w:lvlJc w:val="left"/>
      <w:pPr>
        <w:ind w:left="5129" w:hanging="241"/>
      </w:pPr>
    </w:lvl>
    <w:lvl w:ilvl="6">
      <w:numFmt w:val="bullet"/>
      <w:lvlText w:val="•"/>
      <w:lvlJc w:val="left"/>
      <w:pPr>
        <w:ind w:left="6055" w:hanging="241"/>
      </w:pPr>
    </w:lvl>
    <w:lvl w:ilvl="7">
      <w:numFmt w:val="bullet"/>
      <w:lvlText w:val="•"/>
      <w:lvlJc w:val="left"/>
      <w:pPr>
        <w:ind w:left="6982" w:hanging="241"/>
      </w:pPr>
    </w:lvl>
    <w:lvl w:ilvl="8">
      <w:numFmt w:val="bullet"/>
      <w:lvlText w:val="•"/>
      <w:lvlJc w:val="left"/>
      <w:pPr>
        <w:ind w:left="7908" w:hanging="241"/>
      </w:pPr>
    </w:lvl>
  </w:abstractNum>
  <w:abstractNum w:abstractNumId="6">
    <w:nsid w:val="00000405"/>
    <w:multiLevelType w:val="multilevel"/>
    <w:tmpl w:val="00000888"/>
    <w:lvl w:ilvl="0">
      <w:numFmt w:val="bullet"/>
      <w:lvlText w:val="–"/>
      <w:lvlJc w:val="left"/>
      <w:pPr>
        <w:ind w:left="42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7">
    <w:nsid w:val="00000406"/>
    <w:multiLevelType w:val="multilevel"/>
    <w:tmpl w:val="00000889"/>
    <w:lvl w:ilvl="0">
      <w:numFmt w:val="bullet"/>
      <w:lvlText w:val="–"/>
      <w:lvlJc w:val="left"/>
      <w:pPr>
        <w:ind w:left="42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8">
    <w:nsid w:val="00000407"/>
    <w:multiLevelType w:val="multilevel"/>
    <w:tmpl w:val="0000088A"/>
    <w:lvl w:ilvl="0">
      <w:numFmt w:val="bullet"/>
      <w:lvlText w:val="–"/>
      <w:lvlJc w:val="left"/>
      <w:pPr>
        <w:ind w:left="42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9">
    <w:nsid w:val="00000408"/>
    <w:multiLevelType w:val="multilevel"/>
    <w:tmpl w:val="0000088B"/>
    <w:lvl w:ilvl="0">
      <w:numFmt w:val="bullet"/>
      <w:lvlText w:val="–"/>
      <w:lvlJc w:val="left"/>
      <w:pPr>
        <w:ind w:left="42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10">
    <w:nsid w:val="00000409"/>
    <w:multiLevelType w:val="multilevel"/>
    <w:tmpl w:val="0000088C"/>
    <w:lvl w:ilvl="0">
      <w:numFmt w:val="bullet"/>
      <w:lvlText w:val="–"/>
      <w:lvlJc w:val="left"/>
      <w:pPr>
        <w:ind w:left="6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79" w:hanging="168"/>
      </w:pPr>
    </w:lvl>
    <w:lvl w:ilvl="2">
      <w:numFmt w:val="bullet"/>
      <w:lvlText w:val="•"/>
      <w:lvlJc w:val="left"/>
      <w:pPr>
        <w:ind w:left="2092" w:hanging="168"/>
      </w:pPr>
    </w:lvl>
    <w:lvl w:ilvl="3">
      <w:numFmt w:val="bullet"/>
      <w:lvlText w:val="•"/>
      <w:lvlJc w:val="left"/>
      <w:pPr>
        <w:ind w:left="3105" w:hanging="168"/>
      </w:pPr>
    </w:lvl>
    <w:lvl w:ilvl="4">
      <w:numFmt w:val="bullet"/>
      <w:lvlText w:val="•"/>
      <w:lvlJc w:val="left"/>
      <w:pPr>
        <w:ind w:left="4118" w:hanging="168"/>
      </w:pPr>
    </w:lvl>
    <w:lvl w:ilvl="5">
      <w:numFmt w:val="bullet"/>
      <w:lvlText w:val="•"/>
      <w:lvlJc w:val="left"/>
      <w:pPr>
        <w:ind w:left="5131" w:hanging="168"/>
      </w:pPr>
    </w:lvl>
    <w:lvl w:ilvl="6">
      <w:numFmt w:val="bullet"/>
      <w:lvlText w:val="•"/>
      <w:lvlJc w:val="left"/>
      <w:pPr>
        <w:ind w:left="6145" w:hanging="168"/>
      </w:pPr>
    </w:lvl>
    <w:lvl w:ilvl="7">
      <w:numFmt w:val="bullet"/>
      <w:lvlText w:val="•"/>
      <w:lvlJc w:val="left"/>
      <w:pPr>
        <w:ind w:left="7158" w:hanging="168"/>
      </w:pPr>
    </w:lvl>
    <w:lvl w:ilvl="8">
      <w:numFmt w:val="bullet"/>
      <w:lvlText w:val="•"/>
      <w:lvlJc w:val="left"/>
      <w:pPr>
        <w:ind w:left="8171" w:hanging="168"/>
      </w:pPr>
    </w:lvl>
  </w:abstractNum>
  <w:abstractNum w:abstractNumId="11">
    <w:nsid w:val="0000040A"/>
    <w:multiLevelType w:val="multilevel"/>
    <w:tmpl w:val="0000088D"/>
    <w:lvl w:ilvl="0">
      <w:numFmt w:val="bullet"/>
      <w:lvlText w:val="–"/>
      <w:lvlJc w:val="left"/>
      <w:pPr>
        <w:ind w:left="464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37" w:hanging="168"/>
      </w:pPr>
    </w:lvl>
    <w:lvl w:ilvl="2">
      <w:numFmt w:val="bullet"/>
      <w:lvlText w:val="•"/>
      <w:lvlJc w:val="left"/>
      <w:pPr>
        <w:ind w:left="2411" w:hanging="168"/>
      </w:pPr>
    </w:lvl>
    <w:lvl w:ilvl="3">
      <w:numFmt w:val="bullet"/>
      <w:lvlText w:val="•"/>
      <w:lvlJc w:val="left"/>
      <w:pPr>
        <w:ind w:left="3384" w:hanging="168"/>
      </w:pPr>
    </w:lvl>
    <w:lvl w:ilvl="4">
      <w:numFmt w:val="bullet"/>
      <w:lvlText w:val="•"/>
      <w:lvlJc w:val="left"/>
      <w:pPr>
        <w:ind w:left="4357" w:hanging="168"/>
      </w:pPr>
    </w:lvl>
    <w:lvl w:ilvl="5">
      <w:numFmt w:val="bullet"/>
      <w:lvlText w:val="•"/>
      <w:lvlJc w:val="left"/>
      <w:pPr>
        <w:ind w:left="5331" w:hanging="168"/>
      </w:pPr>
    </w:lvl>
    <w:lvl w:ilvl="6">
      <w:numFmt w:val="bullet"/>
      <w:lvlText w:val="•"/>
      <w:lvlJc w:val="left"/>
      <w:pPr>
        <w:ind w:left="6304" w:hanging="168"/>
      </w:pPr>
    </w:lvl>
    <w:lvl w:ilvl="7">
      <w:numFmt w:val="bullet"/>
      <w:lvlText w:val="•"/>
      <w:lvlJc w:val="left"/>
      <w:pPr>
        <w:ind w:left="7277" w:hanging="168"/>
      </w:pPr>
    </w:lvl>
    <w:lvl w:ilvl="8">
      <w:numFmt w:val="bullet"/>
      <w:lvlText w:val="•"/>
      <w:lvlJc w:val="left"/>
      <w:pPr>
        <w:ind w:left="8250" w:hanging="168"/>
      </w:pPr>
    </w:lvl>
  </w:abstractNum>
  <w:abstractNum w:abstractNumId="12">
    <w:nsid w:val="0000040B"/>
    <w:multiLevelType w:val="multilevel"/>
    <w:tmpl w:val="0000088E"/>
    <w:lvl w:ilvl="0">
      <w:numFmt w:val="bullet"/>
      <w:lvlText w:val="–"/>
      <w:lvlJc w:val="left"/>
      <w:pPr>
        <w:ind w:left="474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46" w:hanging="168"/>
      </w:pPr>
    </w:lvl>
    <w:lvl w:ilvl="2">
      <w:numFmt w:val="bullet"/>
      <w:lvlText w:val="•"/>
      <w:lvlJc w:val="left"/>
      <w:pPr>
        <w:ind w:left="2418" w:hanging="168"/>
      </w:pPr>
    </w:lvl>
    <w:lvl w:ilvl="3">
      <w:numFmt w:val="bullet"/>
      <w:lvlText w:val="•"/>
      <w:lvlJc w:val="left"/>
      <w:pPr>
        <w:ind w:left="3391" w:hanging="168"/>
      </w:pPr>
    </w:lvl>
    <w:lvl w:ilvl="4">
      <w:numFmt w:val="bullet"/>
      <w:lvlText w:val="•"/>
      <w:lvlJc w:val="left"/>
      <w:pPr>
        <w:ind w:left="4363" w:hanging="168"/>
      </w:pPr>
    </w:lvl>
    <w:lvl w:ilvl="5">
      <w:numFmt w:val="bullet"/>
      <w:lvlText w:val="•"/>
      <w:lvlJc w:val="left"/>
      <w:pPr>
        <w:ind w:left="5335" w:hanging="168"/>
      </w:pPr>
    </w:lvl>
    <w:lvl w:ilvl="6">
      <w:numFmt w:val="bullet"/>
      <w:lvlText w:val="•"/>
      <w:lvlJc w:val="left"/>
      <w:pPr>
        <w:ind w:left="6308" w:hanging="168"/>
      </w:pPr>
    </w:lvl>
    <w:lvl w:ilvl="7">
      <w:numFmt w:val="bullet"/>
      <w:lvlText w:val="•"/>
      <w:lvlJc w:val="left"/>
      <w:pPr>
        <w:ind w:left="7280" w:hanging="168"/>
      </w:pPr>
    </w:lvl>
    <w:lvl w:ilvl="8">
      <w:numFmt w:val="bullet"/>
      <w:lvlText w:val="•"/>
      <w:lvlJc w:val="left"/>
      <w:pPr>
        <w:ind w:left="8252" w:hanging="168"/>
      </w:pPr>
    </w:lvl>
  </w:abstractNum>
  <w:abstractNum w:abstractNumId="13">
    <w:nsid w:val="0000040C"/>
    <w:multiLevelType w:val="multilevel"/>
    <w:tmpl w:val="0000088F"/>
    <w:lvl w:ilvl="0">
      <w:numFmt w:val="bullet"/>
      <w:lvlText w:val="–"/>
      <w:lvlJc w:val="left"/>
      <w:pPr>
        <w:ind w:left="37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53" w:hanging="168"/>
      </w:pPr>
    </w:lvl>
    <w:lvl w:ilvl="2">
      <w:numFmt w:val="bullet"/>
      <w:lvlText w:val="•"/>
      <w:lvlJc w:val="left"/>
      <w:pPr>
        <w:ind w:left="2069" w:hanging="168"/>
      </w:pPr>
    </w:lvl>
    <w:lvl w:ilvl="3">
      <w:numFmt w:val="bullet"/>
      <w:lvlText w:val="•"/>
      <w:lvlJc w:val="left"/>
      <w:pPr>
        <w:ind w:left="3085" w:hanging="168"/>
      </w:pPr>
    </w:lvl>
    <w:lvl w:ilvl="4">
      <w:numFmt w:val="bullet"/>
      <w:lvlText w:val="•"/>
      <w:lvlJc w:val="left"/>
      <w:pPr>
        <w:ind w:left="4101" w:hanging="168"/>
      </w:pPr>
    </w:lvl>
    <w:lvl w:ilvl="5">
      <w:numFmt w:val="bullet"/>
      <w:lvlText w:val="•"/>
      <w:lvlJc w:val="left"/>
      <w:pPr>
        <w:ind w:left="5117" w:hanging="168"/>
      </w:pPr>
    </w:lvl>
    <w:lvl w:ilvl="6">
      <w:numFmt w:val="bullet"/>
      <w:lvlText w:val="•"/>
      <w:lvlJc w:val="left"/>
      <w:pPr>
        <w:ind w:left="6133" w:hanging="168"/>
      </w:pPr>
    </w:lvl>
    <w:lvl w:ilvl="7">
      <w:numFmt w:val="bullet"/>
      <w:lvlText w:val="•"/>
      <w:lvlJc w:val="left"/>
      <w:pPr>
        <w:ind w:left="7149" w:hanging="168"/>
      </w:pPr>
    </w:lvl>
    <w:lvl w:ilvl="8">
      <w:numFmt w:val="bullet"/>
      <w:lvlText w:val="•"/>
      <w:lvlJc w:val="left"/>
      <w:pPr>
        <w:ind w:left="8165" w:hanging="168"/>
      </w:pPr>
    </w:lvl>
  </w:abstractNum>
  <w:abstractNum w:abstractNumId="14">
    <w:nsid w:val="0000040D"/>
    <w:multiLevelType w:val="multilevel"/>
    <w:tmpl w:val="00000890"/>
    <w:lvl w:ilvl="0">
      <w:numFmt w:val="bullet"/>
      <w:lvlText w:val="–"/>
      <w:lvlJc w:val="left"/>
      <w:pPr>
        <w:ind w:left="470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44" w:hanging="168"/>
      </w:pPr>
    </w:lvl>
    <w:lvl w:ilvl="2">
      <w:numFmt w:val="bullet"/>
      <w:lvlText w:val="•"/>
      <w:lvlJc w:val="left"/>
      <w:pPr>
        <w:ind w:left="2418" w:hanging="168"/>
      </w:pPr>
    </w:lvl>
    <w:lvl w:ilvl="3">
      <w:numFmt w:val="bullet"/>
      <w:lvlText w:val="•"/>
      <w:lvlJc w:val="left"/>
      <w:pPr>
        <w:ind w:left="3392" w:hanging="168"/>
      </w:pPr>
    </w:lvl>
    <w:lvl w:ilvl="4">
      <w:numFmt w:val="bullet"/>
      <w:lvlText w:val="•"/>
      <w:lvlJc w:val="left"/>
      <w:pPr>
        <w:ind w:left="4365" w:hanging="168"/>
      </w:pPr>
    </w:lvl>
    <w:lvl w:ilvl="5">
      <w:numFmt w:val="bullet"/>
      <w:lvlText w:val="•"/>
      <w:lvlJc w:val="left"/>
      <w:pPr>
        <w:ind w:left="5339" w:hanging="168"/>
      </w:pPr>
    </w:lvl>
    <w:lvl w:ilvl="6">
      <w:numFmt w:val="bullet"/>
      <w:lvlText w:val="•"/>
      <w:lvlJc w:val="left"/>
      <w:pPr>
        <w:ind w:left="6313" w:hanging="168"/>
      </w:pPr>
    </w:lvl>
    <w:lvl w:ilvl="7">
      <w:numFmt w:val="bullet"/>
      <w:lvlText w:val="•"/>
      <w:lvlJc w:val="left"/>
      <w:pPr>
        <w:ind w:left="7287" w:hanging="168"/>
      </w:pPr>
    </w:lvl>
    <w:lvl w:ilvl="8">
      <w:numFmt w:val="bullet"/>
      <w:lvlText w:val="•"/>
      <w:lvlJc w:val="left"/>
      <w:pPr>
        <w:ind w:left="8261" w:hanging="168"/>
      </w:pPr>
    </w:lvl>
  </w:abstractNum>
  <w:abstractNum w:abstractNumId="15">
    <w:nsid w:val="0000040E"/>
    <w:multiLevelType w:val="multilevel"/>
    <w:tmpl w:val="00000891"/>
    <w:lvl w:ilvl="0">
      <w:numFmt w:val="bullet"/>
      <w:lvlText w:val="–"/>
      <w:lvlJc w:val="left"/>
      <w:pPr>
        <w:ind w:left="43" w:hanging="15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59" w:hanging="159"/>
      </w:pPr>
    </w:lvl>
    <w:lvl w:ilvl="2">
      <w:numFmt w:val="bullet"/>
      <w:lvlText w:val="•"/>
      <w:lvlJc w:val="left"/>
      <w:pPr>
        <w:ind w:left="2076" w:hanging="159"/>
      </w:pPr>
    </w:lvl>
    <w:lvl w:ilvl="3">
      <w:numFmt w:val="bullet"/>
      <w:lvlText w:val="•"/>
      <w:lvlJc w:val="left"/>
      <w:pPr>
        <w:ind w:left="3092" w:hanging="159"/>
      </w:pPr>
    </w:lvl>
    <w:lvl w:ilvl="4">
      <w:numFmt w:val="bullet"/>
      <w:lvlText w:val="•"/>
      <w:lvlJc w:val="left"/>
      <w:pPr>
        <w:ind w:left="4109" w:hanging="159"/>
      </w:pPr>
    </w:lvl>
    <w:lvl w:ilvl="5">
      <w:numFmt w:val="bullet"/>
      <w:lvlText w:val="•"/>
      <w:lvlJc w:val="left"/>
      <w:pPr>
        <w:ind w:left="5126" w:hanging="159"/>
      </w:pPr>
    </w:lvl>
    <w:lvl w:ilvl="6">
      <w:numFmt w:val="bullet"/>
      <w:lvlText w:val="•"/>
      <w:lvlJc w:val="left"/>
      <w:pPr>
        <w:ind w:left="6142" w:hanging="159"/>
      </w:pPr>
    </w:lvl>
    <w:lvl w:ilvl="7">
      <w:numFmt w:val="bullet"/>
      <w:lvlText w:val="•"/>
      <w:lvlJc w:val="left"/>
      <w:pPr>
        <w:ind w:left="7159" w:hanging="159"/>
      </w:pPr>
    </w:lvl>
    <w:lvl w:ilvl="8">
      <w:numFmt w:val="bullet"/>
      <w:lvlText w:val="•"/>
      <w:lvlJc w:val="left"/>
      <w:pPr>
        <w:ind w:left="8175" w:hanging="159"/>
      </w:pPr>
    </w:lvl>
  </w:abstractNum>
  <w:abstractNum w:abstractNumId="16">
    <w:nsid w:val="11965CE0"/>
    <w:multiLevelType w:val="multilevel"/>
    <w:tmpl w:val="98DCA65C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79432F6"/>
    <w:multiLevelType w:val="hybridMultilevel"/>
    <w:tmpl w:val="8034F1A4"/>
    <w:lvl w:ilvl="0" w:tplc="F1445B58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8">
    <w:nsid w:val="31123D81"/>
    <w:multiLevelType w:val="multilevel"/>
    <w:tmpl w:val="93C0ACC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5573B9"/>
    <w:multiLevelType w:val="multilevel"/>
    <w:tmpl w:val="7C8EB4F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FC1B64"/>
    <w:multiLevelType w:val="multilevel"/>
    <w:tmpl w:val="1DFE20D8"/>
    <w:lvl w:ilvl="0">
      <w:start w:val="1"/>
      <w:numFmt w:val="bullet"/>
      <w:lvlText w:val="‒"/>
      <w:lvlJc w:val="left"/>
      <w:pPr>
        <w:ind w:left="43" w:hanging="159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59" w:hanging="159"/>
      </w:pPr>
    </w:lvl>
    <w:lvl w:ilvl="2">
      <w:numFmt w:val="bullet"/>
      <w:lvlText w:val="•"/>
      <w:lvlJc w:val="left"/>
      <w:pPr>
        <w:ind w:left="2076" w:hanging="159"/>
      </w:pPr>
    </w:lvl>
    <w:lvl w:ilvl="3">
      <w:numFmt w:val="bullet"/>
      <w:lvlText w:val="•"/>
      <w:lvlJc w:val="left"/>
      <w:pPr>
        <w:ind w:left="3092" w:hanging="159"/>
      </w:pPr>
    </w:lvl>
    <w:lvl w:ilvl="4">
      <w:numFmt w:val="bullet"/>
      <w:lvlText w:val="•"/>
      <w:lvlJc w:val="left"/>
      <w:pPr>
        <w:ind w:left="4109" w:hanging="159"/>
      </w:pPr>
    </w:lvl>
    <w:lvl w:ilvl="5">
      <w:numFmt w:val="bullet"/>
      <w:lvlText w:val="•"/>
      <w:lvlJc w:val="left"/>
      <w:pPr>
        <w:ind w:left="5126" w:hanging="159"/>
      </w:pPr>
    </w:lvl>
    <w:lvl w:ilvl="6">
      <w:numFmt w:val="bullet"/>
      <w:lvlText w:val="•"/>
      <w:lvlJc w:val="left"/>
      <w:pPr>
        <w:ind w:left="6142" w:hanging="159"/>
      </w:pPr>
    </w:lvl>
    <w:lvl w:ilvl="7">
      <w:numFmt w:val="bullet"/>
      <w:lvlText w:val="•"/>
      <w:lvlJc w:val="left"/>
      <w:pPr>
        <w:ind w:left="7159" w:hanging="159"/>
      </w:pPr>
    </w:lvl>
    <w:lvl w:ilvl="8">
      <w:numFmt w:val="bullet"/>
      <w:lvlText w:val="•"/>
      <w:lvlJc w:val="left"/>
      <w:pPr>
        <w:ind w:left="8175" w:hanging="159"/>
      </w:pPr>
    </w:lvl>
  </w:abstractNum>
  <w:abstractNum w:abstractNumId="21">
    <w:nsid w:val="393D0B02"/>
    <w:multiLevelType w:val="multilevel"/>
    <w:tmpl w:val="0B04FA6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9FE1544"/>
    <w:multiLevelType w:val="multilevel"/>
    <w:tmpl w:val="FF12FD0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B50329"/>
    <w:multiLevelType w:val="hybridMultilevel"/>
    <w:tmpl w:val="16B45914"/>
    <w:lvl w:ilvl="0" w:tplc="D0F0392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4">
    <w:nsid w:val="46961DCE"/>
    <w:multiLevelType w:val="multilevel"/>
    <w:tmpl w:val="3CFAC5F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FA4DF0"/>
    <w:multiLevelType w:val="multilevel"/>
    <w:tmpl w:val="7E08762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DC087D"/>
    <w:multiLevelType w:val="multilevel"/>
    <w:tmpl w:val="ACF49C3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5C1D0B"/>
    <w:multiLevelType w:val="multilevel"/>
    <w:tmpl w:val="ADBED2C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86512F"/>
    <w:multiLevelType w:val="multilevel"/>
    <w:tmpl w:val="58AAE64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A13C96"/>
    <w:multiLevelType w:val="multilevel"/>
    <w:tmpl w:val="30301F1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593A32"/>
    <w:multiLevelType w:val="multilevel"/>
    <w:tmpl w:val="94E6BDC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606CAC"/>
    <w:multiLevelType w:val="hybridMultilevel"/>
    <w:tmpl w:val="7CEE212C"/>
    <w:lvl w:ilvl="0" w:tplc="F1445B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5A75C8A"/>
    <w:multiLevelType w:val="hybridMultilevel"/>
    <w:tmpl w:val="E6B07B0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8CC7D6A"/>
    <w:multiLevelType w:val="multilevel"/>
    <w:tmpl w:val="4ED841B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99199B"/>
    <w:multiLevelType w:val="multilevel"/>
    <w:tmpl w:val="1DFE20D8"/>
    <w:lvl w:ilvl="0">
      <w:start w:val="1"/>
      <w:numFmt w:val="bullet"/>
      <w:lvlText w:val="‒"/>
      <w:lvlJc w:val="left"/>
      <w:pPr>
        <w:ind w:left="43" w:hanging="159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59" w:hanging="159"/>
      </w:pPr>
    </w:lvl>
    <w:lvl w:ilvl="2">
      <w:numFmt w:val="bullet"/>
      <w:lvlText w:val="•"/>
      <w:lvlJc w:val="left"/>
      <w:pPr>
        <w:ind w:left="2076" w:hanging="159"/>
      </w:pPr>
    </w:lvl>
    <w:lvl w:ilvl="3">
      <w:numFmt w:val="bullet"/>
      <w:lvlText w:val="•"/>
      <w:lvlJc w:val="left"/>
      <w:pPr>
        <w:ind w:left="3092" w:hanging="159"/>
      </w:pPr>
    </w:lvl>
    <w:lvl w:ilvl="4">
      <w:numFmt w:val="bullet"/>
      <w:lvlText w:val="•"/>
      <w:lvlJc w:val="left"/>
      <w:pPr>
        <w:ind w:left="4109" w:hanging="159"/>
      </w:pPr>
    </w:lvl>
    <w:lvl w:ilvl="5">
      <w:numFmt w:val="bullet"/>
      <w:lvlText w:val="•"/>
      <w:lvlJc w:val="left"/>
      <w:pPr>
        <w:ind w:left="5126" w:hanging="159"/>
      </w:pPr>
    </w:lvl>
    <w:lvl w:ilvl="6">
      <w:numFmt w:val="bullet"/>
      <w:lvlText w:val="•"/>
      <w:lvlJc w:val="left"/>
      <w:pPr>
        <w:ind w:left="6142" w:hanging="159"/>
      </w:pPr>
    </w:lvl>
    <w:lvl w:ilvl="7">
      <w:numFmt w:val="bullet"/>
      <w:lvlText w:val="•"/>
      <w:lvlJc w:val="left"/>
      <w:pPr>
        <w:ind w:left="7159" w:hanging="159"/>
      </w:pPr>
    </w:lvl>
    <w:lvl w:ilvl="8">
      <w:numFmt w:val="bullet"/>
      <w:lvlText w:val="•"/>
      <w:lvlJc w:val="left"/>
      <w:pPr>
        <w:ind w:left="8175" w:hanging="159"/>
      </w:pPr>
    </w:lvl>
  </w:abstractNum>
  <w:num w:numId="1">
    <w:abstractNumId w:val="0"/>
  </w:num>
  <w:num w:numId="2">
    <w:abstractNumId w:val="27"/>
  </w:num>
  <w:num w:numId="3">
    <w:abstractNumId w:val="26"/>
  </w:num>
  <w:num w:numId="4">
    <w:abstractNumId w:val="22"/>
  </w:num>
  <w:num w:numId="5">
    <w:abstractNumId w:val="16"/>
  </w:num>
  <w:num w:numId="6">
    <w:abstractNumId w:val="28"/>
  </w:num>
  <w:num w:numId="7">
    <w:abstractNumId w:val="24"/>
  </w:num>
  <w:num w:numId="8">
    <w:abstractNumId w:val="25"/>
  </w:num>
  <w:num w:numId="9">
    <w:abstractNumId w:val="33"/>
  </w:num>
  <w:num w:numId="10">
    <w:abstractNumId w:val="21"/>
  </w:num>
  <w:num w:numId="11">
    <w:abstractNumId w:val="29"/>
  </w:num>
  <w:num w:numId="12">
    <w:abstractNumId w:val="30"/>
  </w:num>
  <w:num w:numId="13">
    <w:abstractNumId w:val="18"/>
  </w:num>
  <w:num w:numId="14">
    <w:abstractNumId w:val="19"/>
  </w:num>
  <w:num w:numId="15">
    <w:abstractNumId w:val="1"/>
  </w:num>
  <w:num w:numId="16">
    <w:abstractNumId w:val="2"/>
  </w:num>
  <w:num w:numId="17">
    <w:abstractNumId w:val="15"/>
  </w:num>
  <w:num w:numId="18">
    <w:abstractNumId w:val="14"/>
  </w:num>
  <w:num w:numId="19">
    <w:abstractNumId w:val="13"/>
  </w:num>
  <w:num w:numId="20">
    <w:abstractNumId w:val="12"/>
  </w:num>
  <w:num w:numId="21">
    <w:abstractNumId w:val="11"/>
  </w:num>
  <w:num w:numId="22">
    <w:abstractNumId w:val="10"/>
  </w:num>
  <w:num w:numId="23">
    <w:abstractNumId w:val="9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34"/>
  </w:num>
  <w:num w:numId="31">
    <w:abstractNumId w:val="20"/>
  </w:num>
  <w:num w:numId="32">
    <w:abstractNumId w:val="31"/>
  </w:num>
  <w:num w:numId="33">
    <w:abstractNumId w:val="17"/>
  </w:num>
  <w:num w:numId="34">
    <w:abstractNumId w:val="32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7670"/>
    <w:rsid w:val="00002C82"/>
    <w:rsid w:val="00016479"/>
    <w:rsid w:val="00024CF2"/>
    <w:rsid w:val="00030FFD"/>
    <w:rsid w:val="00031883"/>
    <w:rsid w:val="00036827"/>
    <w:rsid w:val="000421BD"/>
    <w:rsid w:val="00050FBD"/>
    <w:rsid w:val="00051900"/>
    <w:rsid w:val="000701C2"/>
    <w:rsid w:val="00072C2B"/>
    <w:rsid w:val="00096F30"/>
    <w:rsid w:val="000C2EC3"/>
    <w:rsid w:val="000C5095"/>
    <w:rsid w:val="000C618E"/>
    <w:rsid w:val="000D7356"/>
    <w:rsid w:val="000D79CD"/>
    <w:rsid w:val="00100A66"/>
    <w:rsid w:val="00100FB3"/>
    <w:rsid w:val="00105AF6"/>
    <w:rsid w:val="001060F1"/>
    <w:rsid w:val="0010643D"/>
    <w:rsid w:val="001104A9"/>
    <w:rsid w:val="00112FE5"/>
    <w:rsid w:val="00116791"/>
    <w:rsid w:val="0013341E"/>
    <w:rsid w:val="00160D9B"/>
    <w:rsid w:val="001618F6"/>
    <w:rsid w:val="001619B5"/>
    <w:rsid w:val="00162FAE"/>
    <w:rsid w:val="001648D3"/>
    <w:rsid w:val="0016585F"/>
    <w:rsid w:val="001844E3"/>
    <w:rsid w:val="00184F14"/>
    <w:rsid w:val="001A1E16"/>
    <w:rsid w:val="001B5312"/>
    <w:rsid w:val="001C3A0F"/>
    <w:rsid w:val="001D3433"/>
    <w:rsid w:val="001D7036"/>
    <w:rsid w:val="001E3AF8"/>
    <w:rsid w:val="001F2880"/>
    <w:rsid w:val="001F3F24"/>
    <w:rsid w:val="001F41E1"/>
    <w:rsid w:val="001F6C28"/>
    <w:rsid w:val="001F733F"/>
    <w:rsid w:val="00206937"/>
    <w:rsid w:val="0022257C"/>
    <w:rsid w:val="00244632"/>
    <w:rsid w:val="0024636C"/>
    <w:rsid w:val="00247D0E"/>
    <w:rsid w:val="00255268"/>
    <w:rsid w:val="00262E51"/>
    <w:rsid w:val="0026344D"/>
    <w:rsid w:val="00270310"/>
    <w:rsid w:val="002710B7"/>
    <w:rsid w:val="00273E6E"/>
    <w:rsid w:val="00275D7E"/>
    <w:rsid w:val="0029019C"/>
    <w:rsid w:val="00296D72"/>
    <w:rsid w:val="002A25E3"/>
    <w:rsid w:val="002A3FA4"/>
    <w:rsid w:val="002B3D14"/>
    <w:rsid w:val="002C1BAB"/>
    <w:rsid w:val="002C677F"/>
    <w:rsid w:val="002D036B"/>
    <w:rsid w:val="00303CFF"/>
    <w:rsid w:val="00303FF0"/>
    <w:rsid w:val="00307630"/>
    <w:rsid w:val="003215D4"/>
    <w:rsid w:val="00330A4E"/>
    <w:rsid w:val="003428E7"/>
    <w:rsid w:val="00343659"/>
    <w:rsid w:val="00353C3B"/>
    <w:rsid w:val="003566D3"/>
    <w:rsid w:val="00357313"/>
    <w:rsid w:val="00357D67"/>
    <w:rsid w:val="00362979"/>
    <w:rsid w:val="003672D1"/>
    <w:rsid w:val="00381596"/>
    <w:rsid w:val="00386B43"/>
    <w:rsid w:val="003871B6"/>
    <w:rsid w:val="003A319E"/>
    <w:rsid w:val="003C2A2F"/>
    <w:rsid w:val="003C41B8"/>
    <w:rsid w:val="003D3762"/>
    <w:rsid w:val="003D5F53"/>
    <w:rsid w:val="003D7E8E"/>
    <w:rsid w:val="003E2910"/>
    <w:rsid w:val="003E7AE8"/>
    <w:rsid w:val="003F44B8"/>
    <w:rsid w:val="00411346"/>
    <w:rsid w:val="004123B0"/>
    <w:rsid w:val="00413685"/>
    <w:rsid w:val="00415DBC"/>
    <w:rsid w:val="00431CD9"/>
    <w:rsid w:val="00442A1A"/>
    <w:rsid w:val="00444D87"/>
    <w:rsid w:val="00460E6C"/>
    <w:rsid w:val="004904A8"/>
    <w:rsid w:val="00490905"/>
    <w:rsid w:val="004C0119"/>
    <w:rsid w:val="004C2D03"/>
    <w:rsid w:val="004C3292"/>
    <w:rsid w:val="004C3F77"/>
    <w:rsid w:val="004C79A4"/>
    <w:rsid w:val="004D6E0E"/>
    <w:rsid w:val="004F0ADA"/>
    <w:rsid w:val="004F3F4D"/>
    <w:rsid w:val="00500512"/>
    <w:rsid w:val="00502329"/>
    <w:rsid w:val="00527FCB"/>
    <w:rsid w:val="0054414B"/>
    <w:rsid w:val="0054491E"/>
    <w:rsid w:val="005468E7"/>
    <w:rsid w:val="005576DB"/>
    <w:rsid w:val="005660DC"/>
    <w:rsid w:val="005903C0"/>
    <w:rsid w:val="0059043B"/>
    <w:rsid w:val="00592043"/>
    <w:rsid w:val="00594DFB"/>
    <w:rsid w:val="005A4178"/>
    <w:rsid w:val="005A5BA6"/>
    <w:rsid w:val="005A6784"/>
    <w:rsid w:val="005B2ED6"/>
    <w:rsid w:val="005B5EC6"/>
    <w:rsid w:val="005B73F5"/>
    <w:rsid w:val="005D35AE"/>
    <w:rsid w:val="005D5B0A"/>
    <w:rsid w:val="005E05BC"/>
    <w:rsid w:val="005E6D92"/>
    <w:rsid w:val="006105C9"/>
    <w:rsid w:val="00617686"/>
    <w:rsid w:val="006233B1"/>
    <w:rsid w:val="00623C88"/>
    <w:rsid w:val="00643D4B"/>
    <w:rsid w:val="0064527D"/>
    <w:rsid w:val="0064775B"/>
    <w:rsid w:val="00652707"/>
    <w:rsid w:val="00654F5B"/>
    <w:rsid w:val="00667670"/>
    <w:rsid w:val="00674378"/>
    <w:rsid w:val="00680A54"/>
    <w:rsid w:val="00696037"/>
    <w:rsid w:val="006A58EF"/>
    <w:rsid w:val="006C008F"/>
    <w:rsid w:val="006C437C"/>
    <w:rsid w:val="006D54A7"/>
    <w:rsid w:val="006D72CC"/>
    <w:rsid w:val="00712436"/>
    <w:rsid w:val="0072096B"/>
    <w:rsid w:val="00723257"/>
    <w:rsid w:val="00725C73"/>
    <w:rsid w:val="00732B00"/>
    <w:rsid w:val="00743A44"/>
    <w:rsid w:val="00744162"/>
    <w:rsid w:val="00761AAD"/>
    <w:rsid w:val="00765D1A"/>
    <w:rsid w:val="0077326D"/>
    <w:rsid w:val="0078613D"/>
    <w:rsid w:val="00796267"/>
    <w:rsid w:val="00797A65"/>
    <w:rsid w:val="007A56F1"/>
    <w:rsid w:val="007B196E"/>
    <w:rsid w:val="007C0204"/>
    <w:rsid w:val="007C12D8"/>
    <w:rsid w:val="007C50ED"/>
    <w:rsid w:val="007D3FD0"/>
    <w:rsid w:val="007F597C"/>
    <w:rsid w:val="00801D63"/>
    <w:rsid w:val="0081661A"/>
    <w:rsid w:val="00817EC0"/>
    <w:rsid w:val="008245CA"/>
    <w:rsid w:val="00826E74"/>
    <w:rsid w:val="00841A68"/>
    <w:rsid w:val="0084289B"/>
    <w:rsid w:val="00860CE0"/>
    <w:rsid w:val="008700F1"/>
    <w:rsid w:val="008710D8"/>
    <w:rsid w:val="008748A3"/>
    <w:rsid w:val="0088423C"/>
    <w:rsid w:val="00884BCC"/>
    <w:rsid w:val="00896CF0"/>
    <w:rsid w:val="008B1FB0"/>
    <w:rsid w:val="008B28BE"/>
    <w:rsid w:val="008B2CE8"/>
    <w:rsid w:val="008B649D"/>
    <w:rsid w:val="008C785E"/>
    <w:rsid w:val="008D0940"/>
    <w:rsid w:val="008D4105"/>
    <w:rsid w:val="008E4587"/>
    <w:rsid w:val="008F5755"/>
    <w:rsid w:val="00902104"/>
    <w:rsid w:val="00902C77"/>
    <w:rsid w:val="00904B21"/>
    <w:rsid w:val="0090677F"/>
    <w:rsid w:val="00910A08"/>
    <w:rsid w:val="009130FB"/>
    <w:rsid w:val="00916740"/>
    <w:rsid w:val="00917ADE"/>
    <w:rsid w:val="009254F3"/>
    <w:rsid w:val="009371F1"/>
    <w:rsid w:val="009467F5"/>
    <w:rsid w:val="00952052"/>
    <w:rsid w:val="00962082"/>
    <w:rsid w:val="00971535"/>
    <w:rsid w:val="00971A69"/>
    <w:rsid w:val="00974F58"/>
    <w:rsid w:val="0098419E"/>
    <w:rsid w:val="0098609B"/>
    <w:rsid w:val="009B4F4B"/>
    <w:rsid w:val="009D20C7"/>
    <w:rsid w:val="009D29C7"/>
    <w:rsid w:val="009D568A"/>
    <w:rsid w:val="009D5900"/>
    <w:rsid w:val="009E7496"/>
    <w:rsid w:val="009F452F"/>
    <w:rsid w:val="009F794F"/>
    <w:rsid w:val="00A052C3"/>
    <w:rsid w:val="00A16992"/>
    <w:rsid w:val="00A44081"/>
    <w:rsid w:val="00A57F72"/>
    <w:rsid w:val="00A61165"/>
    <w:rsid w:val="00A732F0"/>
    <w:rsid w:val="00AB1258"/>
    <w:rsid w:val="00AB3939"/>
    <w:rsid w:val="00AB724E"/>
    <w:rsid w:val="00AC22B1"/>
    <w:rsid w:val="00AC5EB6"/>
    <w:rsid w:val="00AD60D6"/>
    <w:rsid w:val="00AE317A"/>
    <w:rsid w:val="00AE3CD1"/>
    <w:rsid w:val="00AE52D7"/>
    <w:rsid w:val="00AF28B7"/>
    <w:rsid w:val="00B04106"/>
    <w:rsid w:val="00B063A4"/>
    <w:rsid w:val="00B14140"/>
    <w:rsid w:val="00B2644D"/>
    <w:rsid w:val="00B5339A"/>
    <w:rsid w:val="00B7697A"/>
    <w:rsid w:val="00B96ECC"/>
    <w:rsid w:val="00BC2901"/>
    <w:rsid w:val="00BC310C"/>
    <w:rsid w:val="00BC4459"/>
    <w:rsid w:val="00BC653B"/>
    <w:rsid w:val="00BD05FB"/>
    <w:rsid w:val="00BD350C"/>
    <w:rsid w:val="00BE3705"/>
    <w:rsid w:val="00BE59C2"/>
    <w:rsid w:val="00BE632C"/>
    <w:rsid w:val="00BF4012"/>
    <w:rsid w:val="00C10391"/>
    <w:rsid w:val="00C11384"/>
    <w:rsid w:val="00C32017"/>
    <w:rsid w:val="00C4027B"/>
    <w:rsid w:val="00C413F4"/>
    <w:rsid w:val="00C466F1"/>
    <w:rsid w:val="00C502BF"/>
    <w:rsid w:val="00C50F94"/>
    <w:rsid w:val="00C525F0"/>
    <w:rsid w:val="00C576A7"/>
    <w:rsid w:val="00C7523D"/>
    <w:rsid w:val="00C77786"/>
    <w:rsid w:val="00C8439F"/>
    <w:rsid w:val="00C8663F"/>
    <w:rsid w:val="00CA3408"/>
    <w:rsid w:val="00CA409B"/>
    <w:rsid w:val="00CB1FF4"/>
    <w:rsid w:val="00CB2A23"/>
    <w:rsid w:val="00CE4515"/>
    <w:rsid w:val="00CE6B9F"/>
    <w:rsid w:val="00CF2453"/>
    <w:rsid w:val="00CF46B2"/>
    <w:rsid w:val="00D0070D"/>
    <w:rsid w:val="00D012E3"/>
    <w:rsid w:val="00D102FD"/>
    <w:rsid w:val="00D1041F"/>
    <w:rsid w:val="00D12B79"/>
    <w:rsid w:val="00D40155"/>
    <w:rsid w:val="00D4584C"/>
    <w:rsid w:val="00D55AA9"/>
    <w:rsid w:val="00D570CD"/>
    <w:rsid w:val="00D65BBB"/>
    <w:rsid w:val="00D75A79"/>
    <w:rsid w:val="00D85018"/>
    <w:rsid w:val="00DA6EA2"/>
    <w:rsid w:val="00DB0A69"/>
    <w:rsid w:val="00DB1455"/>
    <w:rsid w:val="00DB5798"/>
    <w:rsid w:val="00DC4724"/>
    <w:rsid w:val="00DF2369"/>
    <w:rsid w:val="00E13795"/>
    <w:rsid w:val="00E15402"/>
    <w:rsid w:val="00E22CDF"/>
    <w:rsid w:val="00E24F19"/>
    <w:rsid w:val="00E4739F"/>
    <w:rsid w:val="00E4745F"/>
    <w:rsid w:val="00E51B02"/>
    <w:rsid w:val="00E5226C"/>
    <w:rsid w:val="00E523D1"/>
    <w:rsid w:val="00E5447B"/>
    <w:rsid w:val="00E60706"/>
    <w:rsid w:val="00E715C3"/>
    <w:rsid w:val="00E81927"/>
    <w:rsid w:val="00E936BB"/>
    <w:rsid w:val="00E943AF"/>
    <w:rsid w:val="00E96E7A"/>
    <w:rsid w:val="00EC693C"/>
    <w:rsid w:val="00ED565F"/>
    <w:rsid w:val="00EE5AD3"/>
    <w:rsid w:val="00EE6B90"/>
    <w:rsid w:val="00EF0A0E"/>
    <w:rsid w:val="00EF6B1E"/>
    <w:rsid w:val="00F074DC"/>
    <w:rsid w:val="00F15D0A"/>
    <w:rsid w:val="00F17539"/>
    <w:rsid w:val="00F315ED"/>
    <w:rsid w:val="00F34E30"/>
    <w:rsid w:val="00F3505F"/>
    <w:rsid w:val="00F35199"/>
    <w:rsid w:val="00F369CF"/>
    <w:rsid w:val="00F44277"/>
    <w:rsid w:val="00F457D0"/>
    <w:rsid w:val="00F52605"/>
    <w:rsid w:val="00F56261"/>
    <w:rsid w:val="00F57229"/>
    <w:rsid w:val="00F60C8D"/>
    <w:rsid w:val="00F74D64"/>
    <w:rsid w:val="00F765B6"/>
    <w:rsid w:val="00F77ADE"/>
    <w:rsid w:val="00F81008"/>
    <w:rsid w:val="00F81D11"/>
    <w:rsid w:val="00F841B7"/>
    <w:rsid w:val="00F847E0"/>
    <w:rsid w:val="00F91D83"/>
    <w:rsid w:val="00F91F52"/>
    <w:rsid w:val="00FA5554"/>
    <w:rsid w:val="00FB323A"/>
    <w:rsid w:val="00FC336E"/>
    <w:rsid w:val="00FD2864"/>
    <w:rsid w:val="00FD3CB5"/>
    <w:rsid w:val="00FD68B1"/>
    <w:rsid w:val="00FF260B"/>
    <w:rsid w:val="00FF272D"/>
    <w:rsid w:val="00FF5446"/>
    <w:rsid w:val="00FF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670"/>
    <w:pPr>
      <w:suppressAutoHyphens/>
      <w:spacing w:line="100" w:lineRule="atLeast"/>
    </w:pPr>
    <w:rPr>
      <w:rFonts w:ascii="Antiqua" w:eastAsia="Times New Roman" w:hAnsi="Antiqua" w:cs="Antiqua"/>
      <w:color w:val="00000A"/>
      <w:kern w:val="1"/>
      <w:sz w:val="26"/>
      <w:szCs w:val="26"/>
      <w:lang w:val="uk-UA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667670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sz w:val="32"/>
      <w:szCs w:val="32"/>
      <w:lang w:eastAsia="uk-UA"/>
    </w:rPr>
  </w:style>
  <w:style w:type="paragraph" w:styleId="Heading7">
    <w:name w:val="heading 7"/>
    <w:basedOn w:val="Normal"/>
    <w:next w:val="BodyText"/>
    <w:link w:val="Heading7Char"/>
    <w:uiPriority w:val="99"/>
    <w:qFormat/>
    <w:rsid w:val="00667670"/>
    <w:pPr>
      <w:keepNext/>
      <w:numPr>
        <w:ilvl w:val="6"/>
        <w:numId w:val="1"/>
      </w:numPr>
      <w:suppressAutoHyphens w:val="0"/>
      <w:jc w:val="center"/>
      <w:outlineLvl w:val="6"/>
    </w:pPr>
    <w:rPr>
      <w:b/>
      <w:bCs/>
      <w:sz w:val="44"/>
      <w:szCs w:val="4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670"/>
    <w:rPr>
      <w:rFonts w:ascii="Arial" w:hAnsi="Arial" w:cs="Arial"/>
      <w:b/>
      <w:bCs/>
      <w:color w:val="00000A"/>
      <w:kern w:val="1"/>
      <w:sz w:val="32"/>
      <w:szCs w:val="32"/>
      <w:lang w:eastAsia="uk-U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67670"/>
    <w:rPr>
      <w:rFonts w:ascii="Antiqua" w:hAnsi="Antiqua" w:cs="Antiqua"/>
      <w:b/>
      <w:bCs/>
      <w:color w:val="00000A"/>
      <w:kern w:val="1"/>
      <w:sz w:val="20"/>
      <w:szCs w:val="20"/>
    </w:rPr>
  </w:style>
  <w:style w:type="paragraph" w:customStyle="1" w:styleId="1">
    <w:name w:val="Назва об'єкта1"/>
    <w:basedOn w:val="Normal"/>
    <w:uiPriority w:val="99"/>
    <w:rsid w:val="00667670"/>
    <w:pPr>
      <w:suppressAutoHyphens w:val="0"/>
    </w:pPr>
    <w:rPr>
      <w:rFonts w:ascii="Verdana" w:hAnsi="Verdana" w:cs="Verdana"/>
      <w:b/>
      <w:bCs/>
      <w:sz w:val="20"/>
      <w:szCs w:val="20"/>
      <w:lang w:eastAsia="en-US"/>
    </w:rPr>
  </w:style>
  <w:style w:type="paragraph" w:customStyle="1" w:styleId="21">
    <w:name w:val="Основной текст 21"/>
    <w:basedOn w:val="Normal"/>
    <w:uiPriority w:val="99"/>
    <w:rsid w:val="00667670"/>
    <w:pPr>
      <w:suppressAutoHyphens w:val="0"/>
      <w:jc w:val="center"/>
    </w:pPr>
    <w:rPr>
      <w:rFonts w:ascii="Verdana" w:hAnsi="Verdana" w:cs="Verdana"/>
      <w:b/>
      <w:bCs/>
      <w:sz w:val="40"/>
      <w:szCs w:val="40"/>
      <w:lang w:eastAsia="ar-SA"/>
    </w:rPr>
  </w:style>
  <w:style w:type="paragraph" w:styleId="BodyText">
    <w:name w:val="Body Text"/>
    <w:basedOn w:val="Normal"/>
    <w:link w:val="BodyTextChar"/>
    <w:uiPriority w:val="99"/>
    <w:rsid w:val="006676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67670"/>
    <w:rPr>
      <w:rFonts w:ascii="Antiqua" w:hAnsi="Antiqua" w:cs="Antiqua"/>
      <w:color w:val="00000A"/>
      <w:kern w:val="1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667670"/>
    <w:rPr>
      <w:rFonts w:cs="Calibri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667670"/>
    <w:rPr>
      <w:rFonts w:cs="Calibri"/>
      <w:sz w:val="20"/>
      <w:szCs w:val="20"/>
      <w:lang w:eastAsia="uk-U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rsid w:val="00667670"/>
    <w:rPr>
      <w:color w:val="auto"/>
      <w:u w:val="single"/>
    </w:rPr>
  </w:style>
  <w:style w:type="character" w:customStyle="1" w:styleId="a">
    <w:name w:val="Підпис до таблиці_"/>
    <w:link w:val="a0"/>
    <w:uiPriority w:val="99"/>
    <w:locked/>
    <w:rsid w:val="0066767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a1">
    <w:name w:val="Основний текст_"/>
    <w:link w:val="2"/>
    <w:uiPriority w:val="99"/>
    <w:locked/>
    <w:rsid w:val="0066767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2">
    <w:name w:val="Основний текст + Напівжирний"/>
    <w:aliases w:val="Курсив"/>
    <w:uiPriority w:val="99"/>
    <w:rsid w:val="0066767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/>
    </w:rPr>
  </w:style>
  <w:style w:type="character" w:customStyle="1" w:styleId="9">
    <w:name w:val="Основний текст + 9"/>
    <w:aliases w:val="5 pt,Напівжирний"/>
    <w:uiPriority w:val="99"/>
    <w:rsid w:val="00667670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/>
    </w:rPr>
  </w:style>
  <w:style w:type="character" w:customStyle="1" w:styleId="a3">
    <w:name w:val="Основний текст + Курсив"/>
    <w:uiPriority w:val="99"/>
    <w:rsid w:val="00667670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/>
    </w:rPr>
  </w:style>
  <w:style w:type="character" w:customStyle="1" w:styleId="10">
    <w:name w:val="Основний текст1"/>
    <w:uiPriority w:val="99"/>
    <w:rsid w:val="00667670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uk-UA" w:eastAsia="uk-UA"/>
    </w:rPr>
  </w:style>
  <w:style w:type="character" w:customStyle="1" w:styleId="11">
    <w:name w:val="Основний текст + Напівжирний1"/>
    <w:uiPriority w:val="99"/>
    <w:rsid w:val="00667670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uk-UA" w:eastAsia="uk-UA"/>
    </w:rPr>
  </w:style>
  <w:style w:type="character" w:customStyle="1" w:styleId="6">
    <w:name w:val="Основний текст + 6"/>
    <w:aliases w:val="5 pt1,Курсив1,Інтервал 0 pt"/>
    <w:uiPriority w:val="99"/>
    <w:rsid w:val="00667670"/>
    <w:rPr>
      <w:rFonts w:ascii="Times New Roman" w:hAnsi="Times New Roman" w:cs="Times New Roman"/>
      <w:i/>
      <w:iCs/>
      <w:color w:val="000000"/>
      <w:spacing w:val="10"/>
      <w:w w:val="100"/>
      <w:position w:val="0"/>
      <w:sz w:val="13"/>
      <w:szCs w:val="13"/>
      <w:shd w:val="clear" w:color="auto" w:fill="FFFFFF"/>
      <w:lang w:val="uk-UA" w:eastAsia="uk-UA"/>
    </w:rPr>
  </w:style>
  <w:style w:type="character" w:customStyle="1" w:styleId="20pt">
    <w:name w:val="Основний текст + 20 pt"/>
    <w:uiPriority w:val="99"/>
    <w:rsid w:val="00667670"/>
    <w:rPr>
      <w:rFonts w:ascii="Times New Roman" w:hAnsi="Times New Roman" w:cs="Times New Roman"/>
      <w:color w:val="000000"/>
      <w:spacing w:val="0"/>
      <w:w w:val="100"/>
      <w:position w:val="0"/>
      <w:sz w:val="40"/>
      <w:szCs w:val="40"/>
      <w:shd w:val="clear" w:color="auto" w:fill="FFFFFF"/>
      <w:lang w:val="uk-UA" w:eastAsia="uk-UA"/>
    </w:rPr>
  </w:style>
  <w:style w:type="character" w:customStyle="1" w:styleId="20">
    <w:name w:val="Основний текст (2)_"/>
    <w:link w:val="22"/>
    <w:uiPriority w:val="99"/>
    <w:locked/>
    <w:rsid w:val="0066767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23">
    <w:name w:val="Основний текст (2) + Не напівжирний"/>
    <w:aliases w:val="Не курсив"/>
    <w:uiPriority w:val="99"/>
    <w:rsid w:val="0066767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/>
    </w:rPr>
  </w:style>
  <w:style w:type="character" w:customStyle="1" w:styleId="a4">
    <w:name w:val="Колонтитул_"/>
    <w:uiPriority w:val="99"/>
    <w:rsid w:val="0066767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a5">
    <w:name w:val="Колонтитул"/>
    <w:uiPriority w:val="99"/>
    <w:rsid w:val="00667670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uk-UA" w:eastAsia="uk-UA"/>
    </w:rPr>
  </w:style>
  <w:style w:type="paragraph" w:customStyle="1" w:styleId="a0">
    <w:name w:val="Підпис до таблиці"/>
    <w:basedOn w:val="Normal"/>
    <w:link w:val="a"/>
    <w:uiPriority w:val="99"/>
    <w:rsid w:val="00667670"/>
    <w:pPr>
      <w:widowControl w:val="0"/>
      <w:shd w:val="clear" w:color="auto" w:fill="FFFFFF"/>
      <w:suppressAutoHyphens w:val="0"/>
      <w:spacing w:line="240" w:lineRule="atLeast"/>
    </w:pPr>
    <w:rPr>
      <w:rFonts w:ascii="Times New Roman" w:hAnsi="Times New Roman" w:cs="Times New Roman"/>
      <w:b/>
      <w:bCs/>
      <w:i/>
      <w:iCs/>
      <w:color w:val="auto"/>
      <w:kern w:val="0"/>
      <w:sz w:val="20"/>
      <w:szCs w:val="20"/>
      <w:lang w:val="ru-RU"/>
    </w:rPr>
  </w:style>
  <w:style w:type="paragraph" w:customStyle="1" w:styleId="2">
    <w:name w:val="Основний текст2"/>
    <w:basedOn w:val="Normal"/>
    <w:link w:val="a1"/>
    <w:uiPriority w:val="99"/>
    <w:rsid w:val="00667670"/>
    <w:pPr>
      <w:widowControl w:val="0"/>
      <w:shd w:val="clear" w:color="auto" w:fill="FFFFFF"/>
      <w:suppressAutoHyphens w:val="0"/>
      <w:spacing w:line="245" w:lineRule="exact"/>
      <w:jc w:val="both"/>
    </w:pPr>
    <w:rPr>
      <w:rFonts w:ascii="Times New Roman" w:hAnsi="Times New Roman" w:cs="Times New Roman"/>
      <w:color w:val="auto"/>
      <w:kern w:val="0"/>
      <w:sz w:val="20"/>
      <w:szCs w:val="20"/>
      <w:lang w:val="ru-RU"/>
    </w:rPr>
  </w:style>
  <w:style w:type="paragraph" w:customStyle="1" w:styleId="22">
    <w:name w:val="Основний текст (2)"/>
    <w:basedOn w:val="Normal"/>
    <w:link w:val="20"/>
    <w:uiPriority w:val="99"/>
    <w:rsid w:val="00667670"/>
    <w:pPr>
      <w:widowControl w:val="0"/>
      <w:shd w:val="clear" w:color="auto" w:fill="FFFFFF"/>
      <w:suppressAutoHyphens w:val="0"/>
      <w:spacing w:before="240" w:line="245" w:lineRule="exact"/>
    </w:pPr>
    <w:rPr>
      <w:rFonts w:ascii="Times New Roman" w:hAnsi="Times New Roman" w:cs="Times New Roman"/>
      <w:b/>
      <w:bCs/>
      <w:i/>
      <w:iCs/>
      <w:color w:val="auto"/>
      <w:kern w:val="0"/>
      <w:sz w:val="20"/>
      <w:szCs w:val="20"/>
      <w:lang w:val="ru-RU"/>
    </w:rPr>
  </w:style>
  <w:style w:type="table" w:customStyle="1" w:styleId="ListTable1LightAccent3">
    <w:name w:val="List Table 1 Light Accent 3"/>
    <w:uiPriority w:val="99"/>
    <w:rsid w:val="00667670"/>
    <w:rPr>
      <w:rFonts w:cs="Calibri"/>
      <w:sz w:val="20"/>
      <w:szCs w:val="20"/>
      <w:lang w:eastAsia="uk-U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rsid w:val="00667670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7670"/>
    <w:rPr>
      <w:rFonts w:ascii="Antiqua" w:hAnsi="Antiqua" w:cs="Antiqua"/>
      <w:color w:val="00000A"/>
      <w:kern w:val="1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667670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67670"/>
    <w:rPr>
      <w:rFonts w:ascii="Antiqua" w:hAnsi="Antiqua" w:cs="Antiqua"/>
      <w:color w:val="00000A"/>
      <w:kern w:val="1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667670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ru-RU"/>
    </w:rPr>
  </w:style>
  <w:style w:type="paragraph" w:customStyle="1" w:styleId="TableParagraph">
    <w:name w:val="Table Paragraph"/>
    <w:basedOn w:val="Normal"/>
    <w:uiPriority w:val="99"/>
    <w:rsid w:val="00667670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523</TotalTime>
  <Pages>8</Pages>
  <Words>2653</Words>
  <Characters>15127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Макарук І.В.</dc:creator>
  <cp:keywords/>
  <dc:description/>
  <cp:lastModifiedBy>user</cp:lastModifiedBy>
  <cp:revision>392</cp:revision>
  <dcterms:created xsi:type="dcterms:W3CDTF">2016-11-10T07:02:00Z</dcterms:created>
  <dcterms:modified xsi:type="dcterms:W3CDTF">2019-09-10T09:49:00Z</dcterms:modified>
</cp:coreProperties>
</file>