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1FD" w:rsidRDefault="008111F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МІНІСТЕРСТВО ОСВІТИ І НАУКИ УКРАЇНИ</w:t>
      </w:r>
    </w:p>
    <w:p w:rsidR="008111FD" w:rsidRDefault="008111F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ПРИКАРПАТСЬКИЙ НАЦІОНАЛЬНИЙ УНІВЕРСИТЕТ</w:t>
      </w:r>
    </w:p>
    <w:p w:rsidR="008111FD" w:rsidRDefault="008111F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ІМЕНІ ВАСИЛЯ СТЕФАНИКА</w:t>
      </w:r>
    </w:p>
    <w:p w:rsidR="008111FD" w:rsidRDefault="008111F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11FD" w:rsidRDefault="008111F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11FD" w:rsidRDefault="008111F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11FD" w:rsidRDefault="008111F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11FD" w:rsidRDefault="008111F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Факультет іноземних мов</w:t>
      </w:r>
    </w:p>
    <w:p w:rsidR="008111FD" w:rsidRDefault="008111F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11FD" w:rsidRDefault="008111F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Кафедра англійської філології</w:t>
      </w:r>
    </w:p>
    <w:p w:rsidR="008111FD" w:rsidRDefault="008111F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11FD" w:rsidRDefault="008111F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11FD" w:rsidRDefault="008111F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СИЛАБУС НАВЧАЛЬНОЇ ДИСЦИПЛІНИ</w:t>
      </w:r>
    </w:p>
    <w:p w:rsidR="008111FD" w:rsidRDefault="008111F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11FD" w:rsidRDefault="008111F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jdgxs" w:colFirst="0" w:colLast="0"/>
      <w:bookmarkEnd w:id="0"/>
      <w:r>
        <w:rPr>
          <w:rFonts w:ascii="Times New Roman" w:hAnsi="Times New Roman" w:cs="Times New Roman"/>
          <w:b/>
          <w:sz w:val="28"/>
          <w:szCs w:val="28"/>
        </w:rPr>
        <w:t>ПРАКТИКА ПЕРЕКЛАДУ</w:t>
      </w:r>
    </w:p>
    <w:p w:rsidR="008111FD" w:rsidRDefault="008111F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111FD" w:rsidRDefault="008111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Рівень вищої освіти – перший (бакалаврський)</w:t>
      </w:r>
    </w:p>
    <w:p w:rsidR="008111FD" w:rsidRDefault="008111FD">
      <w:pPr>
        <w:spacing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i/>
        </w:rPr>
        <w:t>(перший (бакалаврський); другий (магістерський); третій (</w:t>
      </w:r>
      <w:proofErr w:type="spellStart"/>
      <w:r>
        <w:rPr>
          <w:rFonts w:ascii="Times New Roman" w:hAnsi="Times New Roman" w:cs="Times New Roman"/>
          <w:i/>
        </w:rPr>
        <w:t>освітньо-науковий</w:t>
      </w:r>
      <w:proofErr w:type="spellEnd"/>
      <w:r>
        <w:rPr>
          <w:rFonts w:ascii="Times New Roman" w:hAnsi="Times New Roman" w:cs="Times New Roman"/>
          <w:i/>
        </w:rPr>
        <w:t>))</w:t>
      </w:r>
    </w:p>
    <w:p w:rsidR="008111FD" w:rsidRDefault="008111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11FD" w:rsidRDefault="008111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Освітня програма «Англійська мова і література»</w:t>
      </w:r>
    </w:p>
    <w:p w:rsidR="008111FD" w:rsidRDefault="008111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Спеціальність 035 Філологія</w:t>
      </w:r>
    </w:p>
    <w:p w:rsidR="008111FD" w:rsidRDefault="008111F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11FD" w:rsidRDefault="008111FD">
      <w:pPr>
        <w:tabs>
          <w:tab w:val="left" w:pos="6553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Спеціалізація 035.041 Германські мови та літератури  </w:t>
      </w:r>
    </w:p>
    <w:p w:rsidR="008111FD" w:rsidRDefault="008111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(переклад включно), перша – англійська</w:t>
      </w:r>
    </w:p>
    <w:p w:rsidR="008111FD" w:rsidRDefault="008111F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11FD" w:rsidRDefault="008111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Галузь знань 03 Гуманітарні науки </w:t>
      </w:r>
    </w:p>
    <w:p w:rsidR="008111FD" w:rsidRDefault="008111F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11FD" w:rsidRDefault="008111F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11FD" w:rsidRDefault="008111F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11FD" w:rsidRDefault="008111F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11FD" w:rsidRDefault="008111F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11FD" w:rsidRDefault="008111F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11FD" w:rsidRDefault="008111FD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 на засіданні кафедри</w:t>
      </w:r>
    </w:p>
    <w:p w:rsidR="008111FD" w:rsidRDefault="008111FD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№ 1 від 27 серпня 2021 р.  </w:t>
      </w:r>
    </w:p>
    <w:p w:rsidR="008111FD" w:rsidRDefault="008111F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11FD" w:rsidRDefault="008111F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11FD" w:rsidRDefault="008111F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11FD" w:rsidRDefault="008111F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11FD" w:rsidRDefault="008111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111FD" w:rsidRDefault="008111F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11FD" w:rsidRDefault="008111F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111FD" w:rsidRDefault="008111F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м. Івано-Франківськ – 2021 </w:t>
      </w:r>
    </w:p>
    <w:tbl>
      <w:tblPr>
        <w:tblW w:w="93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1513"/>
        <w:gridCol w:w="360"/>
        <w:gridCol w:w="675"/>
        <w:gridCol w:w="503"/>
        <w:gridCol w:w="666"/>
        <w:gridCol w:w="2516"/>
        <w:gridCol w:w="993"/>
        <w:gridCol w:w="992"/>
        <w:gridCol w:w="1128"/>
      </w:tblGrid>
      <w:tr w:rsidR="008111FD" w:rsidTr="00C77621">
        <w:tc>
          <w:tcPr>
            <w:tcW w:w="9346" w:type="dxa"/>
            <w:gridSpan w:val="9"/>
          </w:tcPr>
          <w:p w:rsidR="008111FD" w:rsidRPr="00C77621" w:rsidRDefault="008111FD" w:rsidP="00C776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621">
              <w:rPr>
                <w:rFonts w:ascii="Times New Roman" w:hAnsi="Times New Roman" w:cs="Times New Roman"/>
                <w:b/>
              </w:rPr>
              <w:lastRenderedPageBreak/>
              <w:t>1. Загальна інформація</w:t>
            </w:r>
          </w:p>
        </w:tc>
      </w:tr>
      <w:tr w:rsidR="008111FD" w:rsidTr="00C77621">
        <w:tc>
          <w:tcPr>
            <w:tcW w:w="2548" w:type="dxa"/>
            <w:gridSpan w:val="3"/>
          </w:tcPr>
          <w:p w:rsidR="008111FD" w:rsidRPr="00C77621" w:rsidRDefault="008111FD" w:rsidP="00C7762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621">
              <w:rPr>
                <w:rFonts w:ascii="Times New Roman" w:hAnsi="Times New Roman" w:cs="Times New Roman"/>
                <w:b/>
              </w:rPr>
              <w:t>Назва дисципліни</w:t>
            </w:r>
          </w:p>
        </w:tc>
        <w:tc>
          <w:tcPr>
            <w:tcW w:w="6798" w:type="dxa"/>
            <w:gridSpan w:val="6"/>
          </w:tcPr>
          <w:p w:rsidR="008111FD" w:rsidRPr="00C77621" w:rsidRDefault="008111FD" w:rsidP="00C7762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621">
              <w:rPr>
                <w:rFonts w:ascii="Times New Roman" w:hAnsi="Times New Roman" w:cs="Times New Roman"/>
                <w:sz w:val="24"/>
                <w:szCs w:val="24"/>
              </w:rPr>
              <w:t>Практика перекладу</w:t>
            </w:r>
          </w:p>
        </w:tc>
      </w:tr>
      <w:tr w:rsidR="008111FD" w:rsidTr="00C77621">
        <w:tc>
          <w:tcPr>
            <w:tcW w:w="2548" w:type="dxa"/>
            <w:gridSpan w:val="3"/>
          </w:tcPr>
          <w:p w:rsidR="008111FD" w:rsidRPr="00C77621" w:rsidRDefault="008111FD" w:rsidP="00C7762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621">
              <w:rPr>
                <w:rFonts w:ascii="Times New Roman" w:hAnsi="Times New Roman" w:cs="Times New Roman"/>
                <w:b/>
              </w:rPr>
              <w:t>Викладач (-і)</w:t>
            </w:r>
          </w:p>
        </w:tc>
        <w:tc>
          <w:tcPr>
            <w:tcW w:w="6798" w:type="dxa"/>
            <w:gridSpan w:val="6"/>
          </w:tcPr>
          <w:p w:rsidR="008111FD" w:rsidRPr="00C77621" w:rsidRDefault="008111FD" w:rsidP="00C7762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7621">
              <w:rPr>
                <w:rFonts w:ascii="Times New Roman" w:hAnsi="Times New Roman" w:cs="Times New Roman"/>
                <w:sz w:val="24"/>
                <w:szCs w:val="24"/>
              </w:rPr>
              <w:t>Куравська</w:t>
            </w:r>
            <w:proofErr w:type="spellEnd"/>
            <w:r w:rsidRPr="00C77621">
              <w:rPr>
                <w:rFonts w:ascii="Times New Roman" w:hAnsi="Times New Roman" w:cs="Times New Roman"/>
                <w:sz w:val="24"/>
                <w:szCs w:val="24"/>
              </w:rPr>
              <w:t xml:space="preserve"> Наталія Юріївна</w:t>
            </w:r>
          </w:p>
          <w:p w:rsidR="008111FD" w:rsidRPr="00C77621" w:rsidRDefault="008111FD" w:rsidP="00C7762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7621">
              <w:rPr>
                <w:rFonts w:ascii="Times New Roman" w:hAnsi="Times New Roman" w:cs="Times New Roman"/>
                <w:sz w:val="24"/>
                <w:szCs w:val="24"/>
              </w:rPr>
              <w:t>Тацакович</w:t>
            </w:r>
            <w:proofErr w:type="spellEnd"/>
            <w:r w:rsidRPr="00C77621">
              <w:rPr>
                <w:rFonts w:ascii="Times New Roman" w:hAnsi="Times New Roman" w:cs="Times New Roman"/>
                <w:sz w:val="24"/>
                <w:szCs w:val="24"/>
              </w:rPr>
              <w:t xml:space="preserve"> Уляна Тарасівна</w:t>
            </w:r>
          </w:p>
        </w:tc>
      </w:tr>
      <w:tr w:rsidR="008111FD" w:rsidTr="00C77621">
        <w:tc>
          <w:tcPr>
            <w:tcW w:w="2548" w:type="dxa"/>
            <w:gridSpan w:val="3"/>
          </w:tcPr>
          <w:p w:rsidR="008111FD" w:rsidRPr="00C77621" w:rsidRDefault="008111FD" w:rsidP="00C7762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621">
              <w:rPr>
                <w:rFonts w:ascii="Times New Roman" w:hAnsi="Times New Roman" w:cs="Times New Roman"/>
                <w:b/>
              </w:rPr>
              <w:t>Контактний телефон викладача</w:t>
            </w:r>
          </w:p>
        </w:tc>
        <w:tc>
          <w:tcPr>
            <w:tcW w:w="6798" w:type="dxa"/>
            <w:gridSpan w:val="6"/>
          </w:tcPr>
          <w:p w:rsidR="008111FD" w:rsidRPr="00C77621" w:rsidRDefault="008111FD" w:rsidP="00C7762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621">
              <w:rPr>
                <w:rFonts w:ascii="Times New Roman" w:hAnsi="Times New Roman" w:cs="Times New Roman"/>
                <w:sz w:val="24"/>
                <w:szCs w:val="24"/>
              </w:rPr>
              <w:t xml:space="preserve">099 068 72 79 (Н. Ю. </w:t>
            </w:r>
            <w:proofErr w:type="spellStart"/>
            <w:r w:rsidRPr="00C77621">
              <w:rPr>
                <w:rFonts w:ascii="Times New Roman" w:hAnsi="Times New Roman" w:cs="Times New Roman"/>
                <w:sz w:val="24"/>
                <w:szCs w:val="24"/>
              </w:rPr>
              <w:t>Куравська</w:t>
            </w:r>
            <w:proofErr w:type="spellEnd"/>
            <w:r w:rsidRPr="00C7762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111FD" w:rsidRPr="00C77621" w:rsidRDefault="008111FD" w:rsidP="00C7762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621">
              <w:rPr>
                <w:rFonts w:ascii="Times New Roman" w:hAnsi="Times New Roman" w:cs="Times New Roman"/>
                <w:sz w:val="24"/>
                <w:szCs w:val="24"/>
              </w:rPr>
              <w:t xml:space="preserve">066 784 42 74 (У. Т. </w:t>
            </w:r>
            <w:proofErr w:type="spellStart"/>
            <w:r w:rsidRPr="00C77621">
              <w:rPr>
                <w:rFonts w:ascii="Times New Roman" w:hAnsi="Times New Roman" w:cs="Times New Roman"/>
                <w:sz w:val="24"/>
                <w:szCs w:val="24"/>
              </w:rPr>
              <w:t>Тацакович</w:t>
            </w:r>
            <w:proofErr w:type="spellEnd"/>
            <w:r w:rsidRPr="00C7762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111FD" w:rsidTr="00C77621">
        <w:trPr>
          <w:trHeight w:val="514"/>
        </w:trPr>
        <w:tc>
          <w:tcPr>
            <w:tcW w:w="2548" w:type="dxa"/>
            <w:gridSpan w:val="3"/>
          </w:tcPr>
          <w:p w:rsidR="008111FD" w:rsidRPr="00C77621" w:rsidRDefault="008111FD" w:rsidP="00C7762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621">
              <w:rPr>
                <w:rFonts w:ascii="Times New Roman" w:hAnsi="Times New Roman" w:cs="Times New Roman"/>
                <w:b/>
              </w:rPr>
              <w:t>E-</w:t>
            </w:r>
            <w:proofErr w:type="spellStart"/>
            <w:r w:rsidRPr="00C77621">
              <w:rPr>
                <w:rFonts w:ascii="Times New Roman" w:hAnsi="Times New Roman" w:cs="Times New Roman"/>
                <w:b/>
              </w:rPr>
              <w:t>mail</w:t>
            </w:r>
            <w:proofErr w:type="spellEnd"/>
            <w:r w:rsidRPr="00C77621">
              <w:rPr>
                <w:rFonts w:ascii="Times New Roman" w:hAnsi="Times New Roman" w:cs="Times New Roman"/>
                <w:b/>
              </w:rPr>
              <w:t xml:space="preserve"> викладача</w:t>
            </w:r>
          </w:p>
        </w:tc>
        <w:tc>
          <w:tcPr>
            <w:tcW w:w="6798" w:type="dxa"/>
            <w:gridSpan w:val="6"/>
          </w:tcPr>
          <w:p w:rsidR="008111FD" w:rsidRPr="00C77621" w:rsidRDefault="003E4CEF" w:rsidP="00C77621">
            <w:pPr>
              <w:spacing w:line="240" w:lineRule="auto"/>
              <w:jc w:val="both"/>
              <w:rPr>
                <w:rFonts w:ascii="Times New Roman" w:hAnsi="Times New Roman" w:cs="Times New Roman"/>
                <w:highlight w:val="white"/>
              </w:rPr>
            </w:pPr>
            <w:hyperlink r:id="rId5">
              <w:r w:rsidR="008111FD" w:rsidRPr="00C77621">
                <w:rPr>
                  <w:rFonts w:ascii="Times New Roman" w:hAnsi="Times New Roman" w:cs="Times New Roman"/>
                  <w:color w:val="1155CC"/>
                  <w:highlight w:val="white"/>
                  <w:u w:val="single"/>
                </w:rPr>
                <w:t>natalia.kuravska@pnu.edu.ua</w:t>
              </w:r>
            </w:hyperlink>
          </w:p>
          <w:p w:rsidR="008111FD" w:rsidRPr="00C77621" w:rsidRDefault="003E4CEF" w:rsidP="00C77621">
            <w:pPr>
              <w:spacing w:line="240" w:lineRule="auto"/>
              <w:jc w:val="both"/>
              <w:rPr>
                <w:rFonts w:ascii="Times New Roman" w:hAnsi="Times New Roman" w:cs="Times New Roman"/>
                <w:color w:val="222222"/>
                <w:highlight w:val="white"/>
              </w:rPr>
            </w:pPr>
            <w:hyperlink r:id="rId6">
              <w:r w:rsidR="008111FD" w:rsidRPr="00C77621">
                <w:rPr>
                  <w:rFonts w:ascii="Times New Roman" w:hAnsi="Times New Roman" w:cs="Times New Roman"/>
                  <w:color w:val="1155CC"/>
                  <w:highlight w:val="white"/>
                  <w:u w:val="single"/>
                </w:rPr>
                <w:t>uliana.tatsakovych@pnu.edu.ua</w:t>
              </w:r>
            </w:hyperlink>
          </w:p>
        </w:tc>
      </w:tr>
      <w:tr w:rsidR="008111FD" w:rsidTr="00C77621">
        <w:tc>
          <w:tcPr>
            <w:tcW w:w="2548" w:type="dxa"/>
            <w:gridSpan w:val="3"/>
          </w:tcPr>
          <w:p w:rsidR="008111FD" w:rsidRPr="00C77621" w:rsidRDefault="008111FD" w:rsidP="00C7762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621">
              <w:rPr>
                <w:rFonts w:ascii="Times New Roman" w:hAnsi="Times New Roman" w:cs="Times New Roman"/>
                <w:b/>
              </w:rPr>
              <w:t>Формат дисципліни</w:t>
            </w:r>
          </w:p>
        </w:tc>
        <w:tc>
          <w:tcPr>
            <w:tcW w:w="6798" w:type="dxa"/>
            <w:gridSpan w:val="6"/>
          </w:tcPr>
          <w:p w:rsidR="008111FD" w:rsidRPr="00C77621" w:rsidRDefault="008111FD" w:rsidP="00C7762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621">
              <w:rPr>
                <w:rFonts w:ascii="Times New Roman" w:hAnsi="Times New Roman" w:cs="Times New Roman"/>
              </w:rPr>
              <w:t>Очний/заочний</w:t>
            </w:r>
          </w:p>
        </w:tc>
      </w:tr>
      <w:tr w:rsidR="008111FD" w:rsidTr="00C77621">
        <w:tc>
          <w:tcPr>
            <w:tcW w:w="2548" w:type="dxa"/>
            <w:gridSpan w:val="3"/>
          </w:tcPr>
          <w:p w:rsidR="008111FD" w:rsidRPr="00C77621" w:rsidRDefault="008111FD" w:rsidP="00C7762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621">
              <w:rPr>
                <w:rFonts w:ascii="Times New Roman" w:hAnsi="Times New Roman" w:cs="Times New Roman"/>
                <w:b/>
              </w:rPr>
              <w:t>Обсяг дисципліни</w:t>
            </w:r>
          </w:p>
        </w:tc>
        <w:tc>
          <w:tcPr>
            <w:tcW w:w="6798" w:type="dxa"/>
            <w:gridSpan w:val="6"/>
          </w:tcPr>
          <w:p w:rsidR="008111FD" w:rsidRPr="00C77621" w:rsidRDefault="008111FD" w:rsidP="00C7762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621">
              <w:rPr>
                <w:rFonts w:ascii="Times New Roman" w:hAnsi="Times New Roman" w:cs="Times New Roman"/>
              </w:rPr>
              <w:t>3 кредити ЄКТС, 90 год.</w:t>
            </w:r>
          </w:p>
        </w:tc>
      </w:tr>
      <w:tr w:rsidR="008111FD" w:rsidTr="00C77621">
        <w:trPr>
          <w:trHeight w:val="743"/>
        </w:trPr>
        <w:tc>
          <w:tcPr>
            <w:tcW w:w="2548" w:type="dxa"/>
            <w:gridSpan w:val="3"/>
          </w:tcPr>
          <w:p w:rsidR="008111FD" w:rsidRPr="00C77621" w:rsidRDefault="008111FD" w:rsidP="00C7762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621">
              <w:rPr>
                <w:rFonts w:ascii="Times New Roman" w:hAnsi="Times New Roman" w:cs="Times New Roman"/>
                <w:b/>
              </w:rPr>
              <w:t>Посилання на сайт дистанційного навчання</w:t>
            </w:r>
          </w:p>
        </w:tc>
        <w:tc>
          <w:tcPr>
            <w:tcW w:w="6798" w:type="dxa"/>
            <w:gridSpan w:val="6"/>
          </w:tcPr>
          <w:p w:rsidR="008111FD" w:rsidRPr="00C77621" w:rsidRDefault="003E4CEF" w:rsidP="00C7762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>
              <w:r w:rsidR="008111FD" w:rsidRPr="00C77621">
                <w:rPr>
                  <w:rFonts w:ascii="Times New Roman" w:hAnsi="Times New Roman" w:cs="Times New Roman"/>
                  <w:color w:val="0000FF"/>
                  <w:highlight w:val="white"/>
                  <w:u w:val="single"/>
                </w:rPr>
                <w:t>http://www.d-learn.pnu.edu.ua</w:t>
              </w:r>
            </w:hyperlink>
          </w:p>
        </w:tc>
      </w:tr>
      <w:tr w:rsidR="008111FD" w:rsidTr="00C77621">
        <w:tc>
          <w:tcPr>
            <w:tcW w:w="2548" w:type="dxa"/>
            <w:gridSpan w:val="3"/>
          </w:tcPr>
          <w:p w:rsidR="008111FD" w:rsidRPr="00C77621" w:rsidRDefault="008111FD" w:rsidP="00C7762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621">
              <w:rPr>
                <w:rFonts w:ascii="Times New Roman" w:hAnsi="Times New Roman" w:cs="Times New Roman"/>
                <w:b/>
              </w:rPr>
              <w:t>Консультації</w:t>
            </w:r>
          </w:p>
        </w:tc>
        <w:tc>
          <w:tcPr>
            <w:tcW w:w="6798" w:type="dxa"/>
            <w:gridSpan w:val="6"/>
          </w:tcPr>
          <w:p w:rsidR="008111FD" w:rsidRPr="00C77621" w:rsidRDefault="008111FD" w:rsidP="00C7762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77621">
              <w:rPr>
                <w:rFonts w:ascii="Times New Roman" w:hAnsi="Times New Roman" w:cs="Times New Roman"/>
              </w:rPr>
              <w:t xml:space="preserve"> П’ятниця 13.30 (</w:t>
            </w:r>
            <w:proofErr w:type="spellStart"/>
            <w:r w:rsidRPr="00C77621">
              <w:rPr>
                <w:rFonts w:ascii="Times New Roman" w:hAnsi="Times New Roman" w:cs="Times New Roman"/>
              </w:rPr>
              <w:t>Куравська</w:t>
            </w:r>
            <w:proofErr w:type="spellEnd"/>
            <w:r w:rsidRPr="00C77621">
              <w:rPr>
                <w:rFonts w:ascii="Times New Roman" w:hAnsi="Times New Roman" w:cs="Times New Roman"/>
              </w:rPr>
              <w:t xml:space="preserve"> Н.Ю.)</w:t>
            </w:r>
          </w:p>
          <w:p w:rsidR="008111FD" w:rsidRPr="00C77621" w:rsidRDefault="008111FD" w:rsidP="00C77621">
            <w:pPr>
              <w:spacing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C77621">
              <w:rPr>
                <w:rFonts w:ascii="Times New Roman" w:hAnsi="Times New Roman" w:cs="Times New Roman"/>
              </w:rPr>
              <w:t xml:space="preserve"> </w:t>
            </w:r>
            <w:r w:rsidRPr="00C77621">
              <w:rPr>
                <w:rFonts w:ascii="Times New Roman" w:hAnsi="Times New Roman" w:cs="Times New Roman"/>
                <w:lang w:val="ru-RU"/>
              </w:rPr>
              <w:t>Середа     13.00</w:t>
            </w:r>
            <w:r w:rsidRPr="00C77621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C77621">
              <w:rPr>
                <w:rFonts w:ascii="Times New Roman" w:hAnsi="Times New Roman" w:cs="Times New Roman"/>
              </w:rPr>
              <w:t>Тацакович</w:t>
            </w:r>
            <w:proofErr w:type="spellEnd"/>
            <w:r w:rsidRPr="00C77621">
              <w:rPr>
                <w:rFonts w:ascii="Times New Roman" w:hAnsi="Times New Roman" w:cs="Times New Roman"/>
              </w:rPr>
              <w:t xml:space="preserve"> У.Т.)</w:t>
            </w:r>
          </w:p>
        </w:tc>
      </w:tr>
      <w:tr w:rsidR="008111FD" w:rsidTr="00C77621">
        <w:tc>
          <w:tcPr>
            <w:tcW w:w="9346" w:type="dxa"/>
            <w:gridSpan w:val="9"/>
          </w:tcPr>
          <w:p w:rsidR="008111FD" w:rsidRPr="00C77621" w:rsidRDefault="008111FD" w:rsidP="00C776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621">
              <w:rPr>
                <w:rFonts w:ascii="Times New Roman" w:hAnsi="Times New Roman" w:cs="Times New Roman"/>
                <w:b/>
              </w:rPr>
              <w:t>2. Анотація до навчальної дисципліни</w:t>
            </w:r>
          </w:p>
        </w:tc>
      </w:tr>
      <w:tr w:rsidR="008111FD" w:rsidTr="00C77621">
        <w:tc>
          <w:tcPr>
            <w:tcW w:w="9346" w:type="dxa"/>
            <w:gridSpan w:val="9"/>
          </w:tcPr>
          <w:p w:rsidR="008111FD" w:rsidRPr="00C77621" w:rsidRDefault="008111FD" w:rsidP="00C77621">
            <w:pPr>
              <w:spacing w:line="240" w:lineRule="auto"/>
              <w:ind w:firstLine="3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621">
              <w:rPr>
                <w:rFonts w:ascii="Times New Roman" w:hAnsi="Times New Roman" w:cs="Times New Roman"/>
                <w:u w:val="single"/>
              </w:rPr>
              <w:t>Предметом</w:t>
            </w:r>
            <w:r w:rsidRPr="00C77621">
              <w:rPr>
                <w:rFonts w:ascii="Times New Roman" w:hAnsi="Times New Roman" w:cs="Times New Roman"/>
              </w:rPr>
              <w:t xml:space="preserve"> вивчення  навчальної дисципліни є формування перекладацької компетентності й специфічних навичок перекладацької діяльності, засвоєння необхідних теоретичних і практичних знань, поглиблення знання англійської мови шляхом збагачення словникового запасу студентів спеціальною термінологією з технічних, юридичних, політичних, економічних і медичних галузей, ознайомлення студентів із різними способами перекладу </w:t>
            </w:r>
            <w:proofErr w:type="spellStart"/>
            <w:r w:rsidRPr="00C77621">
              <w:rPr>
                <w:rFonts w:ascii="Times New Roman" w:hAnsi="Times New Roman" w:cs="Times New Roman"/>
              </w:rPr>
              <w:t>інтернаціоналізмів</w:t>
            </w:r>
            <w:proofErr w:type="spellEnd"/>
            <w:r w:rsidRPr="00C77621">
              <w:rPr>
                <w:rFonts w:ascii="Times New Roman" w:hAnsi="Times New Roman" w:cs="Times New Roman"/>
              </w:rPr>
              <w:t>, реалій, власних назв, фразеологізмів, художніх засобів тощо. Зазначений курс спрямований на розвиток здатності студентів самостійно глибоко аналізувати текст оригіналу, знаходити в ньому проблемні, з огляду на переклад, одиниці, проводити зіставний аналіз першотвору й перекладу, оцінювати стилістичний баланс двох текстів</w:t>
            </w:r>
          </w:p>
        </w:tc>
      </w:tr>
      <w:tr w:rsidR="008111FD" w:rsidTr="00C77621">
        <w:tc>
          <w:tcPr>
            <w:tcW w:w="9346" w:type="dxa"/>
            <w:gridSpan w:val="9"/>
          </w:tcPr>
          <w:p w:rsidR="008111FD" w:rsidRPr="00C77621" w:rsidRDefault="008111FD" w:rsidP="00C776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621">
              <w:rPr>
                <w:rFonts w:ascii="Times New Roman" w:hAnsi="Times New Roman" w:cs="Times New Roman"/>
                <w:b/>
              </w:rPr>
              <w:t xml:space="preserve">3. Мета та цілі навчальної дисципліни </w:t>
            </w:r>
          </w:p>
        </w:tc>
      </w:tr>
      <w:tr w:rsidR="008111FD" w:rsidTr="00C77621">
        <w:tc>
          <w:tcPr>
            <w:tcW w:w="9346" w:type="dxa"/>
            <w:gridSpan w:val="9"/>
          </w:tcPr>
          <w:p w:rsidR="008111FD" w:rsidRPr="00C77621" w:rsidRDefault="008111FD" w:rsidP="00C77621">
            <w:pPr>
              <w:spacing w:line="240" w:lineRule="auto"/>
              <w:ind w:firstLine="310"/>
              <w:jc w:val="both"/>
              <w:rPr>
                <w:rFonts w:ascii="Times New Roman" w:hAnsi="Times New Roman" w:cs="Times New Roman"/>
              </w:rPr>
            </w:pPr>
            <w:r w:rsidRPr="00C77621">
              <w:rPr>
                <w:rFonts w:ascii="Times New Roman" w:hAnsi="Times New Roman" w:cs="Times New Roman"/>
                <w:u w:val="single"/>
              </w:rPr>
              <w:t>Метою</w:t>
            </w:r>
            <w:r w:rsidRPr="00C77621">
              <w:rPr>
                <w:rFonts w:ascii="Times New Roman" w:hAnsi="Times New Roman" w:cs="Times New Roman"/>
              </w:rPr>
              <w:t xml:space="preserve"> вивчення навчальної дисципліни є набуття студентами практичних умінь і навичок, необхідних для здійснення усного й письмового перекладу фахових і художніх творів у двох напрямках: з англійської мови на українську і з української на англійську.</w:t>
            </w:r>
          </w:p>
          <w:p w:rsidR="008111FD" w:rsidRPr="00C77621" w:rsidRDefault="008111FD" w:rsidP="00C77621">
            <w:pPr>
              <w:spacing w:line="240" w:lineRule="auto"/>
              <w:ind w:firstLine="3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621">
              <w:rPr>
                <w:rFonts w:ascii="Times New Roman" w:hAnsi="Times New Roman" w:cs="Times New Roman"/>
                <w:u w:val="single"/>
              </w:rPr>
              <w:t>Основними цілями</w:t>
            </w:r>
            <w:r w:rsidRPr="00C77621">
              <w:rPr>
                <w:rFonts w:ascii="Times New Roman" w:hAnsi="Times New Roman" w:cs="Times New Roman"/>
              </w:rPr>
              <w:t xml:space="preserve"> вивчення дисципліни є розвиток і вдосконалення необхідних умінь і навичок для здійснення адекватного усного й письмового перекладу різностильових і різножанрових текстів, для визначення необхідних і достатніх способів перекладу й адекватного перекладу одиниці різного мовного рівня, для перекладу й коментування усного матеріалу різних стилів із застосуванням основних видів професійного двостороннього перекладу.</w:t>
            </w:r>
          </w:p>
        </w:tc>
      </w:tr>
      <w:tr w:rsidR="008111FD" w:rsidTr="00C77621">
        <w:tc>
          <w:tcPr>
            <w:tcW w:w="9346" w:type="dxa"/>
            <w:gridSpan w:val="9"/>
          </w:tcPr>
          <w:p w:rsidR="008111FD" w:rsidRPr="00C77621" w:rsidRDefault="008111FD" w:rsidP="00C7762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621">
              <w:rPr>
                <w:rFonts w:ascii="Times New Roman" w:hAnsi="Times New Roman" w:cs="Times New Roman"/>
                <w:b/>
              </w:rPr>
              <w:t xml:space="preserve">4. Програмні компетентності </w:t>
            </w:r>
          </w:p>
        </w:tc>
      </w:tr>
      <w:tr w:rsidR="008111FD" w:rsidTr="00C77621">
        <w:tc>
          <w:tcPr>
            <w:tcW w:w="9346" w:type="dxa"/>
            <w:gridSpan w:val="9"/>
          </w:tcPr>
          <w:p w:rsidR="008111FD" w:rsidRPr="00C77621" w:rsidRDefault="008111FD" w:rsidP="00C77621">
            <w:pPr>
              <w:tabs>
                <w:tab w:val="left" w:pos="993"/>
                <w:tab w:val="left" w:pos="1418"/>
              </w:tabs>
              <w:spacing w:line="240" w:lineRule="auto"/>
              <w:ind w:firstLine="318"/>
              <w:jc w:val="both"/>
              <w:rPr>
                <w:rFonts w:ascii="Times New Roman" w:hAnsi="Times New Roman" w:cs="Times New Roman"/>
                <w:u w:val="single"/>
              </w:rPr>
            </w:pPr>
            <w:r w:rsidRPr="00C77621">
              <w:rPr>
                <w:rFonts w:ascii="Times New Roman" w:hAnsi="Times New Roman" w:cs="Times New Roman"/>
                <w:u w:val="single"/>
              </w:rPr>
              <w:t>Загальні компетентності:</w:t>
            </w:r>
          </w:p>
          <w:p w:rsidR="008111FD" w:rsidRPr="00C77621" w:rsidRDefault="008111FD" w:rsidP="00C77621">
            <w:pPr>
              <w:tabs>
                <w:tab w:val="left" w:pos="993"/>
                <w:tab w:val="left" w:pos="1418"/>
              </w:tabs>
              <w:spacing w:line="240" w:lineRule="auto"/>
              <w:ind w:firstLine="318"/>
              <w:jc w:val="both"/>
              <w:rPr>
                <w:rFonts w:ascii="Times New Roman" w:hAnsi="Times New Roman" w:cs="Times New Roman"/>
              </w:rPr>
            </w:pPr>
            <w:r w:rsidRPr="00C77621">
              <w:rPr>
                <w:rFonts w:ascii="Times New Roman" w:hAnsi="Times New Roman" w:cs="Times New Roman"/>
              </w:rPr>
              <w:t xml:space="preserve">Здатність спілкуватися державною мовою як усно, так і письмово. </w:t>
            </w:r>
          </w:p>
          <w:p w:rsidR="008111FD" w:rsidRPr="00C77621" w:rsidRDefault="008111FD" w:rsidP="00C77621">
            <w:pPr>
              <w:tabs>
                <w:tab w:val="left" w:pos="993"/>
                <w:tab w:val="left" w:pos="1418"/>
              </w:tabs>
              <w:spacing w:line="240" w:lineRule="auto"/>
              <w:ind w:firstLine="318"/>
              <w:jc w:val="both"/>
              <w:rPr>
                <w:rFonts w:ascii="Times New Roman" w:hAnsi="Times New Roman" w:cs="Times New Roman"/>
              </w:rPr>
            </w:pPr>
            <w:r w:rsidRPr="00C77621">
              <w:rPr>
                <w:rFonts w:ascii="Times New Roman" w:hAnsi="Times New Roman" w:cs="Times New Roman"/>
              </w:rPr>
              <w:t xml:space="preserve">Здатність бути критичним, самокритичним і відповідальним за вироблення та ухвалення рішень у непередбачуваних контекстах. </w:t>
            </w:r>
          </w:p>
          <w:p w:rsidR="008111FD" w:rsidRPr="00C77621" w:rsidRDefault="008111FD" w:rsidP="00C77621">
            <w:pPr>
              <w:tabs>
                <w:tab w:val="left" w:pos="993"/>
                <w:tab w:val="left" w:pos="1418"/>
              </w:tabs>
              <w:spacing w:line="240" w:lineRule="auto"/>
              <w:ind w:firstLine="318"/>
              <w:jc w:val="both"/>
              <w:rPr>
                <w:rFonts w:ascii="Times New Roman" w:hAnsi="Times New Roman" w:cs="Times New Roman"/>
              </w:rPr>
            </w:pPr>
            <w:r w:rsidRPr="00C77621">
              <w:rPr>
                <w:rFonts w:ascii="Times New Roman" w:hAnsi="Times New Roman" w:cs="Times New Roman"/>
              </w:rPr>
              <w:t xml:space="preserve">Здатність учитися й оволодівати сучасними знаннями з іноземної мови, мовознавства, літературознавства, перекладу. </w:t>
            </w:r>
          </w:p>
          <w:p w:rsidR="008111FD" w:rsidRPr="00C77621" w:rsidRDefault="008111FD" w:rsidP="00C77621">
            <w:pPr>
              <w:tabs>
                <w:tab w:val="left" w:pos="993"/>
                <w:tab w:val="left" w:pos="1418"/>
              </w:tabs>
              <w:spacing w:line="240" w:lineRule="auto"/>
              <w:ind w:firstLine="318"/>
              <w:jc w:val="both"/>
              <w:rPr>
                <w:rFonts w:ascii="Times New Roman" w:hAnsi="Times New Roman" w:cs="Times New Roman"/>
              </w:rPr>
            </w:pPr>
            <w:r w:rsidRPr="00C77621">
              <w:rPr>
                <w:rFonts w:ascii="Times New Roman" w:hAnsi="Times New Roman" w:cs="Times New Roman"/>
              </w:rPr>
              <w:t xml:space="preserve">Уміння виявляти, ставити та вирішувати проблеми. </w:t>
            </w:r>
          </w:p>
          <w:p w:rsidR="008111FD" w:rsidRPr="00C77621" w:rsidRDefault="008111FD" w:rsidP="00C77621">
            <w:pPr>
              <w:tabs>
                <w:tab w:val="left" w:pos="993"/>
                <w:tab w:val="left" w:pos="1418"/>
              </w:tabs>
              <w:spacing w:line="240" w:lineRule="auto"/>
              <w:ind w:firstLine="318"/>
              <w:jc w:val="both"/>
              <w:rPr>
                <w:rFonts w:ascii="Times New Roman" w:hAnsi="Times New Roman" w:cs="Times New Roman"/>
              </w:rPr>
            </w:pPr>
            <w:r w:rsidRPr="00C77621">
              <w:rPr>
                <w:rFonts w:ascii="Times New Roman" w:hAnsi="Times New Roman" w:cs="Times New Roman"/>
              </w:rPr>
              <w:t xml:space="preserve">Здатність працювати в команді та автономно. </w:t>
            </w:r>
          </w:p>
          <w:p w:rsidR="008111FD" w:rsidRPr="00C77621" w:rsidRDefault="008111FD" w:rsidP="00C77621">
            <w:pPr>
              <w:tabs>
                <w:tab w:val="left" w:pos="993"/>
                <w:tab w:val="left" w:pos="1418"/>
              </w:tabs>
              <w:spacing w:line="240" w:lineRule="auto"/>
              <w:ind w:firstLine="318"/>
              <w:jc w:val="both"/>
              <w:rPr>
                <w:rFonts w:ascii="Times New Roman" w:hAnsi="Times New Roman" w:cs="Times New Roman"/>
              </w:rPr>
            </w:pPr>
            <w:r w:rsidRPr="00C77621">
              <w:rPr>
                <w:rFonts w:ascii="Times New Roman" w:hAnsi="Times New Roman" w:cs="Times New Roman"/>
              </w:rPr>
              <w:t>Здатність спілкуватися основною (англійською).</w:t>
            </w:r>
          </w:p>
          <w:p w:rsidR="008111FD" w:rsidRPr="00C77621" w:rsidRDefault="008111FD" w:rsidP="00C77621">
            <w:pPr>
              <w:tabs>
                <w:tab w:val="left" w:pos="993"/>
                <w:tab w:val="left" w:pos="1418"/>
              </w:tabs>
              <w:spacing w:line="240" w:lineRule="auto"/>
              <w:ind w:firstLine="318"/>
              <w:jc w:val="both"/>
              <w:rPr>
                <w:rFonts w:ascii="Times New Roman" w:hAnsi="Times New Roman" w:cs="Times New Roman"/>
              </w:rPr>
            </w:pPr>
            <w:r w:rsidRPr="00C77621">
              <w:rPr>
                <w:rFonts w:ascii="Times New Roman" w:hAnsi="Times New Roman" w:cs="Times New Roman"/>
              </w:rPr>
              <w:t xml:space="preserve">Здатність до абстрактного мислення, аналізу та синтезу. </w:t>
            </w:r>
          </w:p>
          <w:p w:rsidR="008111FD" w:rsidRPr="00C77621" w:rsidRDefault="008111FD" w:rsidP="00C77621">
            <w:pPr>
              <w:tabs>
                <w:tab w:val="left" w:pos="993"/>
                <w:tab w:val="left" w:pos="1418"/>
              </w:tabs>
              <w:spacing w:line="240" w:lineRule="auto"/>
              <w:ind w:firstLine="318"/>
              <w:jc w:val="both"/>
              <w:rPr>
                <w:rFonts w:ascii="Times New Roman" w:hAnsi="Times New Roman" w:cs="Times New Roman"/>
              </w:rPr>
            </w:pPr>
            <w:r w:rsidRPr="00C77621">
              <w:rPr>
                <w:rFonts w:ascii="Times New Roman" w:hAnsi="Times New Roman" w:cs="Times New Roman"/>
              </w:rPr>
              <w:t xml:space="preserve">Здатність застосовувати знання у практичних ситуаціях професійної або навчальної діяльності. </w:t>
            </w:r>
          </w:p>
          <w:p w:rsidR="008111FD" w:rsidRPr="00C77621" w:rsidRDefault="008111FD" w:rsidP="00C77621">
            <w:pPr>
              <w:tabs>
                <w:tab w:val="left" w:pos="993"/>
                <w:tab w:val="left" w:pos="1418"/>
              </w:tabs>
              <w:spacing w:line="240" w:lineRule="auto"/>
              <w:ind w:firstLine="318"/>
              <w:jc w:val="both"/>
              <w:rPr>
                <w:rFonts w:ascii="Times New Roman" w:hAnsi="Times New Roman" w:cs="Times New Roman"/>
                <w:u w:val="single"/>
              </w:rPr>
            </w:pPr>
            <w:r w:rsidRPr="00C77621">
              <w:rPr>
                <w:rFonts w:ascii="Times New Roman" w:hAnsi="Times New Roman" w:cs="Times New Roman"/>
                <w:u w:val="single"/>
              </w:rPr>
              <w:t>Фахові компетентності:</w:t>
            </w:r>
          </w:p>
          <w:p w:rsidR="008111FD" w:rsidRPr="00C77621" w:rsidRDefault="008111FD" w:rsidP="00C77621">
            <w:pPr>
              <w:tabs>
                <w:tab w:val="left" w:pos="993"/>
              </w:tabs>
              <w:spacing w:line="240" w:lineRule="auto"/>
              <w:ind w:firstLine="318"/>
              <w:jc w:val="both"/>
              <w:rPr>
                <w:rFonts w:ascii="Times New Roman" w:hAnsi="Times New Roman" w:cs="Times New Roman"/>
              </w:rPr>
            </w:pPr>
            <w:r w:rsidRPr="00C77621">
              <w:rPr>
                <w:rFonts w:ascii="Times New Roman" w:hAnsi="Times New Roman" w:cs="Times New Roman"/>
              </w:rPr>
              <w:t>Здатність використовувати в професійній діяльності знання про мову як особливу знакову систему, її природу, функції, рівні.</w:t>
            </w:r>
          </w:p>
          <w:p w:rsidR="008111FD" w:rsidRPr="00C77621" w:rsidRDefault="008111FD" w:rsidP="00C77621">
            <w:pPr>
              <w:spacing w:line="240" w:lineRule="auto"/>
              <w:ind w:firstLine="318"/>
              <w:jc w:val="both"/>
              <w:rPr>
                <w:rFonts w:ascii="Times New Roman" w:hAnsi="Times New Roman" w:cs="Times New Roman"/>
              </w:rPr>
            </w:pPr>
            <w:r w:rsidRPr="00C77621">
              <w:rPr>
                <w:rFonts w:ascii="Times New Roman" w:hAnsi="Times New Roman" w:cs="Times New Roman"/>
              </w:rPr>
              <w:t>Здатність вільно, гнучко й ефективно використовувати англійську мову в усній та письмовій формі, у різних жанрово-стильових різновидах і регістрах спілкування (офіційному, неофіційному, нейтральному), для розв’язання комунікативних завдань у різних сферах життя.</w:t>
            </w:r>
          </w:p>
          <w:p w:rsidR="008111FD" w:rsidRPr="00C77621" w:rsidRDefault="008111FD" w:rsidP="00C77621">
            <w:pPr>
              <w:spacing w:line="240" w:lineRule="auto"/>
              <w:ind w:firstLine="318"/>
              <w:jc w:val="both"/>
              <w:rPr>
                <w:rFonts w:ascii="Times New Roman" w:hAnsi="Times New Roman" w:cs="Times New Roman"/>
              </w:rPr>
            </w:pPr>
            <w:r w:rsidRPr="00C77621">
              <w:rPr>
                <w:rFonts w:ascii="Times New Roman" w:hAnsi="Times New Roman" w:cs="Times New Roman"/>
              </w:rPr>
              <w:t xml:space="preserve">Здатність до збирання й аналізу, систематизації та інтерпретації мовних, літературних </w:t>
            </w:r>
            <w:r w:rsidRPr="00C77621">
              <w:rPr>
                <w:rFonts w:ascii="Times New Roman" w:hAnsi="Times New Roman" w:cs="Times New Roman"/>
              </w:rPr>
              <w:lastRenderedPageBreak/>
              <w:t xml:space="preserve">фактів, інтерпретації та перекладу тексту. </w:t>
            </w:r>
          </w:p>
          <w:p w:rsidR="008111FD" w:rsidRPr="00C77621" w:rsidRDefault="008111FD" w:rsidP="00C77621">
            <w:pPr>
              <w:spacing w:line="240" w:lineRule="auto"/>
              <w:ind w:firstLine="318"/>
              <w:jc w:val="both"/>
              <w:rPr>
                <w:rFonts w:ascii="Times New Roman" w:hAnsi="Times New Roman" w:cs="Times New Roman"/>
              </w:rPr>
            </w:pPr>
            <w:r w:rsidRPr="00C77621">
              <w:rPr>
                <w:rFonts w:ascii="Times New Roman" w:hAnsi="Times New Roman" w:cs="Times New Roman"/>
              </w:rPr>
              <w:t xml:space="preserve">Здатність вільно оперувати спеціальною термінологією для розв’язання професійних завдань. </w:t>
            </w:r>
          </w:p>
          <w:p w:rsidR="008111FD" w:rsidRPr="00C77621" w:rsidRDefault="008111FD" w:rsidP="00C77621">
            <w:pPr>
              <w:spacing w:line="240" w:lineRule="auto"/>
              <w:ind w:firstLine="318"/>
              <w:jc w:val="both"/>
              <w:rPr>
                <w:rFonts w:ascii="Times New Roman" w:hAnsi="Times New Roman" w:cs="Times New Roman"/>
              </w:rPr>
            </w:pPr>
            <w:r w:rsidRPr="00C77621">
              <w:rPr>
                <w:rFonts w:ascii="Times New Roman" w:hAnsi="Times New Roman" w:cs="Times New Roman"/>
              </w:rPr>
              <w:t>Здатність здійснювати лінгвістичний, літературознавчий та спеціальний філологічний аналіз текстів різних стилів і жанрів.</w:t>
            </w:r>
          </w:p>
          <w:p w:rsidR="008111FD" w:rsidRPr="00C77621" w:rsidRDefault="008111FD" w:rsidP="00C77621">
            <w:pPr>
              <w:spacing w:line="240" w:lineRule="auto"/>
              <w:ind w:firstLine="318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77621">
              <w:rPr>
                <w:rFonts w:ascii="Times New Roman" w:hAnsi="Times New Roman" w:cs="Times New Roman"/>
              </w:rPr>
              <w:t xml:space="preserve">Здатність до організації ділової комунікації. </w:t>
            </w:r>
          </w:p>
        </w:tc>
      </w:tr>
      <w:tr w:rsidR="008111FD" w:rsidTr="00C77621">
        <w:tc>
          <w:tcPr>
            <w:tcW w:w="9346" w:type="dxa"/>
            <w:gridSpan w:val="9"/>
          </w:tcPr>
          <w:p w:rsidR="008111FD" w:rsidRPr="00C77621" w:rsidRDefault="008111FD" w:rsidP="00C77621">
            <w:pPr>
              <w:tabs>
                <w:tab w:val="left" w:pos="993"/>
                <w:tab w:val="left" w:pos="1418"/>
              </w:tabs>
              <w:spacing w:line="240" w:lineRule="auto"/>
              <w:ind w:firstLine="318"/>
              <w:jc w:val="center"/>
              <w:rPr>
                <w:rFonts w:ascii="Times New Roman" w:hAnsi="Times New Roman" w:cs="Times New Roman"/>
                <w:b/>
              </w:rPr>
            </w:pPr>
            <w:r w:rsidRPr="00C77621">
              <w:rPr>
                <w:rFonts w:ascii="Times New Roman" w:hAnsi="Times New Roman" w:cs="Times New Roman"/>
                <w:b/>
              </w:rPr>
              <w:lastRenderedPageBreak/>
              <w:t>5. Програмні результати навчання</w:t>
            </w:r>
          </w:p>
        </w:tc>
      </w:tr>
      <w:tr w:rsidR="008111FD" w:rsidTr="00C77621">
        <w:tc>
          <w:tcPr>
            <w:tcW w:w="9346" w:type="dxa"/>
            <w:gridSpan w:val="9"/>
          </w:tcPr>
          <w:p w:rsidR="008111FD" w:rsidRPr="00C77621" w:rsidRDefault="008111FD" w:rsidP="00C77621">
            <w:pPr>
              <w:tabs>
                <w:tab w:val="left" w:pos="993"/>
                <w:tab w:val="left" w:pos="1418"/>
              </w:tabs>
              <w:spacing w:line="240" w:lineRule="auto"/>
              <w:ind w:firstLine="318"/>
              <w:jc w:val="both"/>
              <w:rPr>
                <w:rFonts w:ascii="Times New Roman" w:hAnsi="Times New Roman" w:cs="Times New Roman"/>
              </w:rPr>
            </w:pPr>
            <w:r w:rsidRPr="00C77621">
              <w:rPr>
                <w:rFonts w:ascii="Times New Roman" w:hAnsi="Times New Roman" w:cs="Times New Roman"/>
              </w:rPr>
              <w:t xml:space="preserve">Вільно спілкуватися з професійних питань із фахівцями та нефахівцями державною та іноземними мовами усно й письмово, використовувати їх для організації ефективної міжкультурної комунікації. </w:t>
            </w:r>
          </w:p>
          <w:p w:rsidR="008111FD" w:rsidRPr="00C77621" w:rsidRDefault="008111FD" w:rsidP="00C77621">
            <w:pPr>
              <w:tabs>
                <w:tab w:val="left" w:pos="993"/>
                <w:tab w:val="left" w:pos="1418"/>
              </w:tabs>
              <w:spacing w:line="240" w:lineRule="auto"/>
              <w:ind w:firstLine="318"/>
              <w:jc w:val="both"/>
              <w:rPr>
                <w:rFonts w:ascii="Times New Roman" w:hAnsi="Times New Roman" w:cs="Times New Roman"/>
              </w:rPr>
            </w:pPr>
            <w:r w:rsidRPr="00C77621">
              <w:rPr>
                <w:rFonts w:ascii="Times New Roman" w:hAnsi="Times New Roman" w:cs="Times New Roman"/>
              </w:rPr>
              <w:t xml:space="preserve">Організовувати процес свого навчання й самоосвіти із значним ступенем автономності. </w:t>
            </w:r>
          </w:p>
          <w:p w:rsidR="008111FD" w:rsidRPr="00C77621" w:rsidRDefault="008111FD" w:rsidP="00C77621">
            <w:pPr>
              <w:tabs>
                <w:tab w:val="left" w:pos="993"/>
                <w:tab w:val="left" w:pos="1418"/>
              </w:tabs>
              <w:spacing w:line="240" w:lineRule="auto"/>
              <w:ind w:firstLine="318"/>
              <w:jc w:val="both"/>
              <w:rPr>
                <w:rFonts w:ascii="Times New Roman" w:hAnsi="Times New Roman" w:cs="Times New Roman"/>
              </w:rPr>
            </w:pPr>
            <w:r w:rsidRPr="00C77621">
              <w:rPr>
                <w:rFonts w:ascii="Times New Roman" w:hAnsi="Times New Roman" w:cs="Times New Roman"/>
              </w:rPr>
              <w:t xml:space="preserve">Співпрацювати з колегами, представниками інших культур та релігій, прибічниками різних політичних поглядів тощо. </w:t>
            </w:r>
          </w:p>
          <w:p w:rsidR="008111FD" w:rsidRPr="00C77621" w:rsidRDefault="008111FD" w:rsidP="00C77621">
            <w:pPr>
              <w:tabs>
                <w:tab w:val="left" w:pos="993"/>
                <w:tab w:val="left" w:pos="1418"/>
              </w:tabs>
              <w:spacing w:line="240" w:lineRule="auto"/>
              <w:ind w:firstLine="318"/>
              <w:jc w:val="both"/>
              <w:rPr>
                <w:rFonts w:ascii="Times New Roman" w:hAnsi="Times New Roman" w:cs="Times New Roman"/>
              </w:rPr>
            </w:pPr>
            <w:r w:rsidRPr="00C77621">
              <w:rPr>
                <w:rFonts w:ascii="Times New Roman" w:hAnsi="Times New Roman" w:cs="Times New Roman"/>
              </w:rPr>
              <w:t>Знати норми літературної мови та вміти їх застосовувати у практичній діяльності.</w:t>
            </w:r>
          </w:p>
          <w:p w:rsidR="008111FD" w:rsidRPr="00C77621" w:rsidRDefault="008111FD" w:rsidP="00C77621">
            <w:pPr>
              <w:tabs>
                <w:tab w:val="left" w:pos="993"/>
                <w:tab w:val="left" w:pos="1418"/>
              </w:tabs>
              <w:spacing w:line="240" w:lineRule="auto"/>
              <w:ind w:firstLine="318"/>
              <w:jc w:val="both"/>
              <w:rPr>
                <w:rFonts w:ascii="Times New Roman" w:hAnsi="Times New Roman" w:cs="Times New Roman"/>
              </w:rPr>
            </w:pPr>
            <w:r w:rsidRPr="00C77621">
              <w:rPr>
                <w:rFonts w:ascii="Times New Roman" w:hAnsi="Times New Roman" w:cs="Times New Roman"/>
              </w:rPr>
              <w:t xml:space="preserve">Аналізувати мовні одиниці, визначати їхню взаємодію та характеризувати мовні явища і процеси, що їх зумовлюють. </w:t>
            </w:r>
          </w:p>
          <w:p w:rsidR="008111FD" w:rsidRPr="00C77621" w:rsidRDefault="008111FD" w:rsidP="00C77621">
            <w:pPr>
              <w:tabs>
                <w:tab w:val="left" w:pos="993"/>
                <w:tab w:val="left" w:pos="1418"/>
              </w:tabs>
              <w:spacing w:line="240" w:lineRule="auto"/>
              <w:ind w:firstLine="318"/>
              <w:jc w:val="both"/>
              <w:rPr>
                <w:rFonts w:ascii="Times New Roman" w:hAnsi="Times New Roman" w:cs="Times New Roman"/>
              </w:rPr>
            </w:pPr>
            <w:r w:rsidRPr="00C77621">
              <w:rPr>
                <w:rFonts w:ascii="Times New Roman" w:hAnsi="Times New Roman" w:cs="Times New Roman"/>
              </w:rPr>
              <w:t xml:space="preserve">Використовувати англійську мову в усній та письмовій формі, у різних жанрово-стильових різновидах і регістрах спілкування (офіційному, неофіційному, нейтральному), для розв’язання комунікативних завдань у побутовій, суспільній, навчальній, професійній, науковій сферах життя. </w:t>
            </w:r>
          </w:p>
          <w:p w:rsidR="008111FD" w:rsidRPr="00C77621" w:rsidRDefault="008111FD" w:rsidP="00C77621">
            <w:pPr>
              <w:tabs>
                <w:tab w:val="left" w:pos="993"/>
                <w:tab w:val="left" w:pos="1418"/>
              </w:tabs>
              <w:spacing w:line="240" w:lineRule="auto"/>
              <w:ind w:firstLine="318"/>
              <w:jc w:val="both"/>
              <w:rPr>
                <w:rFonts w:ascii="Times New Roman" w:hAnsi="Times New Roman" w:cs="Times New Roman"/>
              </w:rPr>
            </w:pPr>
            <w:r w:rsidRPr="00C77621">
              <w:rPr>
                <w:rFonts w:ascii="Times New Roman" w:hAnsi="Times New Roman" w:cs="Times New Roman"/>
              </w:rPr>
              <w:t xml:space="preserve">Знати й розуміти основні поняття, теорії та концепції обраної філологічної спеціалізації, уміти застосовувати їх у професійній діяльності. </w:t>
            </w:r>
          </w:p>
          <w:p w:rsidR="008111FD" w:rsidRPr="00C77621" w:rsidRDefault="008111FD" w:rsidP="00C77621">
            <w:pPr>
              <w:tabs>
                <w:tab w:val="left" w:pos="993"/>
                <w:tab w:val="left" w:pos="1418"/>
              </w:tabs>
              <w:spacing w:line="240" w:lineRule="auto"/>
              <w:ind w:firstLine="318"/>
              <w:jc w:val="both"/>
              <w:rPr>
                <w:rFonts w:ascii="Times New Roman" w:hAnsi="Times New Roman" w:cs="Times New Roman"/>
              </w:rPr>
            </w:pPr>
            <w:r w:rsidRPr="00C77621">
              <w:rPr>
                <w:rFonts w:ascii="Times New Roman" w:hAnsi="Times New Roman" w:cs="Times New Roman"/>
              </w:rPr>
              <w:t>Збирати, аналізувати, систематизувати й інтерпретувати факти мови й мовлення й використовувати їх для розв’язання складних задач і проблем у спеціалізованих сферах професійної діяльності та/або навчання.</w:t>
            </w:r>
          </w:p>
          <w:p w:rsidR="008111FD" w:rsidRPr="00C77621" w:rsidRDefault="008111FD" w:rsidP="00C77621">
            <w:pPr>
              <w:tabs>
                <w:tab w:val="left" w:pos="993"/>
                <w:tab w:val="left" w:pos="1418"/>
              </w:tabs>
              <w:spacing w:line="240" w:lineRule="auto"/>
              <w:ind w:firstLine="318"/>
              <w:jc w:val="both"/>
              <w:rPr>
                <w:rFonts w:ascii="Times New Roman" w:hAnsi="Times New Roman" w:cs="Times New Roman"/>
              </w:rPr>
            </w:pPr>
            <w:r w:rsidRPr="00C77621">
              <w:rPr>
                <w:rFonts w:ascii="Times New Roman" w:hAnsi="Times New Roman" w:cs="Times New Roman"/>
              </w:rPr>
              <w:t xml:space="preserve">Мати навички управління комплексними діями або </w:t>
            </w:r>
            <w:proofErr w:type="spellStart"/>
            <w:r w:rsidRPr="00C77621">
              <w:rPr>
                <w:rFonts w:ascii="Times New Roman" w:hAnsi="Times New Roman" w:cs="Times New Roman"/>
              </w:rPr>
              <w:t>проєктами</w:t>
            </w:r>
            <w:proofErr w:type="spellEnd"/>
            <w:r w:rsidRPr="00C77621">
              <w:rPr>
                <w:rFonts w:ascii="Times New Roman" w:hAnsi="Times New Roman" w:cs="Times New Roman"/>
              </w:rPr>
              <w:t xml:space="preserve"> при розв’язанні складних проблем у професійній діяльності в галузі обраної філологічної спеціалізації та нести відповідальність за прийняття рішень у непередбачуваних умовах. </w:t>
            </w:r>
          </w:p>
          <w:p w:rsidR="008111FD" w:rsidRPr="00C77621" w:rsidRDefault="008111FD" w:rsidP="00C77621">
            <w:pPr>
              <w:tabs>
                <w:tab w:val="left" w:pos="993"/>
                <w:tab w:val="left" w:pos="1418"/>
              </w:tabs>
              <w:spacing w:line="240" w:lineRule="auto"/>
              <w:ind w:firstLine="318"/>
              <w:jc w:val="both"/>
              <w:rPr>
                <w:rFonts w:ascii="Times New Roman" w:hAnsi="Times New Roman" w:cs="Times New Roman"/>
              </w:rPr>
            </w:pPr>
            <w:r w:rsidRPr="00C77621">
              <w:rPr>
                <w:rFonts w:ascii="Times New Roman" w:hAnsi="Times New Roman" w:cs="Times New Roman"/>
              </w:rPr>
              <w:t>Мати навички участі в наукових та/або прикладних дослідженнях у галузі філології, дотримуватися правил академічної доброчесності.</w:t>
            </w:r>
          </w:p>
        </w:tc>
      </w:tr>
      <w:tr w:rsidR="008111FD" w:rsidTr="00C77621">
        <w:tc>
          <w:tcPr>
            <w:tcW w:w="9346" w:type="dxa"/>
            <w:gridSpan w:val="9"/>
          </w:tcPr>
          <w:p w:rsidR="008111FD" w:rsidRPr="00C77621" w:rsidRDefault="008111FD" w:rsidP="00C776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621">
              <w:rPr>
                <w:rFonts w:ascii="Times New Roman" w:hAnsi="Times New Roman" w:cs="Times New Roman"/>
                <w:b/>
              </w:rPr>
              <w:t xml:space="preserve">6. Організація навчання </w:t>
            </w:r>
          </w:p>
        </w:tc>
      </w:tr>
      <w:tr w:rsidR="008111FD" w:rsidTr="00C77621">
        <w:tc>
          <w:tcPr>
            <w:tcW w:w="9346" w:type="dxa"/>
            <w:gridSpan w:val="9"/>
          </w:tcPr>
          <w:p w:rsidR="008111FD" w:rsidRPr="00C77621" w:rsidRDefault="008111FD" w:rsidP="00C776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621">
              <w:rPr>
                <w:rFonts w:ascii="Times New Roman" w:hAnsi="Times New Roman" w:cs="Times New Roman"/>
              </w:rPr>
              <w:t>Обсяг навчальної дисципліни</w:t>
            </w:r>
          </w:p>
        </w:tc>
      </w:tr>
      <w:tr w:rsidR="008111FD" w:rsidTr="00C77621">
        <w:tc>
          <w:tcPr>
            <w:tcW w:w="3051" w:type="dxa"/>
            <w:gridSpan w:val="4"/>
          </w:tcPr>
          <w:p w:rsidR="008111FD" w:rsidRPr="00C77621" w:rsidRDefault="008111FD" w:rsidP="00C776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621">
              <w:rPr>
                <w:rFonts w:ascii="Times New Roman" w:hAnsi="Times New Roman" w:cs="Times New Roman"/>
              </w:rPr>
              <w:t>Вид заняття</w:t>
            </w:r>
          </w:p>
        </w:tc>
        <w:tc>
          <w:tcPr>
            <w:tcW w:w="6295" w:type="dxa"/>
            <w:gridSpan w:val="5"/>
          </w:tcPr>
          <w:p w:rsidR="008111FD" w:rsidRPr="00C77621" w:rsidRDefault="008111FD" w:rsidP="00C776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621">
              <w:rPr>
                <w:rFonts w:ascii="Times New Roman" w:hAnsi="Times New Roman" w:cs="Times New Roman"/>
              </w:rPr>
              <w:t>Загальна кількість годин</w:t>
            </w:r>
          </w:p>
        </w:tc>
      </w:tr>
      <w:tr w:rsidR="008111FD" w:rsidTr="00C77621">
        <w:tc>
          <w:tcPr>
            <w:tcW w:w="3051" w:type="dxa"/>
            <w:gridSpan w:val="4"/>
          </w:tcPr>
          <w:p w:rsidR="008111FD" w:rsidRPr="00C77621" w:rsidRDefault="008111FD" w:rsidP="00C7762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621">
              <w:rPr>
                <w:rFonts w:ascii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6295" w:type="dxa"/>
            <w:gridSpan w:val="5"/>
          </w:tcPr>
          <w:p w:rsidR="008111FD" w:rsidRPr="00C77621" w:rsidRDefault="008111FD" w:rsidP="00C776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6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111FD" w:rsidTr="00C77621">
        <w:tc>
          <w:tcPr>
            <w:tcW w:w="3051" w:type="dxa"/>
            <w:gridSpan w:val="4"/>
          </w:tcPr>
          <w:p w:rsidR="008111FD" w:rsidRPr="00C77621" w:rsidRDefault="008111FD" w:rsidP="00C7762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621">
              <w:rPr>
                <w:rFonts w:ascii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6295" w:type="dxa"/>
            <w:gridSpan w:val="5"/>
          </w:tcPr>
          <w:p w:rsidR="008111FD" w:rsidRPr="00C77621" w:rsidRDefault="008111FD" w:rsidP="00C776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62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8111FD" w:rsidTr="00C77621">
        <w:tc>
          <w:tcPr>
            <w:tcW w:w="3051" w:type="dxa"/>
            <w:gridSpan w:val="4"/>
          </w:tcPr>
          <w:p w:rsidR="008111FD" w:rsidRPr="00C77621" w:rsidRDefault="008111FD" w:rsidP="00C7762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621">
              <w:rPr>
                <w:rFonts w:ascii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6295" w:type="dxa"/>
            <w:gridSpan w:val="5"/>
          </w:tcPr>
          <w:p w:rsidR="008111FD" w:rsidRPr="00C77621" w:rsidRDefault="008111FD" w:rsidP="00C776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621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8111FD" w:rsidTr="00C77621">
        <w:tc>
          <w:tcPr>
            <w:tcW w:w="9346" w:type="dxa"/>
            <w:gridSpan w:val="9"/>
          </w:tcPr>
          <w:p w:rsidR="008111FD" w:rsidRPr="00C77621" w:rsidRDefault="008111FD" w:rsidP="00C776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621">
              <w:rPr>
                <w:rFonts w:ascii="Times New Roman" w:hAnsi="Times New Roman" w:cs="Times New Roman"/>
              </w:rPr>
              <w:t>Ознаки навчальної дисципліни</w:t>
            </w:r>
          </w:p>
        </w:tc>
      </w:tr>
      <w:tr w:rsidR="008111FD" w:rsidTr="00C77621">
        <w:tc>
          <w:tcPr>
            <w:tcW w:w="1513" w:type="dxa"/>
            <w:vAlign w:val="center"/>
          </w:tcPr>
          <w:p w:rsidR="008111FD" w:rsidRPr="00C77621" w:rsidRDefault="008111FD" w:rsidP="00C77621">
            <w:pPr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621">
              <w:rPr>
                <w:rFonts w:ascii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204" w:type="dxa"/>
            <w:gridSpan w:val="4"/>
            <w:vAlign w:val="center"/>
          </w:tcPr>
          <w:p w:rsidR="008111FD" w:rsidRPr="00C77621" w:rsidRDefault="008111FD" w:rsidP="00C77621">
            <w:pPr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621">
              <w:rPr>
                <w:rFonts w:ascii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3509" w:type="dxa"/>
            <w:gridSpan w:val="2"/>
          </w:tcPr>
          <w:p w:rsidR="008111FD" w:rsidRPr="00C77621" w:rsidRDefault="008111FD" w:rsidP="00C77621">
            <w:pPr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621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</w:p>
          <w:p w:rsidR="008111FD" w:rsidRPr="00C77621" w:rsidRDefault="008111FD" w:rsidP="00C77621">
            <w:pPr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621">
              <w:rPr>
                <w:rFonts w:ascii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120" w:type="dxa"/>
            <w:gridSpan w:val="2"/>
          </w:tcPr>
          <w:p w:rsidR="008111FD" w:rsidRPr="00C77621" w:rsidRDefault="008111FD" w:rsidP="00C77621">
            <w:pPr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621">
              <w:rPr>
                <w:rFonts w:ascii="Times New Roman" w:hAnsi="Times New Roman" w:cs="Times New Roman"/>
                <w:sz w:val="24"/>
                <w:szCs w:val="24"/>
              </w:rPr>
              <w:t>Нормативний /</w:t>
            </w:r>
          </w:p>
          <w:p w:rsidR="008111FD" w:rsidRPr="00C77621" w:rsidRDefault="008111FD" w:rsidP="00C77621">
            <w:pPr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621">
              <w:rPr>
                <w:rFonts w:ascii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8111FD" w:rsidTr="00C77621">
        <w:tc>
          <w:tcPr>
            <w:tcW w:w="1513" w:type="dxa"/>
          </w:tcPr>
          <w:p w:rsidR="008111FD" w:rsidRPr="00C77621" w:rsidRDefault="008111FD" w:rsidP="00C776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  <w:gridSpan w:val="4"/>
          </w:tcPr>
          <w:p w:rsidR="008111FD" w:rsidRPr="00C77621" w:rsidRDefault="008111FD" w:rsidP="00C776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30j0zll" w:colFirst="0" w:colLast="0"/>
            <w:bookmarkEnd w:id="1"/>
            <w:r w:rsidRPr="00C77621">
              <w:rPr>
                <w:rFonts w:ascii="Times New Roman" w:hAnsi="Times New Roman" w:cs="Times New Roman"/>
              </w:rPr>
              <w:t>035 Філологія</w:t>
            </w:r>
          </w:p>
        </w:tc>
        <w:tc>
          <w:tcPr>
            <w:tcW w:w="3509" w:type="dxa"/>
            <w:gridSpan w:val="2"/>
          </w:tcPr>
          <w:p w:rsidR="008111FD" w:rsidRPr="00C77621" w:rsidRDefault="008111FD" w:rsidP="00C776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6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0" w:type="dxa"/>
            <w:gridSpan w:val="2"/>
          </w:tcPr>
          <w:p w:rsidR="008111FD" w:rsidRPr="00C77621" w:rsidRDefault="008111FD" w:rsidP="00C776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62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</w:tr>
      <w:tr w:rsidR="008111FD" w:rsidTr="00C77621">
        <w:tc>
          <w:tcPr>
            <w:tcW w:w="9346" w:type="dxa"/>
            <w:gridSpan w:val="9"/>
          </w:tcPr>
          <w:p w:rsidR="008111FD" w:rsidRPr="00C77621" w:rsidRDefault="008111FD" w:rsidP="00C776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621">
              <w:rPr>
                <w:rFonts w:ascii="Times New Roman" w:hAnsi="Times New Roman" w:cs="Times New Roman"/>
              </w:rPr>
              <w:t>Тематика навчальної дисципліни</w:t>
            </w:r>
          </w:p>
        </w:tc>
      </w:tr>
      <w:tr w:rsidR="008111FD" w:rsidTr="00C77621">
        <w:tc>
          <w:tcPr>
            <w:tcW w:w="6233" w:type="dxa"/>
            <w:gridSpan w:val="6"/>
            <w:vMerge w:val="restart"/>
          </w:tcPr>
          <w:p w:rsidR="008111FD" w:rsidRPr="00C77621" w:rsidRDefault="008111FD" w:rsidP="00C776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621">
              <w:rPr>
                <w:rFonts w:ascii="Times New Roman" w:hAnsi="Times New Roman" w:cs="Times New Roman"/>
              </w:rPr>
              <w:t xml:space="preserve">Тема </w:t>
            </w:r>
          </w:p>
        </w:tc>
        <w:tc>
          <w:tcPr>
            <w:tcW w:w="3113" w:type="dxa"/>
            <w:gridSpan w:val="3"/>
          </w:tcPr>
          <w:p w:rsidR="008111FD" w:rsidRPr="00C77621" w:rsidRDefault="008111FD" w:rsidP="00C776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621">
              <w:rPr>
                <w:rFonts w:ascii="Times New Roman" w:hAnsi="Times New Roman" w:cs="Times New Roman"/>
              </w:rPr>
              <w:t>кількість год.</w:t>
            </w:r>
          </w:p>
        </w:tc>
      </w:tr>
      <w:tr w:rsidR="008111FD" w:rsidTr="00C77621">
        <w:tc>
          <w:tcPr>
            <w:tcW w:w="6233" w:type="dxa"/>
            <w:gridSpan w:val="6"/>
            <w:vMerge/>
          </w:tcPr>
          <w:p w:rsidR="008111FD" w:rsidRPr="00C77621" w:rsidRDefault="008111FD" w:rsidP="00C7762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111FD" w:rsidRPr="00C77621" w:rsidRDefault="008111FD" w:rsidP="00C776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621">
              <w:rPr>
                <w:rFonts w:ascii="Times New Roman" w:hAnsi="Times New Roman" w:cs="Times New Roman"/>
              </w:rPr>
              <w:t>лекції</w:t>
            </w:r>
          </w:p>
        </w:tc>
        <w:tc>
          <w:tcPr>
            <w:tcW w:w="992" w:type="dxa"/>
          </w:tcPr>
          <w:p w:rsidR="008111FD" w:rsidRPr="00C77621" w:rsidRDefault="008111FD" w:rsidP="00C776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621">
              <w:rPr>
                <w:rFonts w:ascii="Times New Roman" w:hAnsi="Times New Roman" w:cs="Times New Roman"/>
              </w:rPr>
              <w:t>заняття</w:t>
            </w:r>
          </w:p>
        </w:tc>
        <w:tc>
          <w:tcPr>
            <w:tcW w:w="1128" w:type="dxa"/>
          </w:tcPr>
          <w:p w:rsidR="008111FD" w:rsidRPr="00C77621" w:rsidRDefault="008111FD" w:rsidP="00C776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621">
              <w:rPr>
                <w:rFonts w:ascii="Times New Roman" w:hAnsi="Times New Roman" w:cs="Times New Roman"/>
              </w:rPr>
              <w:t>сам. роб.</w:t>
            </w:r>
          </w:p>
        </w:tc>
      </w:tr>
      <w:tr w:rsidR="008111FD" w:rsidTr="00C77621">
        <w:tc>
          <w:tcPr>
            <w:tcW w:w="6233" w:type="dxa"/>
            <w:gridSpan w:val="6"/>
            <w:vAlign w:val="center"/>
          </w:tcPr>
          <w:p w:rsidR="008111FD" w:rsidRPr="00C77621" w:rsidRDefault="008111FD" w:rsidP="00C7762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621">
              <w:rPr>
                <w:rFonts w:ascii="Times New Roman" w:hAnsi="Times New Roman" w:cs="Times New Roman"/>
                <w:b/>
              </w:rPr>
              <w:t>Тема 1.</w:t>
            </w:r>
            <w:r w:rsidRPr="00C77621">
              <w:rPr>
                <w:rFonts w:ascii="Times New Roman" w:hAnsi="Times New Roman" w:cs="Times New Roman"/>
              </w:rPr>
              <w:t xml:space="preserve"> Переклад юридичних текстів з англійської мови на українську.</w:t>
            </w:r>
          </w:p>
        </w:tc>
        <w:tc>
          <w:tcPr>
            <w:tcW w:w="993" w:type="dxa"/>
          </w:tcPr>
          <w:p w:rsidR="008111FD" w:rsidRPr="00C77621" w:rsidRDefault="008111FD" w:rsidP="00C776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6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111FD" w:rsidRPr="00C77621" w:rsidRDefault="008111FD" w:rsidP="00C776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6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8" w:type="dxa"/>
          </w:tcPr>
          <w:p w:rsidR="008111FD" w:rsidRPr="00C77621" w:rsidRDefault="008111FD" w:rsidP="00C776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6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111FD" w:rsidTr="00C77621">
        <w:tc>
          <w:tcPr>
            <w:tcW w:w="6233" w:type="dxa"/>
            <w:gridSpan w:val="6"/>
            <w:vAlign w:val="center"/>
          </w:tcPr>
          <w:p w:rsidR="008111FD" w:rsidRPr="00C77621" w:rsidRDefault="008111FD" w:rsidP="00C7762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621">
              <w:rPr>
                <w:rFonts w:ascii="Times New Roman" w:hAnsi="Times New Roman" w:cs="Times New Roman"/>
                <w:b/>
              </w:rPr>
              <w:t>Тема 2.</w:t>
            </w:r>
            <w:r w:rsidRPr="00C77621">
              <w:rPr>
                <w:rFonts w:ascii="Times New Roman" w:hAnsi="Times New Roman" w:cs="Times New Roman"/>
              </w:rPr>
              <w:t xml:space="preserve"> Переклад юридичних текстів з української мови на англійську</w:t>
            </w:r>
          </w:p>
        </w:tc>
        <w:tc>
          <w:tcPr>
            <w:tcW w:w="993" w:type="dxa"/>
          </w:tcPr>
          <w:p w:rsidR="008111FD" w:rsidRPr="00C77621" w:rsidRDefault="008111FD" w:rsidP="00C776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6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111FD" w:rsidRPr="00C77621" w:rsidRDefault="008111FD" w:rsidP="00C776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6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8" w:type="dxa"/>
          </w:tcPr>
          <w:p w:rsidR="008111FD" w:rsidRPr="00C77621" w:rsidRDefault="008111FD" w:rsidP="00C776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6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111FD" w:rsidTr="00C77621">
        <w:tc>
          <w:tcPr>
            <w:tcW w:w="6233" w:type="dxa"/>
            <w:gridSpan w:val="6"/>
            <w:vAlign w:val="center"/>
          </w:tcPr>
          <w:p w:rsidR="008111FD" w:rsidRPr="00C77621" w:rsidRDefault="008111FD" w:rsidP="00C7762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7621">
              <w:rPr>
                <w:rFonts w:ascii="Times New Roman" w:hAnsi="Times New Roman" w:cs="Times New Roman"/>
                <w:b/>
              </w:rPr>
              <w:t>Тема 3.</w:t>
            </w:r>
            <w:r w:rsidRPr="00C77621">
              <w:rPr>
                <w:rFonts w:ascii="Times New Roman" w:hAnsi="Times New Roman" w:cs="Times New Roman"/>
              </w:rPr>
              <w:t xml:space="preserve"> Переклад текстів з економічних питань з англійської мови на українську..</w:t>
            </w:r>
          </w:p>
        </w:tc>
        <w:tc>
          <w:tcPr>
            <w:tcW w:w="993" w:type="dxa"/>
          </w:tcPr>
          <w:p w:rsidR="008111FD" w:rsidRPr="00C77621" w:rsidRDefault="008111FD" w:rsidP="00C776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6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111FD" w:rsidRPr="00C77621" w:rsidRDefault="008111FD" w:rsidP="00C776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6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8" w:type="dxa"/>
          </w:tcPr>
          <w:p w:rsidR="008111FD" w:rsidRPr="00C77621" w:rsidRDefault="008111FD" w:rsidP="00C776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6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111FD" w:rsidTr="00C77621">
        <w:tc>
          <w:tcPr>
            <w:tcW w:w="6233" w:type="dxa"/>
            <w:gridSpan w:val="6"/>
            <w:vAlign w:val="center"/>
          </w:tcPr>
          <w:p w:rsidR="008111FD" w:rsidRPr="00C77621" w:rsidRDefault="008111FD" w:rsidP="00C7762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77621">
              <w:rPr>
                <w:rFonts w:ascii="Times New Roman" w:hAnsi="Times New Roman" w:cs="Times New Roman"/>
                <w:b/>
              </w:rPr>
              <w:t xml:space="preserve">Тема 4. </w:t>
            </w:r>
            <w:r w:rsidRPr="00C77621">
              <w:rPr>
                <w:rFonts w:ascii="Times New Roman" w:hAnsi="Times New Roman" w:cs="Times New Roman"/>
              </w:rPr>
              <w:t>Переклад текстів з економічних питань з української мови на англійську</w:t>
            </w:r>
          </w:p>
        </w:tc>
        <w:tc>
          <w:tcPr>
            <w:tcW w:w="993" w:type="dxa"/>
          </w:tcPr>
          <w:p w:rsidR="008111FD" w:rsidRPr="00C77621" w:rsidRDefault="008111FD" w:rsidP="00C776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6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111FD" w:rsidRPr="00C77621" w:rsidRDefault="008111FD" w:rsidP="00C776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6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8" w:type="dxa"/>
          </w:tcPr>
          <w:p w:rsidR="008111FD" w:rsidRPr="00C77621" w:rsidRDefault="008111FD" w:rsidP="00C776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6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111FD" w:rsidTr="00C77621">
        <w:tc>
          <w:tcPr>
            <w:tcW w:w="6233" w:type="dxa"/>
            <w:gridSpan w:val="6"/>
            <w:vAlign w:val="center"/>
          </w:tcPr>
          <w:p w:rsidR="008111FD" w:rsidRPr="00C77621" w:rsidRDefault="008111FD" w:rsidP="00C7762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77621">
              <w:rPr>
                <w:rFonts w:ascii="Times New Roman" w:hAnsi="Times New Roman" w:cs="Times New Roman"/>
                <w:b/>
              </w:rPr>
              <w:t xml:space="preserve">Тема 5. </w:t>
            </w:r>
            <w:r w:rsidRPr="00C77621">
              <w:rPr>
                <w:rFonts w:ascii="Times New Roman" w:hAnsi="Times New Roman" w:cs="Times New Roman"/>
              </w:rPr>
              <w:t xml:space="preserve">Переклад текстів політичного спрямування з </w:t>
            </w:r>
            <w:r w:rsidRPr="00C77621">
              <w:rPr>
                <w:rFonts w:ascii="Times New Roman" w:hAnsi="Times New Roman" w:cs="Times New Roman"/>
              </w:rPr>
              <w:lastRenderedPageBreak/>
              <w:t>англійської мови на українську</w:t>
            </w:r>
          </w:p>
        </w:tc>
        <w:tc>
          <w:tcPr>
            <w:tcW w:w="993" w:type="dxa"/>
          </w:tcPr>
          <w:p w:rsidR="008111FD" w:rsidRPr="00C77621" w:rsidRDefault="008111FD" w:rsidP="00C776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6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992" w:type="dxa"/>
          </w:tcPr>
          <w:p w:rsidR="008111FD" w:rsidRPr="00C77621" w:rsidRDefault="008111FD" w:rsidP="00C776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6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8" w:type="dxa"/>
          </w:tcPr>
          <w:p w:rsidR="008111FD" w:rsidRPr="00C77621" w:rsidRDefault="008111FD" w:rsidP="00C776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6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111FD" w:rsidTr="00C77621">
        <w:tc>
          <w:tcPr>
            <w:tcW w:w="6233" w:type="dxa"/>
            <w:gridSpan w:val="6"/>
            <w:vAlign w:val="center"/>
          </w:tcPr>
          <w:p w:rsidR="008111FD" w:rsidRPr="00C77621" w:rsidRDefault="008111FD" w:rsidP="00C7762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77621">
              <w:rPr>
                <w:rFonts w:ascii="Times New Roman" w:hAnsi="Times New Roman" w:cs="Times New Roman"/>
                <w:b/>
              </w:rPr>
              <w:lastRenderedPageBreak/>
              <w:t xml:space="preserve">Тема 6. </w:t>
            </w:r>
            <w:r w:rsidRPr="00C77621">
              <w:rPr>
                <w:rFonts w:ascii="Times New Roman" w:hAnsi="Times New Roman" w:cs="Times New Roman"/>
              </w:rPr>
              <w:t>Переклад текстів політичного спрямування з української мови на англійську.</w:t>
            </w:r>
          </w:p>
        </w:tc>
        <w:tc>
          <w:tcPr>
            <w:tcW w:w="993" w:type="dxa"/>
          </w:tcPr>
          <w:p w:rsidR="008111FD" w:rsidRPr="00C77621" w:rsidRDefault="008111FD" w:rsidP="00C776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6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111FD" w:rsidRPr="00C77621" w:rsidRDefault="008111FD" w:rsidP="00C776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6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8" w:type="dxa"/>
          </w:tcPr>
          <w:p w:rsidR="008111FD" w:rsidRPr="00C77621" w:rsidRDefault="008111FD" w:rsidP="00C776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6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111FD" w:rsidTr="00C77621">
        <w:tc>
          <w:tcPr>
            <w:tcW w:w="6233" w:type="dxa"/>
            <w:gridSpan w:val="6"/>
            <w:vAlign w:val="center"/>
          </w:tcPr>
          <w:p w:rsidR="008111FD" w:rsidRPr="00C77621" w:rsidRDefault="008111FD" w:rsidP="00C7762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77621">
              <w:rPr>
                <w:rFonts w:ascii="Times New Roman" w:hAnsi="Times New Roman" w:cs="Times New Roman"/>
                <w:b/>
              </w:rPr>
              <w:t xml:space="preserve">Тема 7. </w:t>
            </w:r>
            <w:r w:rsidRPr="00C77621">
              <w:rPr>
                <w:rFonts w:ascii="Times New Roman" w:hAnsi="Times New Roman" w:cs="Times New Roman"/>
              </w:rPr>
              <w:t>Переклад текстів медичного спрямування з англійської мови на українську.</w:t>
            </w:r>
          </w:p>
        </w:tc>
        <w:tc>
          <w:tcPr>
            <w:tcW w:w="993" w:type="dxa"/>
          </w:tcPr>
          <w:p w:rsidR="008111FD" w:rsidRPr="00C77621" w:rsidRDefault="008111FD" w:rsidP="00C776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6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111FD" w:rsidRPr="00C77621" w:rsidRDefault="008111FD" w:rsidP="00C776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6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8" w:type="dxa"/>
          </w:tcPr>
          <w:p w:rsidR="008111FD" w:rsidRPr="00C77621" w:rsidRDefault="008111FD" w:rsidP="00C776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6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111FD" w:rsidTr="00C77621">
        <w:tc>
          <w:tcPr>
            <w:tcW w:w="6233" w:type="dxa"/>
            <w:gridSpan w:val="6"/>
            <w:vAlign w:val="center"/>
          </w:tcPr>
          <w:p w:rsidR="008111FD" w:rsidRPr="00C77621" w:rsidRDefault="008111FD" w:rsidP="00C7762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77621">
              <w:rPr>
                <w:rFonts w:ascii="Times New Roman" w:hAnsi="Times New Roman" w:cs="Times New Roman"/>
                <w:b/>
              </w:rPr>
              <w:t xml:space="preserve">Тема 8. </w:t>
            </w:r>
            <w:r w:rsidRPr="00C77621">
              <w:rPr>
                <w:rFonts w:ascii="Times New Roman" w:hAnsi="Times New Roman" w:cs="Times New Roman"/>
              </w:rPr>
              <w:t xml:space="preserve">Переклад текстів медичного спрямування з української мови на англійську. </w:t>
            </w:r>
          </w:p>
        </w:tc>
        <w:tc>
          <w:tcPr>
            <w:tcW w:w="993" w:type="dxa"/>
          </w:tcPr>
          <w:p w:rsidR="008111FD" w:rsidRPr="00C77621" w:rsidRDefault="008111FD" w:rsidP="00C776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6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111FD" w:rsidRPr="00C77621" w:rsidRDefault="008111FD" w:rsidP="00C776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6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8" w:type="dxa"/>
          </w:tcPr>
          <w:p w:rsidR="008111FD" w:rsidRPr="00C77621" w:rsidRDefault="008111FD" w:rsidP="00C776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6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111FD" w:rsidTr="00C77621">
        <w:tc>
          <w:tcPr>
            <w:tcW w:w="6233" w:type="dxa"/>
            <w:gridSpan w:val="6"/>
            <w:vAlign w:val="center"/>
          </w:tcPr>
          <w:p w:rsidR="008111FD" w:rsidRPr="00C77621" w:rsidRDefault="008111FD" w:rsidP="00C7762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77621">
              <w:rPr>
                <w:rFonts w:ascii="Times New Roman" w:hAnsi="Times New Roman" w:cs="Times New Roman"/>
                <w:b/>
              </w:rPr>
              <w:t xml:space="preserve">Тема 9. </w:t>
            </w:r>
            <w:r w:rsidRPr="00C77621">
              <w:rPr>
                <w:rFonts w:ascii="Times New Roman" w:hAnsi="Times New Roman" w:cs="Times New Roman"/>
              </w:rPr>
              <w:t>Переклад ділової документації з англійської мови на українську.</w:t>
            </w:r>
          </w:p>
        </w:tc>
        <w:tc>
          <w:tcPr>
            <w:tcW w:w="993" w:type="dxa"/>
          </w:tcPr>
          <w:p w:rsidR="008111FD" w:rsidRPr="00C77621" w:rsidRDefault="008111FD" w:rsidP="00C776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6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111FD" w:rsidRPr="00C77621" w:rsidRDefault="008111FD" w:rsidP="00C776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6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8" w:type="dxa"/>
          </w:tcPr>
          <w:p w:rsidR="008111FD" w:rsidRPr="00C77621" w:rsidRDefault="008111FD" w:rsidP="00C776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6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111FD" w:rsidTr="00C77621">
        <w:tc>
          <w:tcPr>
            <w:tcW w:w="6233" w:type="dxa"/>
            <w:gridSpan w:val="6"/>
            <w:vAlign w:val="center"/>
          </w:tcPr>
          <w:p w:rsidR="008111FD" w:rsidRPr="00C77621" w:rsidRDefault="008111FD" w:rsidP="00C7762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77621">
              <w:rPr>
                <w:rFonts w:ascii="Times New Roman" w:hAnsi="Times New Roman" w:cs="Times New Roman"/>
                <w:b/>
              </w:rPr>
              <w:t xml:space="preserve">Тема 10. </w:t>
            </w:r>
            <w:r w:rsidRPr="00C77621">
              <w:rPr>
                <w:rFonts w:ascii="Times New Roman" w:hAnsi="Times New Roman" w:cs="Times New Roman"/>
              </w:rPr>
              <w:t xml:space="preserve">Переклад ділової документації з української мови на англійську. </w:t>
            </w:r>
          </w:p>
        </w:tc>
        <w:tc>
          <w:tcPr>
            <w:tcW w:w="993" w:type="dxa"/>
          </w:tcPr>
          <w:p w:rsidR="008111FD" w:rsidRPr="00C77621" w:rsidRDefault="008111FD" w:rsidP="00C776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6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111FD" w:rsidRPr="00C77621" w:rsidRDefault="008111FD" w:rsidP="00C776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6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8" w:type="dxa"/>
          </w:tcPr>
          <w:p w:rsidR="008111FD" w:rsidRPr="00C77621" w:rsidRDefault="008111FD" w:rsidP="00C776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6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111FD" w:rsidTr="00C77621">
        <w:tc>
          <w:tcPr>
            <w:tcW w:w="6233" w:type="dxa"/>
            <w:gridSpan w:val="6"/>
            <w:vAlign w:val="center"/>
          </w:tcPr>
          <w:p w:rsidR="008111FD" w:rsidRPr="00C77621" w:rsidRDefault="008111FD" w:rsidP="00C7762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77621">
              <w:rPr>
                <w:rFonts w:ascii="Times New Roman" w:hAnsi="Times New Roman" w:cs="Times New Roman"/>
                <w:b/>
              </w:rPr>
              <w:t xml:space="preserve">Тема 11. </w:t>
            </w:r>
            <w:r w:rsidRPr="00C77621">
              <w:rPr>
                <w:rFonts w:ascii="Times New Roman" w:hAnsi="Times New Roman" w:cs="Times New Roman"/>
              </w:rPr>
              <w:t xml:space="preserve">Способи перекладу стилістичних засобів. </w:t>
            </w:r>
          </w:p>
        </w:tc>
        <w:tc>
          <w:tcPr>
            <w:tcW w:w="993" w:type="dxa"/>
          </w:tcPr>
          <w:p w:rsidR="008111FD" w:rsidRPr="00C77621" w:rsidRDefault="008111FD" w:rsidP="00C776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6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111FD" w:rsidRPr="00C77621" w:rsidRDefault="008111FD" w:rsidP="00C776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6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8" w:type="dxa"/>
          </w:tcPr>
          <w:p w:rsidR="008111FD" w:rsidRPr="00C77621" w:rsidRDefault="008111FD" w:rsidP="00C776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6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111FD" w:rsidTr="00C77621">
        <w:tc>
          <w:tcPr>
            <w:tcW w:w="6233" w:type="dxa"/>
            <w:gridSpan w:val="6"/>
            <w:vAlign w:val="center"/>
          </w:tcPr>
          <w:p w:rsidR="008111FD" w:rsidRPr="00C77621" w:rsidRDefault="008111FD" w:rsidP="00C7762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77621">
              <w:rPr>
                <w:rFonts w:ascii="Times New Roman" w:hAnsi="Times New Roman" w:cs="Times New Roman"/>
                <w:b/>
              </w:rPr>
              <w:t xml:space="preserve">Тема 12. </w:t>
            </w:r>
            <w:r w:rsidRPr="00C77621">
              <w:rPr>
                <w:rFonts w:ascii="Times New Roman" w:hAnsi="Times New Roman" w:cs="Times New Roman"/>
              </w:rPr>
              <w:t>Особливості перекладу прози.</w:t>
            </w:r>
          </w:p>
        </w:tc>
        <w:tc>
          <w:tcPr>
            <w:tcW w:w="993" w:type="dxa"/>
          </w:tcPr>
          <w:p w:rsidR="008111FD" w:rsidRPr="00C77621" w:rsidRDefault="008111FD" w:rsidP="00C776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6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111FD" w:rsidRPr="00C77621" w:rsidRDefault="008111FD" w:rsidP="00C776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6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8" w:type="dxa"/>
          </w:tcPr>
          <w:p w:rsidR="008111FD" w:rsidRPr="00C77621" w:rsidRDefault="008111FD" w:rsidP="00C776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6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111FD" w:rsidTr="00C77621">
        <w:tc>
          <w:tcPr>
            <w:tcW w:w="6233" w:type="dxa"/>
            <w:gridSpan w:val="6"/>
            <w:vAlign w:val="center"/>
          </w:tcPr>
          <w:p w:rsidR="008111FD" w:rsidRPr="00C77621" w:rsidRDefault="008111FD" w:rsidP="00C7762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77621">
              <w:rPr>
                <w:rFonts w:ascii="Times New Roman" w:hAnsi="Times New Roman" w:cs="Times New Roman"/>
                <w:b/>
              </w:rPr>
              <w:t xml:space="preserve">Тема 13. </w:t>
            </w:r>
            <w:r w:rsidRPr="00C77621">
              <w:rPr>
                <w:rFonts w:ascii="Times New Roman" w:hAnsi="Times New Roman" w:cs="Times New Roman"/>
              </w:rPr>
              <w:t>Особливості перекладу поезії.</w:t>
            </w:r>
          </w:p>
        </w:tc>
        <w:tc>
          <w:tcPr>
            <w:tcW w:w="993" w:type="dxa"/>
          </w:tcPr>
          <w:p w:rsidR="008111FD" w:rsidRPr="00C77621" w:rsidRDefault="008111FD" w:rsidP="00C776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6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111FD" w:rsidRPr="00C77621" w:rsidRDefault="008111FD" w:rsidP="00C776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6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8" w:type="dxa"/>
          </w:tcPr>
          <w:p w:rsidR="008111FD" w:rsidRPr="00C77621" w:rsidRDefault="008111FD" w:rsidP="00C776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6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111FD" w:rsidTr="00C77621">
        <w:tc>
          <w:tcPr>
            <w:tcW w:w="6233" w:type="dxa"/>
            <w:gridSpan w:val="6"/>
            <w:vAlign w:val="center"/>
          </w:tcPr>
          <w:p w:rsidR="008111FD" w:rsidRPr="00C77621" w:rsidRDefault="008111FD" w:rsidP="00C7762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77621">
              <w:rPr>
                <w:rFonts w:ascii="Times New Roman" w:hAnsi="Times New Roman" w:cs="Times New Roman"/>
                <w:b/>
              </w:rPr>
              <w:t xml:space="preserve">Тема 14. </w:t>
            </w:r>
            <w:r w:rsidRPr="00C77621">
              <w:rPr>
                <w:rFonts w:ascii="Times New Roman" w:hAnsi="Times New Roman" w:cs="Times New Roman"/>
              </w:rPr>
              <w:t xml:space="preserve">Усний переклад відеозаписів з англійської мови на українську. </w:t>
            </w:r>
          </w:p>
        </w:tc>
        <w:tc>
          <w:tcPr>
            <w:tcW w:w="993" w:type="dxa"/>
          </w:tcPr>
          <w:p w:rsidR="008111FD" w:rsidRPr="00C77621" w:rsidRDefault="008111FD" w:rsidP="00C776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6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111FD" w:rsidRPr="00C77621" w:rsidRDefault="008111FD" w:rsidP="00C776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6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8" w:type="dxa"/>
          </w:tcPr>
          <w:p w:rsidR="008111FD" w:rsidRPr="00C77621" w:rsidRDefault="008111FD" w:rsidP="00C776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6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111FD" w:rsidTr="00C77621">
        <w:tc>
          <w:tcPr>
            <w:tcW w:w="6233" w:type="dxa"/>
            <w:gridSpan w:val="6"/>
            <w:vAlign w:val="center"/>
          </w:tcPr>
          <w:p w:rsidR="008111FD" w:rsidRPr="00C77621" w:rsidRDefault="008111FD" w:rsidP="00C7762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77621">
              <w:rPr>
                <w:rFonts w:ascii="Times New Roman" w:hAnsi="Times New Roman" w:cs="Times New Roman"/>
                <w:b/>
              </w:rPr>
              <w:t xml:space="preserve">Тема 15. </w:t>
            </w:r>
            <w:r w:rsidRPr="00C77621">
              <w:rPr>
                <w:rFonts w:ascii="Times New Roman" w:hAnsi="Times New Roman" w:cs="Times New Roman"/>
              </w:rPr>
              <w:t>Усний переклад відеозаписів з української мови на англійську.</w:t>
            </w:r>
          </w:p>
        </w:tc>
        <w:tc>
          <w:tcPr>
            <w:tcW w:w="993" w:type="dxa"/>
          </w:tcPr>
          <w:p w:rsidR="008111FD" w:rsidRPr="00C77621" w:rsidRDefault="008111FD" w:rsidP="00C776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6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111FD" w:rsidRPr="00C77621" w:rsidRDefault="008111FD" w:rsidP="00C776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6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8" w:type="dxa"/>
          </w:tcPr>
          <w:p w:rsidR="008111FD" w:rsidRPr="00C77621" w:rsidRDefault="008111FD" w:rsidP="00C776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6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111FD" w:rsidTr="00C77621">
        <w:tc>
          <w:tcPr>
            <w:tcW w:w="6233" w:type="dxa"/>
            <w:gridSpan w:val="6"/>
          </w:tcPr>
          <w:p w:rsidR="008111FD" w:rsidRPr="00C77621" w:rsidRDefault="008111FD" w:rsidP="00C77621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77621">
              <w:rPr>
                <w:rFonts w:ascii="Times New Roman" w:hAnsi="Times New Roman" w:cs="Times New Roman"/>
              </w:rPr>
              <w:t>ЗАГ.:</w:t>
            </w:r>
          </w:p>
        </w:tc>
        <w:tc>
          <w:tcPr>
            <w:tcW w:w="993" w:type="dxa"/>
          </w:tcPr>
          <w:p w:rsidR="008111FD" w:rsidRPr="00C77621" w:rsidRDefault="008111FD" w:rsidP="00C776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62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111FD" w:rsidRPr="00C77621" w:rsidRDefault="008111FD" w:rsidP="00C776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62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28" w:type="dxa"/>
          </w:tcPr>
          <w:p w:rsidR="008111FD" w:rsidRPr="00C77621" w:rsidRDefault="008111FD" w:rsidP="00C776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621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8111FD" w:rsidTr="00C77621">
        <w:tc>
          <w:tcPr>
            <w:tcW w:w="9346" w:type="dxa"/>
            <w:gridSpan w:val="9"/>
          </w:tcPr>
          <w:p w:rsidR="008111FD" w:rsidRPr="00C77621" w:rsidRDefault="008111FD" w:rsidP="00C7762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621">
              <w:rPr>
                <w:rFonts w:ascii="Times New Roman" w:hAnsi="Times New Roman" w:cs="Times New Roman"/>
                <w:b/>
              </w:rPr>
              <w:t>7. Система оцінювання навчальної дисципліни</w:t>
            </w:r>
          </w:p>
        </w:tc>
      </w:tr>
      <w:tr w:rsidR="008111FD" w:rsidTr="00C77621">
        <w:tc>
          <w:tcPr>
            <w:tcW w:w="1873" w:type="dxa"/>
            <w:gridSpan w:val="2"/>
          </w:tcPr>
          <w:p w:rsidR="008111FD" w:rsidRPr="00C77621" w:rsidRDefault="008111FD" w:rsidP="00C7762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621">
              <w:rPr>
                <w:rFonts w:ascii="Times New Roman" w:hAnsi="Times New Roman" w:cs="Times New Roman"/>
                <w:sz w:val="24"/>
                <w:szCs w:val="24"/>
              </w:rPr>
              <w:t>Загальна система оцінювання навчальної дисципліни</w:t>
            </w:r>
          </w:p>
        </w:tc>
        <w:tc>
          <w:tcPr>
            <w:tcW w:w="7473" w:type="dxa"/>
            <w:gridSpan w:val="7"/>
          </w:tcPr>
          <w:p w:rsidR="008111FD" w:rsidRPr="00C77621" w:rsidRDefault="008111FD" w:rsidP="00C77621">
            <w:pPr>
              <w:spacing w:before="240" w:after="240" w:line="240" w:lineRule="auto"/>
              <w:ind w:firstLine="380"/>
              <w:jc w:val="both"/>
              <w:rPr>
                <w:rFonts w:ascii="Times New Roman" w:hAnsi="Times New Roman" w:cs="Times New Roman"/>
              </w:rPr>
            </w:pPr>
            <w:r w:rsidRPr="00C77621">
              <w:rPr>
                <w:rFonts w:ascii="Times New Roman" w:hAnsi="Times New Roman" w:cs="Times New Roman"/>
              </w:rPr>
              <w:t>Система оцінювання курсу відбувається згідно з критеріями оцінювання навчальних досягнень студентів, що регламентовані в університеті. Перевірка рівня засвоєння студентами знань, умінь і навичок здійснюють через:</w:t>
            </w:r>
          </w:p>
          <w:p w:rsidR="008111FD" w:rsidRPr="00C77621" w:rsidRDefault="008111FD" w:rsidP="00C77621">
            <w:pPr>
              <w:numPr>
                <w:ilvl w:val="0"/>
                <w:numId w:val="1"/>
              </w:numPr>
              <w:spacing w:before="240" w:line="240" w:lineRule="auto"/>
              <w:jc w:val="both"/>
              <w:rPr>
                <w:rFonts w:ascii="Times New Roman" w:hAnsi="Times New Roman" w:cs="Times New Roman"/>
              </w:rPr>
            </w:pPr>
            <w:r w:rsidRPr="00C77621">
              <w:rPr>
                <w:rFonts w:ascii="Times New Roman" w:hAnsi="Times New Roman" w:cs="Times New Roman"/>
              </w:rPr>
              <w:t>поточний контроль: 1) усний контроль (під час опитування на практичних заняттях);</w:t>
            </w:r>
          </w:p>
          <w:p w:rsidR="008111FD" w:rsidRPr="00C77621" w:rsidRDefault="008111FD" w:rsidP="00C77621">
            <w:pPr>
              <w:numPr>
                <w:ilvl w:val="0"/>
                <w:numId w:val="1"/>
              </w:numPr>
              <w:spacing w:after="240" w:line="240" w:lineRule="auto"/>
              <w:jc w:val="both"/>
              <w:rPr>
                <w:rFonts w:ascii="Times New Roman" w:hAnsi="Times New Roman" w:cs="Times New Roman"/>
              </w:rPr>
            </w:pPr>
            <w:r w:rsidRPr="00C77621">
              <w:rPr>
                <w:rFonts w:ascii="Times New Roman" w:hAnsi="Times New Roman" w:cs="Times New Roman"/>
              </w:rPr>
              <w:t>підсумковий контроль: 1) письмове тестування; 2) самостійна робота студен</w:t>
            </w:r>
            <w:bookmarkStart w:id="2" w:name="_GoBack"/>
            <w:bookmarkEnd w:id="2"/>
            <w:r w:rsidRPr="00C77621">
              <w:rPr>
                <w:rFonts w:ascii="Times New Roman" w:hAnsi="Times New Roman" w:cs="Times New Roman"/>
              </w:rPr>
              <w:t>тів.</w:t>
            </w:r>
          </w:p>
          <w:p w:rsidR="008111FD" w:rsidRPr="00C77621" w:rsidRDefault="008111FD" w:rsidP="00C77621">
            <w:pPr>
              <w:spacing w:line="240" w:lineRule="auto"/>
              <w:ind w:firstLine="185"/>
              <w:jc w:val="both"/>
              <w:rPr>
                <w:rFonts w:ascii="Times New Roman" w:hAnsi="Times New Roman" w:cs="Times New Roman"/>
              </w:rPr>
            </w:pPr>
            <w:r w:rsidRPr="00C77621">
              <w:rPr>
                <w:rFonts w:ascii="Times New Roman" w:hAnsi="Times New Roman" w:cs="Times New Roman"/>
              </w:rPr>
              <w:t>Загальну кількість балів розраховують на основі суми балів за поточний і підсумковий контроль.</w:t>
            </w:r>
          </w:p>
        </w:tc>
      </w:tr>
      <w:tr w:rsidR="008111FD" w:rsidTr="00C77621">
        <w:tc>
          <w:tcPr>
            <w:tcW w:w="1873" w:type="dxa"/>
            <w:gridSpan w:val="2"/>
          </w:tcPr>
          <w:p w:rsidR="008111FD" w:rsidRPr="00C77621" w:rsidRDefault="008111FD" w:rsidP="00C7762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621">
              <w:rPr>
                <w:rFonts w:ascii="Times New Roman" w:hAnsi="Times New Roman" w:cs="Times New Roman"/>
                <w:sz w:val="24"/>
                <w:szCs w:val="24"/>
              </w:rPr>
              <w:t>Вимоги до письмових робіт</w:t>
            </w:r>
          </w:p>
        </w:tc>
        <w:tc>
          <w:tcPr>
            <w:tcW w:w="7473" w:type="dxa"/>
            <w:gridSpan w:val="7"/>
          </w:tcPr>
          <w:p w:rsidR="008111FD" w:rsidRPr="00C77621" w:rsidRDefault="008111FD" w:rsidP="00C7762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77621">
              <w:rPr>
                <w:rFonts w:ascii="Times New Roman" w:hAnsi="Times New Roman" w:cs="Times New Roman"/>
              </w:rPr>
              <w:t xml:space="preserve">Передбачене одне письмове підсумкове тестування (максимум 10 балів) </w:t>
            </w:r>
          </w:p>
          <w:p w:rsidR="008111FD" w:rsidRPr="00C77621" w:rsidRDefault="008111FD" w:rsidP="00C7762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111FD" w:rsidTr="00C77621">
        <w:tc>
          <w:tcPr>
            <w:tcW w:w="1873" w:type="dxa"/>
            <w:gridSpan w:val="2"/>
          </w:tcPr>
          <w:p w:rsidR="008111FD" w:rsidRPr="00C77621" w:rsidRDefault="008111FD" w:rsidP="00C7762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621">
              <w:rPr>
                <w:rFonts w:ascii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7473" w:type="dxa"/>
            <w:gridSpan w:val="7"/>
          </w:tcPr>
          <w:p w:rsidR="008111FD" w:rsidRPr="00C77621" w:rsidRDefault="008111FD" w:rsidP="00C77621">
            <w:pPr>
              <w:spacing w:before="240" w:after="240" w:line="240" w:lineRule="auto"/>
              <w:jc w:val="both"/>
              <w:rPr>
                <w:rFonts w:ascii="Times New Roman" w:hAnsi="Times New Roman" w:cs="Times New Roman"/>
              </w:rPr>
            </w:pPr>
            <w:r w:rsidRPr="00C77621">
              <w:rPr>
                <w:rFonts w:ascii="Times New Roman" w:hAnsi="Times New Roman" w:cs="Times New Roman"/>
              </w:rPr>
              <w:t>Оцінюється робота на усіх практичних заняттях за 5-бальною шкалою. Максимальна кількість 75 балів розраховується як середнє арифметичне усіх оцінок, отриманих на практичних заняттях, із ваговим коефіцієнтом 15.</w:t>
            </w:r>
          </w:p>
        </w:tc>
      </w:tr>
      <w:tr w:rsidR="008111FD" w:rsidTr="00C77621">
        <w:tc>
          <w:tcPr>
            <w:tcW w:w="1873" w:type="dxa"/>
            <w:gridSpan w:val="2"/>
          </w:tcPr>
          <w:p w:rsidR="008111FD" w:rsidRPr="00C77621" w:rsidRDefault="008111FD" w:rsidP="00C7762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621">
              <w:rPr>
                <w:rFonts w:ascii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7473" w:type="dxa"/>
            <w:gridSpan w:val="7"/>
          </w:tcPr>
          <w:p w:rsidR="008111FD" w:rsidRPr="00C77621" w:rsidRDefault="008111FD" w:rsidP="00C7762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77621">
              <w:rPr>
                <w:rFonts w:ascii="Times New Roman" w:hAnsi="Times New Roman" w:cs="Times New Roman"/>
              </w:rPr>
              <w:t>Допуск до підсумкового контролю передбачає отримання мінімум  25 балів за результатами поточного контролю (усного й тестового) на лекційних і семінарських заняттях.</w:t>
            </w:r>
          </w:p>
        </w:tc>
      </w:tr>
      <w:tr w:rsidR="008111FD" w:rsidTr="00C77621">
        <w:tc>
          <w:tcPr>
            <w:tcW w:w="1873" w:type="dxa"/>
            <w:gridSpan w:val="2"/>
          </w:tcPr>
          <w:p w:rsidR="008111FD" w:rsidRPr="00C77621" w:rsidRDefault="008111FD" w:rsidP="00C7762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621">
              <w:rPr>
                <w:rFonts w:ascii="Times New Roman" w:hAnsi="Times New Roman" w:cs="Times New Roman"/>
                <w:sz w:val="24"/>
                <w:szCs w:val="24"/>
              </w:rPr>
              <w:t>Підсумковий контроль</w:t>
            </w:r>
          </w:p>
        </w:tc>
        <w:tc>
          <w:tcPr>
            <w:tcW w:w="7473" w:type="dxa"/>
            <w:gridSpan w:val="7"/>
          </w:tcPr>
          <w:p w:rsidR="008111FD" w:rsidRPr="00C77621" w:rsidRDefault="008111FD" w:rsidP="00C7762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77621">
              <w:rPr>
                <w:rFonts w:ascii="Times New Roman" w:hAnsi="Times New Roman" w:cs="Times New Roman"/>
              </w:rPr>
              <w:t>Формою підсумкового контролю, метою якого є виявлення рівня засвоєння навчальної дисципліни в цілому, є залік. Максимальну кількість балів за залік (100) розраховують на основі суми балів за:</w:t>
            </w:r>
          </w:p>
          <w:p w:rsidR="008111FD" w:rsidRPr="00C77621" w:rsidRDefault="008111FD" w:rsidP="00C77621">
            <w:pPr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77621">
              <w:rPr>
                <w:rFonts w:ascii="Times New Roman" w:hAnsi="Times New Roman" w:cs="Times New Roman"/>
              </w:rPr>
              <w:t>аудиторну роботу (максимум 75);</w:t>
            </w:r>
          </w:p>
          <w:p w:rsidR="008111FD" w:rsidRPr="00C77621" w:rsidRDefault="008111FD" w:rsidP="00C77621">
            <w:pPr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77621">
              <w:rPr>
                <w:rFonts w:ascii="Times New Roman" w:hAnsi="Times New Roman" w:cs="Times New Roman"/>
              </w:rPr>
              <w:t>письмове тестування (максимум 10 балів);</w:t>
            </w:r>
          </w:p>
          <w:p w:rsidR="008111FD" w:rsidRPr="00C77621" w:rsidRDefault="008111FD" w:rsidP="00C77621">
            <w:pPr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77621">
              <w:rPr>
                <w:rFonts w:ascii="Times New Roman" w:hAnsi="Times New Roman" w:cs="Times New Roman"/>
              </w:rPr>
              <w:t xml:space="preserve">самостійну роботу (максимум 15 балів). </w:t>
            </w:r>
          </w:p>
          <w:p w:rsidR="008111FD" w:rsidRPr="00C77621" w:rsidRDefault="008111FD" w:rsidP="00C77621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C77621">
              <w:rPr>
                <w:rFonts w:ascii="Times New Roman" w:hAnsi="Times New Roman" w:cs="Times New Roman"/>
              </w:rPr>
              <w:t xml:space="preserve">Залік отримують студенти, які набрали не менше 50 балів за результатами поточного й підсумкового контролю. Студенти, які набрали менше 50 балів, </w:t>
            </w:r>
            <w:r w:rsidRPr="00C77621">
              <w:rPr>
                <w:rFonts w:ascii="Times New Roman" w:hAnsi="Times New Roman" w:cs="Times New Roman"/>
              </w:rPr>
              <w:lastRenderedPageBreak/>
              <w:t>можуть отримати залік за відомістю №2 за умови відпрацювання пропущених занять і виконання письмових завдань.</w:t>
            </w:r>
          </w:p>
        </w:tc>
      </w:tr>
      <w:tr w:rsidR="008111FD" w:rsidTr="00C77621">
        <w:tc>
          <w:tcPr>
            <w:tcW w:w="9346" w:type="dxa"/>
            <w:gridSpan w:val="9"/>
          </w:tcPr>
          <w:p w:rsidR="008111FD" w:rsidRPr="00C77621" w:rsidRDefault="008111FD" w:rsidP="00C776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621">
              <w:rPr>
                <w:rFonts w:ascii="Times New Roman" w:hAnsi="Times New Roman" w:cs="Times New Roman"/>
                <w:b/>
              </w:rPr>
              <w:lastRenderedPageBreak/>
              <w:t>8. Політика навчальної дисципліни</w:t>
            </w:r>
          </w:p>
        </w:tc>
      </w:tr>
      <w:tr w:rsidR="008111FD" w:rsidTr="00C77621">
        <w:tc>
          <w:tcPr>
            <w:tcW w:w="9346" w:type="dxa"/>
            <w:gridSpan w:val="9"/>
          </w:tcPr>
          <w:p w:rsidR="008111FD" w:rsidRPr="00C77621" w:rsidRDefault="008111FD" w:rsidP="00C77621">
            <w:pPr>
              <w:spacing w:line="240" w:lineRule="auto"/>
              <w:ind w:firstLine="310"/>
              <w:jc w:val="both"/>
              <w:rPr>
                <w:rFonts w:ascii="Times New Roman" w:hAnsi="Times New Roman" w:cs="Times New Roman"/>
                <w:u w:val="single"/>
              </w:rPr>
            </w:pPr>
            <w:r w:rsidRPr="00C77621">
              <w:rPr>
                <w:rFonts w:ascii="Times New Roman" w:hAnsi="Times New Roman" w:cs="Times New Roman"/>
                <w:u w:val="single"/>
              </w:rPr>
              <w:t>Письмові роботи:</w:t>
            </w:r>
          </w:p>
          <w:p w:rsidR="008111FD" w:rsidRPr="00C77621" w:rsidRDefault="008111FD" w:rsidP="00C77621">
            <w:pPr>
              <w:spacing w:line="240" w:lineRule="auto"/>
              <w:ind w:firstLine="310"/>
              <w:jc w:val="both"/>
              <w:rPr>
                <w:rFonts w:ascii="Times New Roman" w:hAnsi="Times New Roman" w:cs="Times New Roman"/>
              </w:rPr>
            </w:pPr>
            <w:r w:rsidRPr="00C77621">
              <w:rPr>
                <w:rFonts w:ascii="Times New Roman" w:hAnsi="Times New Roman" w:cs="Times New Roman"/>
              </w:rPr>
              <w:t>Усі письмові завдання мають бути виконані у встановлений термін. Роботи, які здані пізніше встановленого терміну без поважних причин, оцінюють нижче (75% від можливої максимальної кількості балів за такий вид робіт). Якщо студент відсутній із поважної причини, він/вона презентує виконані письмові завдання під час консультації викладача.</w:t>
            </w:r>
          </w:p>
          <w:p w:rsidR="008111FD" w:rsidRPr="00C77621" w:rsidRDefault="008111FD" w:rsidP="00C77621">
            <w:pPr>
              <w:spacing w:line="240" w:lineRule="auto"/>
              <w:ind w:firstLine="310"/>
              <w:jc w:val="both"/>
              <w:rPr>
                <w:rFonts w:ascii="Times New Roman" w:hAnsi="Times New Roman" w:cs="Times New Roman"/>
                <w:u w:val="single"/>
              </w:rPr>
            </w:pPr>
            <w:r w:rsidRPr="00C77621">
              <w:rPr>
                <w:rFonts w:ascii="Times New Roman" w:hAnsi="Times New Roman" w:cs="Times New Roman"/>
                <w:u w:val="single"/>
              </w:rPr>
              <w:t>Академічна доброчесність:</w:t>
            </w:r>
          </w:p>
          <w:p w:rsidR="008111FD" w:rsidRPr="00C77621" w:rsidRDefault="008111FD" w:rsidP="00C77621">
            <w:pPr>
              <w:spacing w:line="240" w:lineRule="auto"/>
              <w:ind w:firstLine="310"/>
              <w:jc w:val="both"/>
              <w:rPr>
                <w:rFonts w:ascii="Times New Roman" w:hAnsi="Times New Roman" w:cs="Times New Roman"/>
              </w:rPr>
            </w:pPr>
            <w:r w:rsidRPr="00C77621">
              <w:rPr>
                <w:rFonts w:ascii="Times New Roman" w:hAnsi="Times New Roman" w:cs="Times New Roman"/>
              </w:rPr>
              <w:t xml:space="preserve">Студент зобов’язаний добросовісно готуватися до усіх видів поточного й підсумкового контролю. Списування чи плагіат під час виконання письмових завдань заборонені (в т.ч. із використанням мобільних телефонів, планшетів чи інших </w:t>
            </w:r>
            <w:proofErr w:type="spellStart"/>
            <w:r w:rsidRPr="00C77621">
              <w:rPr>
                <w:rFonts w:ascii="Times New Roman" w:hAnsi="Times New Roman" w:cs="Times New Roman"/>
              </w:rPr>
              <w:t>девайсів</w:t>
            </w:r>
            <w:proofErr w:type="spellEnd"/>
            <w:r w:rsidRPr="00C77621">
              <w:rPr>
                <w:rFonts w:ascii="Times New Roman" w:hAnsi="Times New Roman" w:cs="Times New Roman"/>
              </w:rPr>
              <w:t>). Усна відповідь студента повинна демонструвати ознаки самостійності виконання поставлених завдань, відсутність ознак повторюваності й плагіату. У разі порушення норм академічної доброчесності під час виконання завдань поточного чи підсумкового контролю, студент отримує 0 балів.</w:t>
            </w:r>
          </w:p>
          <w:p w:rsidR="008111FD" w:rsidRPr="00C77621" w:rsidRDefault="008111FD" w:rsidP="00C77621">
            <w:pPr>
              <w:spacing w:line="240" w:lineRule="auto"/>
              <w:ind w:firstLine="310"/>
              <w:jc w:val="both"/>
              <w:rPr>
                <w:rFonts w:ascii="Times New Roman" w:hAnsi="Times New Roman" w:cs="Times New Roman"/>
                <w:u w:val="single"/>
              </w:rPr>
            </w:pPr>
            <w:r w:rsidRPr="00C77621">
              <w:rPr>
                <w:rFonts w:ascii="Times New Roman" w:hAnsi="Times New Roman" w:cs="Times New Roman"/>
                <w:u w:val="single"/>
              </w:rPr>
              <w:t>Відвідування занять:</w:t>
            </w:r>
          </w:p>
          <w:p w:rsidR="008111FD" w:rsidRPr="00C77621" w:rsidRDefault="008111FD" w:rsidP="00C77621">
            <w:pPr>
              <w:spacing w:line="240" w:lineRule="auto"/>
              <w:ind w:firstLine="310"/>
              <w:jc w:val="both"/>
              <w:rPr>
                <w:rFonts w:ascii="Times New Roman" w:hAnsi="Times New Roman" w:cs="Times New Roman"/>
              </w:rPr>
            </w:pPr>
            <w:r w:rsidRPr="00C77621">
              <w:rPr>
                <w:rFonts w:ascii="Times New Roman" w:hAnsi="Times New Roman" w:cs="Times New Roman"/>
              </w:rPr>
              <w:t>Відвідування занять є обов’язковим компонентом оцінювання. Не допускаються пропуски занять без поважної причини. Якщо студент відсутній із поважної причини, він/вона відпрацьовує пропущені заняття під час консультації викладача.</w:t>
            </w:r>
          </w:p>
          <w:p w:rsidR="008111FD" w:rsidRPr="00C77621" w:rsidRDefault="008111FD" w:rsidP="00C77621">
            <w:pPr>
              <w:spacing w:line="240" w:lineRule="auto"/>
              <w:ind w:firstLine="310"/>
              <w:jc w:val="both"/>
              <w:rPr>
                <w:rFonts w:ascii="Times New Roman" w:hAnsi="Times New Roman" w:cs="Times New Roman"/>
              </w:rPr>
            </w:pPr>
            <w:r w:rsidRPr="00C77621">
              <w:rPr>
                <w:rFonts w:ascii="Times New Roman" w:hAnsi="Times New Roman" w:cs="Times New Roman"/>
              </w:rPr>
              <w:t>Студент повинен дотримуватися графіку навчального процесу. Він може бути не допущений до заняття у разі спізнення без вагомою на те причини.</w:t>
            </w:r>
          </w:p>
          <w:p w:rsidR="008111FD" w:rsidRPr="00C77621" w:rsidRDefault="008111FD" w:rsidP="00C77621">
            <w:pPr>
              <w:spacing w:line="240" w:lineRule="auto"/>
              <w:ind w:firstLine="310"/>
              <w:jc w:val="both"/>
              <w:rPr>
                <w:rFonts w:ascii="Times New Roman" w:hAnsi="Times New Roman" w:cs="Times New Roman"/>
              </w:rPr>
            </w:pPr>
            <w:r w:rsidRPr="00C77621">
              <w:rPr>
                <w:rFonts w:ascii="Times New Roman" w:hAnsi="Times New Roman" w:cs="Times New Roman"/>
              </w:rPr>
              <w:t>Студент має брати активну участь у обговоренні дискусійних питань на практичних заняттях.</w:t>
            </w:r>
          </w:p>
          <w:p w:rsidR="008111FD" w:rsidRPr="00C77621" w:rsidRDefault="008111FD" w:rsidP="00C77621">
            <w:pPr>
              <w:spacing w:line="240" w:lineRule="auto"/>
              <w:ind w:firstLine="3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621">
              <w:rPr>
                <w:rFonts w:ascii="Times New Roman" w:hAnsi="Times New Roman" w:cs="Times New Roman"/>
              </w:rPr>
              <w:t>Студент повинен дотримуватися навчально-академічної етики, бути толерантним у спілкуванні з викладачем і іншими студентами, бути зваженим, уважним.</w:t>
            </w:r>
          </w:p>
        </w:tc>
      </w:tr>
      <w:tr w:rsidR="008111FD" w:rsidTr="00C77621">
        <w:tc>
          <w:tcPr>
            <w:tcW w:w="9346" w:type="dxa"/>
            <w:gridSpan w:val="9"/>
          </w:tcPr>
          <w:p w:rsidR="008111FD" w:rsidRPr="00C77621" w:rsidRDefault="008111FD" w:rsidP="00C7762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7621">
              <w:rPr>
                <w:rFonts w:ascii="Times New Roman" w:hAnsi="Times New Roman" w:cs="Times New Roman"/>
                <w:b/>
              </w:rPr>
              <w:t>9. Рекомендована література</w:t>
            </w:r>
          </w:p>
        </w:tc>
      </w:tr>
      <w:tr w:rsidR="008111FD" w:rsidTr="00C77621">
        <w:tc>
          <w:tcPr>
            <w:tcW w:w="9346" w:type="dxa"/>
            <w:gridSpan w:val="9"/>
          </w:tcPr>
          <w:p w:rsidR="008111FD" w:rsidRPr="00C77621" w:rsidRDefault="008111FD" w:rsidP="00C77621">
            <w:pPr>
              <w:tabs>
                <w:tab w:val="left" w:pos="567"/>
              </w:tabs>
              <w:spacing w:line="240" w:lineRule="auto"/>
              <w:ind w:left="176"/>
              <w:jc w:val="both"/>
              <w:rPr>
                <w:rFonts w:ascii="Times New Roman" w:hAnsi="Times New Roman" w:cs="Times New Roman"/>
              </w:rPr>
            </w:pPr>
            <w:r w:rsidRPr="00C77621"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 w:rsidRPr="00C77621">
              <w:rPr>
                <w:rFonts w:ascii="Times New Roman" w:hAnsi="Times New Roman" w:cs="Times New Roman"/>
              </w:rPr>
              <w:t>Зорівчак</w:t>
            </w:r>
            <w:proofErr w:type="spellEnd"/>
            <w:r w:rsidRPr="00C77621">
              <w:rPr>
                <w:rFonts w:ascii="Times New Roman" w:hAnsi="Times New Roman" w:cs="Times New Roman"/>
              </w:rPr>
              <w:t xml:space="preserve"> Р. П. Фразеологічна одиниця як </w:t>
            </w:r>
            <w:proofErr w:type="spellStart"/>
            <w:r w:rsidRPr="00C77621">
              <w:rPr>
                <w:rFonts w:ascii="Times New Roman" w:hAnsi="Times New Roman" w:cs="Times New Roman"/>
              </w:rPr>
              <w:t>перекладознавча</w:t>
            </w:r>
            <w:proofErr w:type="spellEnd"/>
            <w:r w:rsidRPr="00C77621">
              <w:rPr>
                <w:rFonts w:ascii="Times New Roman" w:hAnsi="Times New Roman" w:cs="Times New Roman"/>
              </w:rPr>
              <w:t xml:space="preserve"> категорія. Львів: Вища школа. Видавництво при Львів. </w:t>
            </w:r>
            <w:proofErr w:type="spellStart"/>
            <w:r w:rsidRPr="00C77621">
              <w:rPr>
                <w:rFonts w:ascii="Times New Roman" w:hAnsi="Times New Roman" w:cs="Times New Roman"/>
              </w:rPr>
              <w:t>Ун-ті</w:t>
            </w:r>
            <w:proofErr w:type="spellEnd"/>
            <w:r w:rsidRPr="00C77621">
              <w:rPr>
                <w:rFonts w:ascii="Times New Roman" w:hAnsi="Times New Roman" w:cs="Times New Roman"/>
              </w:rPr>
              <w:t xml:space="preserve">, 1983. </w:t>
            </w:r>
          </w:p>
          <w:p w:rsidR="008111FD" w:rsidRPr="00C77621" w:rsidRDefault="008111FD" w:rsidP="00C77621">
            <w:pPr>
              <w:tabs>
                <w:tab w:val="left" w:pos="567"/>
              </w:tabs>
              <w:spacing w:line="240" w:lineRule="auto"/>
              <w:ind w:left="176"/>
              <w:jc w:val="both"/>
              <w:rPr>
                <w:rFonts w:ascii="Times New Roman" w:hAnsi="Times New Roman" w:cs="Times New Roman"/>
              </w:rPr>
            </w:pPr>
            <w:r w:rsidRPr="00C77621"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 w:rsidRPr="00C77621">
              <w:rPr>
                <w:rFonts w:ascii="Times New Roman" w:hAnsi="Times New Roman" w:cs="Times New Roman"/>
              </w:rPr>
              <w:t>Карабан</w:t>
            </w:r>
            <w:proofErr w:type="spellEnd"/>
            <w:r w:rsidRPr="00C77621">
              <w:rPr>
                <w:rFonts w:ascii="Times New Roman" w:hAnsi="Times New Roman" w:cs="Times New Roman"/>
              </w:rPr>
              <w:t xml:space="preserve"> В. І. Переклад англійської наукової і технічної літератури: граматичні труднощі, лексичні, термінологічні та жанрово-стилістичні проблеми. Вінниця: Нова книга, 2002. (</w:t>
            </w:r>
            <w:proofErr w:type="spellStart"/>
            <w:r w:rsidRPr="00C77621">
              <w:rPr>
                <w:rFonts w:ascii="Times New Roman" w:hAnsi="Times New Roman" w:cs="Times New Roman"/>
              </w:rPr>
              <w:t>інтернет-ресурс</w:t>
            </w:r>
            <w:proofErr w:type="spellEnd"/>
            <w:r w:rsidRPr="00C77621">
              <w:rPr>
                <w:rFonts w:ascii="Times New Roman" w:hAnsi="Times New Roman" w:cs="Times New Roman"/>
              </w:rPr>
              <w:t xml:space="preserve">: https://nmetau.edu.ua/file/karaban_posibnik_dovidnik_z_perekladu_nauk_tehn_lit.pdf) </w:t>
            </w:r>
          </w:p>
          <w:p w:rsidR="008111FD" w:rsidRPr="00C77621" w:rsidRDefault="008111FD" w:rsidP="00C77621">
            <w:pPr>
              <w:tabs>
                <w:tab w:val="left" w:pos="567"/>
              </w:tabs>
              <w:spacing w:line="240" w:lineRule="auto"/>
              <w:ind w:left="176"/>
              <w:jc w:val="both"/>
              <w:rPr>
                <w:rFonts w:ascii="Times New Roman" w:hAnsi="Times New Roman" w:cs="Times New Roman"/>
              </w:rPr>
            </w:pPr>
            <w:r w:rsidRPr="00C77621">
              <w:rPr>
                <w:rFonts w:ascii="Times New Roman" w:hAnsi="Times New Roman" w:cs="Times New Roman"/>
              </w:rPr>
              <w:t xml:space="preserve">3. </w:t>
            </w:r>
            <w:proofErr w:type="spellStart"/>
            <w:r w:rsidRPr="00C77621">
              <w:rPr>
                <w:rFonts w:ascii="Times New Roman" w:hAnsi="Times New Roman" w:cs="Times New Roman"/>
              </w:rPr>
              <w:t>Карабан</w:t>
            </w:r>
            <w:proofErr w:type="spellEnd"/>
            <w:r w:rsidRPr="00C77621">
              <w:rPr>
                <w:rFonts w:ascii="Times New Roman" w:hAnsi="Times New Roman" w:cs="Times New Roman"/>
              </w:rPr>
              <w:t xml:space="preserve"> В’ячеслав, </w:t>
            </w:r>
            <w:proofErr w:type="spellStart"/>
            <w:r w:rsidRPr="00C77621">
              <w:rPr>
                <w:rFonts w:ascii="Times New Roman" w:hAnsi="Times New Roman" w:cs="Times New Roman"/>
              </w:rPr>
              <w:t>Мейс</w:t>
            </w:r>
            <w:proofErr w:type="spellEnd"/>
            <w:r w:rsidRPr="00C77621">
              <w:rPr>
                <w:rFonts w:ascii="Times New Roman" w:hAnsi="Times New Roman" w:cs="Times New Roman"/>
              </w:rPr>
              <w:t xml:space="preserve"> Джеймс Теорія і практика перекладу з української мови на англійську мову. Вінниця: Нова книга, 2003. </w:t>
            </w:r>
          </w:p>
          <w:p w:rsidR="008111FD" w:rsidRPr="00C77621" w:rsidRDefault="008111FD" w:rsidP="00C77621">
            <w:pPr>
              <w:tabs>
                <w:tab w:val="left" w:pos="567"/>
              </w:tabs>
              <w:spacing w:line="240" w:lineRule="auto"/>
              <w:ind w:left="176"/>
              <w:jc w:val="both"/>
              <w:rPr>
                <w:rFonts w:ascii="Times New Roman" w:hAnsi="Times New Roman" w:cs="Times New Roman"/>
              </w:rPr>
            </w:pPr>
            <w:r w:rsidRPr="00C77621">
              <w:rPr>
                <w:rFonts w:ascii="Times New Roman" w:hAnsi="Times New Roman" w:cs="Times New Roman"/>
              </w:rPr>
              <w:t xml:space="preserve">4. Швачко С. О. Проблеми синхронного перекладу. Вінниця:Фоліант, 2004. </w:t>
            </w:r>
          </w:p>
          <w:p w:rsidR="008111FD" w:rsidRPr="00C77621" w:rsidRDefault="008111FD" w:rsidP="00C77621">
            <w:pPr>
              <w:tabs>
                <w:tab w:val="left" w:pos="567"/>
              </w:tabs>
              <w:spacing w:line="240" w:lineRule="auto"/>
              <w:ind w:left="176"/>
              <w:jc w:val="both"/>
              <w:rPr>
                <w:rFonts w:ascii="Times New Roman" w:hAnsi="Times New Roman" w:cs="Times New Roman"/>
              </w:rPr>
            </w:pPr>
            <w:r w:rsidRPr="00C77621">
              <w:rPr>
                <w:rFonts w:ascii="Times New Roman" w:hAnsi="Times New Roman" w:cs="Times New Roman"/>
              </w:rPr>
              <w:t xml:space="preserve">5. Шпак В. К. Основи перекладу: граматичні та лексичні аспекти. </w:t>
            </w:r>
            <w:proofErr w:type="spellStart"/>
            <w:r w:rsidRPr="00C77621">
              <w:rPr>
                <w:rFonts w:ascii="Times New Roman" w:hAnsi="Times New Roman" w:cs="Times New Roman"/>
              </w:rPr>
              <w:t>Навч</w:t>
            </w:r>
            <w:proofErr w:type="spellEnd"/>
            <w:r w:rsidRPr="00C77621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C77621">
              <w:rPr>
                <w:rFonts w:ascii="Times New Roman" w:hAnsi="Times New Roman" w:cs="Times New Roman"/>
              </w:rPr>
              <w:t>Посіб</w:t>
            </w:r>
            <w:proofErr w:type="spellEnd"/>
            <w:r w:rsidRPr="00C77621">
              <w:rPr>
                <w:rFonts w:ascii="Times New Roman" w:hAnsi="Times New Roman" w:cs="Times New Roman"/>
              </w:rPr>
              <w:t xml:space="preserve">. 2-е вид. Київ 2007. </w:t>
            </w:r>
          </w:p>
          <w:p w:rsidR="008111FD" w:rsidRPr="00C77621" w:rsidRDefault="008111FD" w:rsidP="00C77621">
            <w:pPr>
              <w:tabs>
                <w:tab w:val="left" w:pos="567"/>
              </w:tabs>
              <w:spacing w:line="240" w:lineRule="auto"/>
              <w:ind w:left="176"/>
              <w:jc w:val="both"/>
              <w:rPr>
                <w:rFonts w:ascii="Times New Roman" w:hAnsi="Times New Roman" w:cs="Times New Roman"/>
              </w:rPr>
            </w:pPr>
            <w:r w:rsidRPr="00C77621">
              <w:rPr>
                <w:rFonts w:ascii="Times New Roman" w:hAnsi="Times New Roman" w:cs="Times New Roman"/>
              </w:rPr>
              <w:t xml:space="preserve">6. </w:t>
            </w:r>
            <w:proofErr w:type="spellStart"/>
            <w:r w:rsidRPr="00C77621">
              <w:rPr>
                <w:rFonts w:ascii="Times New Roman" w:hAnsi="Times New Roman" w:cs="Times New Roman"/>
              </w:rPr>
              <w:t>Черноватий</w:t>
            </w:r>
            <w:proofErr w:type="spellEnd"/>
            <w:r w:rsidRPr="00C77621">
              <w:rPr>
                <w:rFonts w:ascii="Times New Roman" w:hAnsi="Times New Roman" w:cs="Times New Roman"/>
              </w:rPr>
              <w:t xml:space="preserve"> Л. М., </w:t>
            </w:r>
            <w:proofErr w:type="spellStart"/>
            <w:r w:rsidRPr="00C77621">
              <w:rPr>
                <w:rFonts w:ascii="Times New Roman" w:hAnsi="Times New Roman" w:cs="Times New Roman"/>
              </w:rPr>
              <w:t>Карабан</w:t>
            </w:r>
            <w:proofErr w:type="spellEnd"/>
            <w:r w:rsidRPr="00C77621">
              <w:rPr>
                <w:rFonts w:ascii="Times New Roman" w:hAnsi="Times New Roman" w:cs="Times New Roman"/>
              </w:rPr>
              <w:t xml:space="preserve"> В. І. Переклад англомовної економічної літератури. Економіка США: Загальні принципи. Вінниця: Нова книга, 2005. (бібліотека ФІМ) </w:t>
            </w:r>
          </w:p>
          <w:p w:rsidR="008111FD" w:rsidRPr="00C77621" w:rsidRDefault="008111FD" w:rsidP="00C77621">
            <w:pPr>
              <w:tabs>
                <w:tab w:val="left" w:pos="567"/>
              </w:tabs>
              <w:spacing w:line="240" w:lineRule="auto"/>
              <w:ind w:left="176"/>
              <w:jc w:val="both"/>
              <w:rPr>
                <w:rFonts w:ascii="Times New Roman" w:hAnsi="Times New Roman" w:cs="Times New Roman"/>
              </w:rPr>
            </w:pPr>
            <w:r w:rsidRPr="00C77621">
              <w:rPr>
                <w:rFonts w:ascii="Times New Roman" w:hAnsi="Times New Roman" w:cs="Times New Roman"/>
              </w:rPr>
              <w:t xml:space="preserve">7. </w:t>
            </w:r>
            <w:proofErr w:type="spellStart"/>
            <w:r w:rsidRPr="00C77621">
              <w:rPr>
                <w:rFonts w:ascii="Times New Roman" w:hAnsi="Times New Roman" w:cs="Times New Roman"/>
              </w:rPr>
              <w:t>Некряч</w:t>
            </w:r>
            <w:proofErr w:type="spellEnd"/>
            <w:r w:rsidRPr="00C77621">
              <w:rPr>
                <w:rFonts w:ascii="Times New Roman" w:hAnsi="Times New Roman" w:cs="Times New Roman"/>
              </w:rPr>
              <w:t xml:space="preserve"> Т. Є., Чала Ю. П. Через терни до зірок: труднощі перекладу художніх творів. Вінниця: Нова книга, 2008. (бібліотека ФІМ) </w:t>
            </w:r>
          </w:p>
          <w:p w:rsidR="008111FD" w:rsidRPr="00C77621" w:rsidRDefault="008111FD" w:rsidP="00C77621">
            <w:pPr>
              <w:tabs>
                <w:tab w:val="left" w:pos="567"/>
              </w:tabs>
              <w:spacing w:line="240" w:lineRule="auto"/>
              <w:ind w:left="176"/>
              <w:jc w:val="both"/>
              <w:rPr>
                <w:rFonts w:ascii="Times New Roman" w:hAnsi="Times New Roman" w:cs="Times New Roman"/>
              </w:rPr>
            </w:pPr>
            <w:r w:rsidRPr="00C77621">
              <w:rPr>
                <w:rFonts w:ascii="Times New Roman" w:hAnsi="Times New Roman" w:cs="Times New Roman"/>
              </w:rPr>
              <w:t xml:space="preserve">8.Науменко Л. П., Гордєєва А. Й. Практичний курс перекладу з англійської мови на українську. Вінниця: Нова книга, 2011. (бібліотека ФІМ) </w:t>
            </w:r>
          </w:p>
          <w:p w:rsidR="008111FD" w:rsidRPr="00C77621" w:rsidRDefault="008111FD" w:rsidP="00C77621">
            <w:pPr>
              <w:tabs>
                <w:tab w:val="left" w:pos="567"/>
              </w:tabs>
              <w:spacing w:line="240" w:lineRule="auto"/>
              <w:ind w:left="176"/>
              <w:jc w:val="both"/>
              <w:rPr>
                <w:rFonts w:ascii="Times New Roman" w:hAnsi="Times New Roman" w:cs="Times New Roman"/>
              </w:rPr>
            </w:pPr>
            <w:r w:rsidRPr="00C77621">
              <w:rPr>
                <w:rFonts w:ascii="Times New Roman" w:hAnsi="Times New Roman" w:cs="Times New Roman"/>
              </w:rPr>
              <w:t xml:space="preserve">9.Літвіняк О. В. Збірник вправ для занять з усного перекладу: англо-українська мовна пара. Вінниця: Нова книга, 2019. (бібліотека ФІМ) </w:t>
            </w:r>
          </w:p>
          <w:p w:rsidR="008111FD" w:rsidRPr="00C77621" w:rsidRDefault="008111FD" w:rsidP="00C77621">
            <w:pPr>
              <w:tabs>
                <w:tab w:val="left" w:pos="567"/>
              </w:tabs>
              <w:spacing w:line="240" w:lineRule="auto"/>
              <w:ind w:left="176"/>
              <w:jc w:val="both"/>
              <w:rPr>
                <w:rFonts w:ascii="Times New Roman" w:hAnsi="Times New Roman" w:cs="Times New Roman"/>
              </w:rPr>
            </w:pPr>
            <w:r w:rsidRPr="00C77621">
              <w:rPr>
                <w:rFonts w:ascii="Times New Roman" w:hAnsi="Times New Roman" w:cs="Times New Roman"/>
              </w:rPr>
              <w:t xml:space="preserve">10. </w:t>
            </w:r>
            <w:proofErr w:type="spellStart"/>
            <w:r w:rsidRPr="00C77621">
              <w:rPr>
                <w:rFonts w:ascii="Times New Roman" w:hAnsi="Times New Roman" w:cs="Times New Roman"/>
              </w:rPr>
              <w:t>Gentzler</w:t>
            </w:r>
            <w:proofErr w:type="spellEnd"/>
            <w:r w:rsidRPr="00C77621">
              <w:rPr>
                <w:rFonts w:ascii="Times New Roman" w:hAnsi="Times New Roman" w:cs="Times New Roman"/>
              </w:rPr>
              <w:t xml:space="preserve"> E. </w:t>
            </w:r>
            <w:proofErr w:type="spellStart"/>
            <w:r w:rsidRPr="00C77621">
              <w:rPr>
                <w:rFonts w:ascii="Times New Roman" w:hAnsi="Times New Roman" w:cs="Times New Roman"/>
              </w:rPr>
              <w:t>Contemporary</w:t>
            </w:r>
            <w:proofErr w:type="spellEnd"/>
            <w:r w:rsidRPr="00C776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7621">
              <w:rPr>
                <w:rFonts w:ascii="Times New Roman" w:hAnsi="Times New Roman" w:cs="Times New Roman"/>
              </w:rPr>
              <w:t>Translation</w:t>
            </w:r>
            <w:proofErr w:type="spellEnd"/>
            <w:r w:rsidRPr="00C776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7621">
              <w:rPr>
                <w:rFonts w:ascii="Times New Roman" w:hAnsi="Times New Roman" w:cs="Times New Roman"/>
              </w:rPr>
              <w:t>Theories</w:t>
            </w:r>
            <w:proofErr w:type="spellEnd"/>
            <w:r w:rsidRPr="00C77621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C77621">
              <w:rPr>
                <w:rFonts w:ascii="Times New Roman" w:hAnsi="Times New Roman" w:cs="Times New Roman"/>
              </w:rPr>
              <w:t>London</w:t>
            </w:r>
            <w:proofErr w:type="spellEnd"/>
            <w:r w:rsidRPr="00C776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7621">
              <w:rPr>
                <w:rFonts w:ascii="Times New Roman" w:hAnsi="Times New Roman" w:cs="Times New Roman"/>
              </w:rPr>
              <w:t>and</w:t>
            </w:r>
            <w:proofErr w:type="spellEnd"/>
            <w:r w:rsidRPr="00C776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7621">
              <w:rPr>
                <w:rFonts w:ascii="Times New Roman" w:hAnsi="Times New Roman" w:cs="Times New Roman"/>
              </w:rPr>
              <w:t>New</w:t>
            </w:r>
            <w:proofErr w:type="spellEnd"/>
            <w:r w:rsidRPr="00C776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7621">
              <w:rPr>
                <w:rFonts w:ascii="Times New Roman" w:hAnsi="Times New Roman" w:cs="Times New Roman"/>
              </w:rPr>
              <w:t>York</w:t>
            </w:r>
            <w:proofErr w:type="spellEnd"/>
            <w:r w:rsidRPr="00C77621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C77621">
              <w:rPr>
                <w:rFonts w:ascii="Times New Roman" w:hAnsi="Times New Roman" w:cs="Times New Roman"/>
              </w:rPr>
              <w:t>Routledge</w:t>
            </w:r>
            <w:proofErr w:type="spellEnd"/>
            <w:r w:rsidRPr="00C77621">
              <w:rPr>
                <w:rFonts w:ascii="Times New Roman" w:hAnsi="Times New Roman" w:cs="Times New Roman"/>
              </w:rPr>
              <w:t xml:space="preserve">, 1993. </w:t>
            </w:r>
          </w:p>
          <w:p w:rsidR="008111FD" w:rsidRPr="00C77621" w:rsidRDefault="008111FD" w:rsidP="00C77621">
            <w:pPr>
              <w:tabs>
                <w:tab w:val="left" w:pos="567"/>
              </w:tabs>
              <w:spacing w:line="240" w:lineRule="auto"/>
              <w:ind w:left="176"/>
              <w:jc w:val="both"/>
              <w:rPr>
                <w:rFonts w:ascii="Times New Roman" w:hAnsi="Times New Roman" w:cs="Times New Roman"/>
              </w:rPr>
            </w:pPr>
            <w:r w:rsidRPr="00C77621">
              <w:rPr>
                <w:rFonts w:ascii="Times New Roman" w:hAnsi="Times New Roman" w:cs="Times New Roman"/>
              </w:rPr>
              <w:t xml:space="preserve">11. </w:t>
            </w:r>
            <w:proofErr w:type="spellStart"/>
            <w:r w:rsidRPr="00C77621">
              <w:rPr>
                <w:rFonts w:ascii="Times New Roman" w:hAnsi="Times New Roman" w:cs="Times New Roman"/>
              </w:rPr>
              <w:t>Korunets</w:t>
            </w:r>
            <w:proofErr w:type="spellEnd"/>
            <w:r w:rsidRPr="00C7762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C77621">
              <w:rPr>
                <w:rFonts w:ascii="Times New Roman" w:hAnsi="Times New Roman" w:cs="Times New Roman"/>
              </w:rPr>
              <w:t>Ilkov</w:t>
            </w:r>
            <w:proofErr w:type="spellEnd"/>
            <w:r w:rsidRPr="00C77621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C77621">
              <w:rPr>
                <w:rFonts w:ascii="Times New Roman" w:hAnsi="Times New Roman" w:cs="Times New Roman"/>
              </w:rPr>
              <w:t>Theory</w:t>
            </w:r>
            <w:proofErr w:type="spellEnd"/>
            <w:r w:rsidRPr="00C776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7621">
              <w:rPr>
                <w:rFonts w:ascii="Times New Roman" w:hAnsi="Times New Roman" w:cs="Times New Roman"/>
              </w:rPr>
              <w:t>and</w:t>
            </w:r>
            <w:proofErr w:type="spellEnd"/>
            <w:r w:rsidRPr="00C776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7621">
              <w:rPr>
                <w:rFonts w:ascii="Times New Roman" w:hAnsi="Times New Roman" w:cs="Times New Roman"/>
              </w:rPr>
              <w:t>Practice</w:t>
            </w:r>
            <w:proofErr w:type="spellEnd"/>
            <w:r w:rsidRPr="00C776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7621">
              <w:rPr>
                <w:rFonts w:ascii="Times New Roman" w:hAnsi="Times New Roman" w:cs="Times New Roman"/>
              </w:rPr>
              <w:t>of</w:t>
            </w:r>
            <w:proofErr w:type="spellEnd"/>
            <w:r w:rsidRPr="00C776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7621">
              <w:rPr>
                <w:rFonts w:ascii="Times New Roman" w:hAnsi="Times New Roman" w:cs="Times New Roman"/>
              </w:rPr>
              <w:t>Translation</w:t>
            </w:r>
            <w:proofErr w:type="spellEnd"/>
            <w:r w:rsidRPr="00C77621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C77621">
              <w:rPr>
                <w:rFonts w:ascii="Times New Roman" w:hAnsi="Times New Roman" w:cs="Times New Roman"/>
              </w:rPr>
              <w:t>Vinnitsya</w:t>
            </w:r>
            <w:proofErr w:type="spellEnd"/>
            <w:r w:rsidRPr="00C77621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C77621">
              <w:rPr>
                <w:rFonts w:ascii="Times New Roman" w:hAnsi="Times New Roman" w:cs="Times New Roman"/>
              </w:rPr>
              <w:t>Nova</w:t>
            </w:r>
            <w:proofErr w:type="spellEnd"/>
            <w:r w:rsidRPr="00C776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7621">
              <w:rPr>
                <w:rFonts w:ascii="Times New Roman" w:hAnsi="Times New Roman" w:cs="Times New Roman"/>
              </w:rPr>
              <w:t>Knyha</w:t>
            </w:r>
            <w:proofErr w:type="spellEnd"/>
            <w:r w:rsidRPr="00C776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7621">
              <w:rPr>
                <w:rFonts w:ascii="Times New Roman" w:hAnsi="Times New Roman" w:cs="Times New Roman"/>
              </w:rPr>
              <w:t>Publishers</w:t>
            </w:r>
            <w:proofErr w:type="spellEnd"/>
            <w:r w:rsidRPr="00C77621">
              <w:rPr>
                <w:rFonts w:ascii="Times New Roman" w:hAnsi="Times New Roman" w:cs="Times New Roman"/>
              </w:rPr>
              <w:t xml:space="preserve">, 2001. (бібліотека ФІМ) </w:t>
            </w:r>
          </w:p>
          <w:p w:rsidR="008111FD" w:rsidRPr="00C77621" w:rsidRDefault="008111FD" w:rsidP="00C77621">
            <w:pPr>
              <w:tabs>
                <w:tab w:val="left" w:pos="567"/>
              </w:tabs>
              <w:spacing w:line="240" w:lineRule="auto"/>
              <w:ind w:left="176"/>
              <w:jc w:val="both"/>
              <w:rPr>
                <w:rFonts w:ascii="Times New Roman" w:hAnsi="Times New Roman" w:cs="Times New Roman"/>
              </w:rPr>
            </w:pPr>
            <w:r w:rsidRPr="00C77621">
              <w:rPr>
                <w:rFonts w:ascii="Times New Roman" w:hAnsi="Times New Roman" w:cs="Times New Roman"/>
              </w:rPr>
              <w:t xml:space="preserve">12. </w:t>
            </w:r>
            <w:proofErr w:type="spellStart"/>
            <w:r w:rsidRPr="00C77621">
              <w:rPr>
                <w:rFonts w:ascii="Times New Roman" w:hAnsi="Times New Roman" w:cs="Times New Roman"/>
              </w:rPr>
              <w:t>Korunets</w:t>
            </w:r>
            <w:proofErr w:type="spellEnd"/>
            <w:r w:rsidRPr="00C77621">
              <w:rPr>
                <w:rFonts w:ascii="Times New Roman" w:hAnsi="Times New Roman" w:cs="Times New Roman"/>
              </w:rPr>
              <w:t xml:space="preserve"> I. V. </w:t>
            </w:r>
            <w:proofErr w:type="spellStart"/>
            <w:r w:rsidRPr="00C77621">
              <w:rPr>
                <w:rFonts w:ascii="Times New Roman" w:hAnsi="Times New Roman" w:cs="Times New Roman"/>
              </w:rPr>
              <w:t>Contrastive</w:t>
            </w:r>
            <w:proofErr w:type="spellEnd"/>
            <w:r w:rsidRPr="00C776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7621">
              <w:rPr>
                <w:rFonts w:ascii="Times New Roman" w:hAnsi="Times New Roman" w:cs="Times New Roman"/>
              </w:rPr>
              <w:t>Typology</w:t>
            </w:r>
            <w:proofErr w:type="spellEnd"/>
            <w:r w:rsidRPr="00C776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7621">
              <w:rPr>
                <w:rFonts w:ascii="Times New Roman" w:hAnsi="Times New Roman" w:cs="Times New Roman"/>
              </w:rPr>
              <w:t>of</w:t>
            </w:r>
            <w:proofErr w:type="spellEnd"/>
            <w:r w:rsidRPr="00C776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7621">
              <w:rPr>
                <w:rFonts w:ascii="Times New Roman" w:hAnsi="Times New Roman" w:cs="Times New Roman"/>
              </w:rPr>
              <w:t>the</w:t>
            </w:r>
            <w:proofErr w:type="spellEnd"/>
            <w:r w:rsidRPr="00C776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7621">
              <w:rPr>
                <w:rFonts w:ascii="Times New Roman" w:hAnsi="Times New Roman" w:cs="Times New Roman"/>
              </w:rPr>
              <w:t>English</w:t>
            </w:r>
            <w:proofErr w:type="spellEnd"/>
            <w:r w:rsidRPr="00C776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7621">
              <w:rPr>
                <w:rFonts w:ascii="Times New Roman" w:hAnsi="Times New Roman" w:cs="Times New Roman"/>
              </w:rPr>
              <w:t>and</w:t>
            </w:r>
            <w:proofErr w:type="spellEnd"/>
            <w:r w:rsidRPr="00C776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7621">
              <w:rPr>
                <w:rFonts w:ascii="Times New Roman" w:hAnsi="Times New Roman" w:cs="Times New Roman"/>
              </w:rPr>
              <w:t>Ukrainian</w:t>
            </w:r>
            <w:proofErr w:type="spellEnd"/>
            <w:r w:rsidRPr="00C776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7621">
              <w:rPr>
                <w:rFonts w:ascii="Times New Roman" w:hAnsi="Times New Roman" w:cs="Times New Roman"/>
              </w:rPr>
              <w:t>Languages</w:t>
            </w:r>
            <w:proofErr w:type="spellEnd"/>
            <w:r w:rsidRPr="00C77621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C77621">
              <w:rPr>
                <w:rFonts w:ascii="Times New Roman" w:hAnsi="Times New Roman" w:cs="Times New Roman"/>
              </w:rPr>
              <w:t>Kyiv</w:t>
            </w:r>
            <w:proofErr w:type="spellEnd"/>
            <w:r w:rsidRPr="00C77621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C77621">
              <w:rPr>
                <w:rFonts w:ascii="Times New Roman" w:hAnsi="Times New Roman" w:cs="Times New Roman"/>
              </w:rPr>
              <w:t>Lybidpubl</w:t>
            </w:r>
            <w:proofErr w:type="spellEnd"/>
            <w:r w:rsidRPr="00C77621">
              <w:rPr>
                <w:rFonts w:ascii="Times New Roman" w:hAnsi="Times New Roman" w:cs="Times New Roman"/>
              </w:rPr>
              <w:t xml:space="preserve">, 1995. </w:t>
            </w:r>
          </w:p>
          <w:p w:rsidR="008111FD" w:rsidRPr="00C77621" w:rsidRDefault="008111FD" w:rsidP="00C77621">
            <w:pPr>
              <w:tabs>
                <w:tab w:val="left" w:pos="567"/>
              </w:tabs>
              <w:spacing w:line="240" w:lineRule="auto"/>
              <w:ind w:left="176"/>
              <w:jc w:val="both"/>
              <w:rPr>
                <w:rFonts w:ascii="Times New Roman" w:hAnsi="Times New Roman" w:cs="Times New Roman"/>
              </w:rPr>
            </w:pPr>
            <w:r w:rsidRPr="00C77621">
              <w:rPr>
                <w:rFonts w:ascii="Times New Roman" w:hAnsi="Times New Roman" w:cs="Times New Roman"/>
              </w:rPr>
              <w:t xml:space="preserve">13. </w:t>
            </w:r>
            <w:proofErr w:type="spellStart"/>
            <w:r w:rsidRPr="00C77621">
              <w:rPr>
                <w:rFonts w:ascii="Times New Roman" w:hAnsi="Times New Roman" w:cs="Times New Roman"/>
              </w:rPr>
              <w:t>Черноватий</w:t>
            </w:r>
            <w:proofErr w:type="spellEnd"/>
            <w:r w:rsidRPr="00C77621">
              <w:rPr>
                <w:rFonts w:ascii="Times New Roman" w:hAnsi="Times New Roman" w:cs="Times New Roman"/>
              </w:rPr>
              <w:t xml:space="preserve"> Л. М., </w:t>
            </w:r>
            <w:proofErr w:type="spellStart"/>
            <w:r w:rsidRPr="00C77621">
              <w:rPr>
                <w:rFonts w:ascii="Times New Roman" w:hAnsi="Times New Roman" w:cs="Times New Roman"/>
              </w:rPr>
              <w:t>Карабан</w:t>
            </w:r>
            <w:proofErr w:type="spellEnd"/>
            <w:r w:rsidRPr="00C77621">
              <w:rPr>
                <w:rFonts w:ascii="Times New Roman" w:hAnsi="Times New Roman" w:cs="Times New Roman"/>
              </w:rPr>
              <w:t xml:space="preserve"> В. І., </w:t>
            </w:r>
            <w:proofErr w:type="spellStart"/>
            <w:r w:rsidRPr="00C77621">
              <w:rPr>
                <w:rFonts w:ascii="Times New Roman" w:hAnsi="Times New Roman" w:cs="Times New Roman"/>
              </w:rPr>
              <w:t>Омелянчук</w:t>
            </w:r>
            <w:proofErr w:type="spellEnd"/>
            <w:r w:rsidRPr="00C77621">
              <w:rPr>
                <w:rFonts w:ascii="Times New Roman" w:hAnsi="Times New Roman" w:cs="Times New Roman"/>
              </w:rPr>
              <w:t xml:space="preserve"> О. О. Переклад англомовної технічної літератури. / За редакцією Л. М. </w:t>
            </w:r>
            <w:proofErr w:type="spellStart"/>
            <w:r w:rsidRPr="00C77621">
              <w:rPr>
                <w:rFonts w:ascii="Times New Roman" w:hAnsi="Times New Roman" w:cs="Times New Roman"/>
              </w:rPr>
              <w:t>Черноватого</w:t>
            </w:r>
            <w:proofErr w:type="spellEnd"/>
            <w:r w:rsidRPr="00C77621">
              <w:rPr>
                <w:rFonts w:ascii="Times New Roman" w:hAnsi="Times New Roman" w:cs="Times New Roman"/>
              </w:rPr>
              <w:t xml:space="preserve"> і В. І. </w:t>
            </w:r>
            <w:proofErr w:type="spellStart"/>
            <w:r w:rsidRPr="00C77621">
              <w:rPr>
                <w:rFonts w:ascii="Times New Roman" w:hAnsi="Times New Roman" w:cs="Times New Roman"/>
              </w:rPr>
              <w:t>Карабана</w:t>
            </w:r>
            <w:proofErr w:type="spellEnd"/>
            <w:r w:rsidRPr="00C77621">
              <w:rPr>
                <w:rFonts w:ascii="Times New Roman" w:hAnsi="Times New Roman" w:cs="Times New Roman"/>
              </w:rPr>
              <w:t xml:space="preserve">. Навчальний посібник. – Вінниця: Нова Книга, 2006. – 296 с. (бібліотека ФІМ) </w:t>
            </w:r>
          </w:p>
          <w:p w:rsidR="008111FD" w:rsidRPr="00C77621" w:rsidRDefault="008111FD" w:rsidP="00C77621">
            <w:pPr>
              <w:tabs>
                <w:tab w:val="left" w:pos="567"/>
              </w:tabs>
              <w:spacing w:line="240" w:lineRule="auto"/>
              <w:ind w:left="176"/>
              <w:jc w:val="both"/>
              <w:rPr>
                <w:rFonts w:ascii="Times New Roman" w:hAnsi="Times New Roman" w:cs="Times New Roman"/>
              </w:rPr>
            </w:pPr>
            <w:r w:rsidRPr="00C77621">
              <w:rPr>
                <w:rFonts w:ascii="Times New Roman" w:hAnsi="Times New Roman" w:cs="Times New Roman"/>
              </w:rPr>
              <w:t xml:space="preserve">14. </w:t>
            </w:r>
            <w:proofErr w:type="spellStart"/>
            <w:r w:rsidRPr="00C77621">
              <w:rPr>
                <w:rFonts w:ascii="Times New Roman" w:hAnsi="Times New Roman" w:cs="Times New Roman"/>
              </w:rPr>
              <w:t>Черноватий</w:t>
            </w:r>
            <w:proofErr w:type="spellEnd"/>
            <w:r w:rsidRPr="00C77621">
              <w:rPr>
                <w:rFonts w:ascii="Times New Roman" w:hAnsi="Times New Roman" w:cs="Times New Roman"/>
              </w:rPr>
              <w:t xml:space="preserve"> Л. М., </w:t>
            </w:r>
            <w:proofErr w:type="spellStart"/>
            <w:r w:rsidRPr="00C77621">
              <w:rPr>
                <w:rFonts w:ascii="Times New Roman" w:hAnsi="Times New Roman" w:cs="Times New Roman"/>
              </w:rPr>
              <w:t>Карабан</w:t>
            </w:r>
            <w:proofErr w:type="spellEnd"/>
            <w:r w:rsidRPr="00C77621">
              <w:rPr>
                <w:rFonts w:ascii="Times New Roman" w:hAnsi="Times New Roman" w:cs="Times New Roman"/>
              </w:rPr>
              <w:t xml:space="preserve"> В. І., Пенькова І. О., </w:t>
            </w:r>
            <w:proofErr w:type="spellStart"/>
            <w:r w:rsidRPr="00C77621">
              <w:rPr>
                <w:rFonts w:ascii="Times New Roman" w:hAnsi="Times New Roman" w:cs="Times New Roman"/>
              </w:rPr>
              <w:t>Ярощук</w:t>
            </w:r>
            <w:proofErr w:type="spellEnd"/>
            <w:r w:rsidRPr="00C77621">
              <w:rPr>
                <w:rFonts w:ascii="Times New Roman" w:hAnsi="Times New Roman" w:cs="Times New Roman"/>
              </w:rPr>
              <w:t xml:space="preserve"> І. П. Переклад англомовної </w:t>
            </w:r>
            <w:r w:rsidRPr="00C77621">
              <w:rPr>
                <w:rFonts w:ascii="Times New Roman" w:hAnsi="Times New Roman" w:cs="Times New Roman"/>
              </w:rPr>
              <w:lastRenderedPageBreak/>
              <w:t xml:space="preserve">економічної літератури. Економіка США. Навчальний посібник для студентів вищих закладів освіти. – Вінниця: Нова Книга, 2007. – 416 с. (бібліотека ФІМ) </w:t>
            </w:r>
          </w:p>
          <w:p w:rsidR="008111FD" w:rsidRPr="00C77621" w:rsidRDefault="008111FD" w:rsidP="00C77621">
            <w:pPr>
              <w:tabs>
                <w:tab w:val="left" w:pos="567"/>
              </w:tabs>
              <w:spacing w:line="240" w:lineRule="auto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621">
              <w:rPr>
                <w:rFonts w:ascii="Times New Roman" w:hAnsi="Times New Roman" w:cs="Times New Roman"/>
              </w:rPr>
              <w:t xml:space="preserve">15. </w:t>
            </w:r>
            <w:proofErr w:type="spellStart"/>
            <w:r w:rsidRPr="00C77621">
              <w:rPr>
                <w:rFonts w:ascii="Times New Roman" w:hAnsi="Times New Roman" w:cs="Times New Roman"/>
              </w:rPr>
              <w:t>Черноватий</w:t>
            </w:r>
            <w:proofErr w:type="spellEnd"/>
            <w:r w:rsidRPr="00C77621">
              <w:rPr>
                <w:rFonts w:ascii="Times New Roman" w:hAnsi="Times New Roman" w:cs="Times New Roman"/>
              </w:rPr>
              <w:t xml:space="preserve"> Л. М., </w:t>
            </w:r>
            <w:proofErr w:type="spellStart"/>
            <w:r w:rsidRPr="00C77621">
              <w:rPr>
                <w:rFonts w:ascii="Times New Roman" w:hAnsi="Times New Roman" w:cs="Times New Roman"/>
              </w:rPr>
              <w:t>Карабан</w:t>
            </w:r>
            <w:proofErr w:type="spellEnd"/>
            <w:r w:rsidRPr="00C77621">
              <w:rPr>
                <w:rFonts w:ascii="Times New Roman" w:hAnsi="Times New Roman" w:cs="Times New Roman"/>
              </w:rPr>
              <w:t xml:space="preserve"> В. І., Іванко Ю. П., Ліпко І. П. Переклад англомовної юридичної літератури. Навчальний посібник. – 3-є видання., виправлене і доповнене. – Вінниця: Нова Книга, 2006. – 656 с. (бібліотека ФІМ)</w:t>
            </w:r>
          </w:p>
        </w:tc>
      </w:tr>
    </w:tbl>
    <w:p w:rsidR="008111FD" w:rsidRDefault="008111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11FD" w:rsidRDefault="008111F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11FD" w:rsidRDefault="008111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11FD" w:rsidRDefault="008111F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11FD" w:rsidRDefault="008111FD">
      <w:pPr>
        <w:spacing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Викладачі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Куравська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Наталія Юріївна</w:t>
      </w:r>
    </w:p>
    <w:p w:rsidR="008111FD" w:rsidRDefault="008111FD">
      <w:pPr>
        <w:spacing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Тацакович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Уляна Тарасівна</w:t>
      </w:r>
    </w:p>
    <w:p w:rsidR="008111FD" w:rsidRDefault="008111FD"/>
    <w:sectPr w:rsidR="008111FD" w:rsidSect="00C55CF2">
      <w:pgSz w:w="11909" w:h="16834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F2B1D"/>
    <w:multiLevelType w:val="multilevel"/>
    <w:tmpl w:val="63FC482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>
    <w:nsid w:val="65C741FE"/>
    <w:multiLevelType w:val="multilevel"/>
    <w:tmpl w:val="C454882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2540FD"/>
    <w:rsid w:val="00101A7D"/>
    <w:rsid w:val="002540FD"/>
    <w:rsid w:val="003B5241"/>
    <w:rsid w:val="003E4CEF"/>
    <w:rsid w:val="004139E0"/>
    <w:rsid w:val="00563F34"/>
    <w:rsid w:val="005C4DD3"/>
    <w:rsid w:val="008111FD"/>
    <w:rsid w:val="008B53BF"/>
    <w:rsid w:val="00B63E5F"/>
    <w:rsid w:val="00C55CF2"/>
    <w:rsid w:val="00C77621"/>
    <w:rsid w:val="00E15ADA"/>
    <w:rsid w:val="00ED3978"/>
    <w:rsid w:val="00F55E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CF2"/>
    <w:pPr>
      <w:spacing w:line="276" w:lineRule="auto"/>
    </w:pPr>
    <w:rPr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55CF2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link w:val="20"/>
    <w:uiPriority w:val="99"/>
    <w:qFormat/>
    <w:rsid w:val="00C55CF2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C55CF2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C55CF2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C55CF2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link w:val="60"/>
    <w:uiPriority w:val="99"/>
    <w:qFormat/>
    <w:rsid w:val="00C55CF2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17DF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617DF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617DF"/>
    <w:rPr>
      <w:rFonts w:asciiTheme="majorHAnsi" w:eastAsiaTheme="majorEastAsia" w:hAnsiTheme="majorHAnsi" w:cstheme="majorBidi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617DF"/>
    <w:rPr>
      <w:rFonts w:asciiTheme="minorHAnsi" w:eastAsiaTheme="minorEastAsia" w:hAnsiTheme="minorHAnsi" w:cstheme="minorBidi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F617DF"/>
    <w:rPr>
      <w:rFonts w:asciiTheme="minorHAnsi" w:eastAsiaTheme="minorEastAsia" w:hAnsiTheme="minorHAnsi" w:cstheme="minorBid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F617DF"/>
    <w:rPr>
      <w:rFonts w:asciiTheme="minorHAnsi" w:eastAsiaTheme="minorEastAsia" w:hAnsiTheme="minorHAnsi" w:cstheme="minorBidi"/>
      <w:b/>
      <w:bCs/>
      <w:lang w:eastAsia="ru-RU"/>
    </w:rPr>
  </w:style>
  <w:style w:type="table" w:customStyle="1" w:styleId="TableNormal1">
    <w:name w:val="Table Normal1"/>
    <w:uiPriority w:val="99"/>
    <w:rsid w:val="00C55CF2"/>
    <w:pPr>
      <w:spacing w:line="276" w:lineRule="auto"/>
    </w:pPr>
    <w:rPr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99"/>
    <w:qFormat/>
    <w:rsid w:val="00C55CF2"/>
    <w:pPr>
      <w:keepNext/>
      <w:keepLines/>
      <w:spacing w:after="60"/>
    </w:pPr>
    <w:rPr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F617DF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paragraph" w:styleId="a5">
    <w:name w:val="Subtitle"/>
    <w:basedOn w:val="a"/>
    <w:next w:val="a"/>
    <w:link w:val="a6"/>
    <w:uiPriority w:val="99"/>
    <w:qFormat/>
    <w:rsid w:val="00C55CF2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a6">
    <w:name w:val="Подзаголовок Знак"/>
    <w:basedOn w:val="a0"/>
    <w:link w:val="a5"/>
    <w:uiPriority w:val="11"/>
    <w:rsid w:val="00F617DF"/>
    <w:rPr>
      <w:rFonts w:asciiTheme="majorHAnsi" w:eastAsiaTheme="majorEastAsia" w:hAnsiTheme="majorHAnsi" w:cstheme="majorBidi"/>
      <w:sz w:val="24"/>
      <w:szCs w:val="24"/>
      <w:lang w:eastAsia="ru-RU"/>
    </w:rPr>
  </w:style>
  <w:style w:type="table" w:customStyle="1" w:styleId="a7">
    <w:name w:val="Стиль"/>
    <w:basedOn w:val="TableNormal1"/>
    <w:uiPriority w:val="99"/>
    <w:rsid w:val="00C55CF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-learn.pnu.edu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liana.tatsakovych@pnu.edu.ua" TargetMode="External"/><Relationship Id="rId5" Type="http://schemas.openxmlformats.org/officeDocument/2006/relationships/hyperlink" Target="mailto:natalia.kuravska@pnu.edu.u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1974</Words>
  <Characters>11258</Characters>
  <Application>Microsoft Office Word</Application>
  <DocSecurity>0</DocSecurity>
  <Lines>93</Lines>
  <Paragraphs>26</Paragraphs>
  <ScaleCrop>false</ScaleCrop>
  <Company/>
  <LinksUpToDate>false</LinksUpToDate>
  <CharactersWithSpaces>13206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І НАУКИ УКРАЇНИ</dc:title>
  <dc:creator>gold</dc:creator>
  <cp:lastModifiedBy>EDP</cp:lastModifiedBy>
  <cp:revision>2</cp:revision>
  <dcterms:created xsi:type="dcterms:W3CDTF">2021-11-05T10:15:00Z</dcterms:created>
  <dcterms:modified xsi:type="dcterms:W3CDTF">2021-11-05T10:15:00Z</dcterms:modified>
</cp:coreProperties>
</file>