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3C" w:rsidRPr="00604FD4" w:rsidRDefault="00B2473C" w:rsidP="00395013">
      <w:pPr>
        <w:jc w:val="center"/>
        <w:rPr>
          <w:b/>
          <w:sz w:val="28"/>
          <w:szCs w:val="28"/>
          <w:lang w:val="uk-UA"/>
        </w:rPr>
      </w:pPr>
      <w:r w:rsidRPr="00604FD4">
        <w:rPr>
          <w:b/>
          <w:sz w:val="28"/>
          <w:szCs w:val="28"/>
          <w:lang w:val="uk-UA"/>
        </w:rPr>
        <w:t>МІНІСТЕРСТВО ОСВІТИ І НАУКИ УКРАЇНИ</w:t>
      </w:r>
    </w:p>
    <w:p w:rsidR="00B2473C" w:rsidRPr="00604FD4" w:rsidRDefault="00B2473C" w:rsidP="00395013">
      <w:pPr>
        <w:jc w:val="center"/>
        <w:rPr>
          <w:b/>
          <w:sz w:val="28"/>
          <w:szCs w:val="28"/>
          <w:lang w:val="uk-UA"/>
        </w:rPr>
      </w:pPr>
      <w:r w:rsidRPr="00604FD4">
        <w:rPr>
          <w:b/>
          <w:sz w:val="28"/>
          <w:szCs w:val="28"/>
          <w:lang w:val="uk-UA"/>
        </w:rPr>
        <w:t>ПРИКАРПАТСЬКИЙ НАЦІОНАЛЬНИЙ УНІВЕРСИТЕТ</w:t>
      </w:r>
    </w:p>
    <w:p w:rsidR="00B2473C" w:rsidRPr="00604FD4" w:rsidRDefault="00B2473C" w:rsidP="00395013">
      <w:pPr>
        <w:jc w:val="center"/>
        <w:rPr>
          <w:b/>
          <w:sz w:val="28"/>
          <w:szCs w:val="28"/>
          <w:lang w:val="uk-UA"/>
        </w:rPr>
      </w:pPr>
      <w:r w:rsidRPr="00604FD4">
        <w:rPr>
          <w:b/>
          <w:sz w:val="28"/>
          <w:szCs w:val="28"/>
          <w:lang w:val="uk-UA"/>
        </w:rPr>
        <w:t xml:space="preserve"> ІМЕНІ ВАСИЛЯ СТЕФАНИКА</w:t>
      </w:r>
    </w:p>
    <w:p w:rsidR="00B2473C" w:rsidRPr="00604FD4" w:rsidRDefault="00B2473C" w:rsidP="00395013">
      <w:pPr>
        <w:jc w:val="center"/>
        <w:rPr>
          <w:b/>
          <w:sz w:val="28"/>
          <w:szCs w:val="28"/>
          <w:lang w:val="uk-UA"/>
        </w:rPr>
      </w:pPr>
    </w:p>
    <w:p w:rsidR="00B2473C" w:rsidRPr="00604FD4" w:rsidRDefault="00B2473C" w:rsidP="00395013">
      <w:pPr>
        <w:jc w:val="center"/>
        <w:rPr>
          <w:b/>
          <w:sz w:val="28"/>
          <w:szCs w:val="28"/>
          <w:lang w:val="uk-UA"/>
        </w:rPr>
      </w:pPr>
    </w:p>
    <w:p w:rsidR="00B2473C" w:rsidRPr="00604FD4" w:rsidRDefault="00B2473C" w:rsidP="00395013">
      <w:pPr>
        <w:jc w:val="center"/>
        <w:rPr>
          <w:b/>
          <w:sz w:val="28"/>
          <w:szCs w:val="28"/>
          <w:lang w:val="uk-UA"/>
        </w:rPr>
      </w:pPr>
    </w:p>
    <w:p w:rsidR="00B2473C" w:rsidRPr="00604FD4" w:rsidRDefault="00B2473C" w:rsidP="00395013">
      <w:pPr>
        <w:jc w:val="center"/>
        <w:rPr>
          <w:b/>
          <w:sz w:val="28"/>
          <w:szCs w:val="28"/>
          <w:lang w:val="uk-UA"/>
        </w:rPr>
      </w:pPr>
    </w:p>
    <w:p w:rsidR="00B2473C" w:rsidRPr="00604FD4" w:rsidRDefault="00B2473C" w:rsidP="00395013">
      <w:pPr>
        <w:jc w:val="center"/>
        <w:rPr>
          <w:b/>
          <w:sz w:val="28"/>
          <w:szCs w:val="28"/>
          <w:lang w:val="uk-UA"/>
        </w:rPr>
      </w:pPr>
      <w:r w:rsidRPr="00604FD4">
        <w:rPr>
          <w:sz w:val="28"/>
          <w:szCs w:val="28"/>
          <w:lang w:val="uk-UA"/>
        </w:rPr>
        <w:t>Факультет іноземних мов</w:t>
      </w:r>
    </w:p>
    <w:p w:rsidR="00B2473C" w:rsidRPr="00604FD4" w:rsidRDefault="00B2473C" w:rsidP="00395013">
      <w:pPr>
        <w:jc w:val="center"/>
        <w:rPr>
          <w:b/>
          <w:sz w:val="28"/>
          <w:szCs w:val="28"/>
          <w:lang w:val="uk-UA"/>
        </w:rPr>
      </w:pPr>
    </w:p>
    <w:p w:rsidR="00B2473C" w:rsidRPr="00604FD4" w:rsidRDefault="00B2473C"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B2473C" w:rsidRPr="00604FD4" w:rsidRDefault="00B2473C" w:rsidP="00395013">
      <w:pPr>
        <w:jc w:val="center"/>
        <w:rPr>
          <w:sz w:val="28"/>
          <w:szCs w:val="28"/>
          <w:lang w:val="uk-UA"/>
        </w:rPr>
      </w:pPr>
    </w:p>
    <w:p w:rsidR="00B2473C" w:rsidRPr="00604FD4" w:rsidRDefault="00B2473C" w:rsidP="00395013">
      <w:pPr>
        <w:jc w:val="center"/>
        <w:rPr>
          <w:sz w:val="28"/>
          <w:szCs w:val="28"/>
          <w:lang w:val="uk-UA"/>
        </w:rPr>
      </w:pPr>
    </w:p>
    <w:p w:rsidR="00B2473C" w:rsidRPr="00604FD4" w:rsidRDefault="00B2473C" w:rsidP="00395013">
      <w:pPr>
        <w:jc w:val="center"/>
        <w:rPr>
          <w:b/>
          <w:sz w:val="28"/>
          <w:szCs w:val="28"/>
          <w:lang w:val="uk-UA"/>
        </w:rPr>
      </w:pPr>
      <w:r w:rsidRPr="00604FD4">
        <w:rPr>
          <w:b/>
          <w:sz w:val="28"/>
          <w:szCs w:val="28"/>
          <w:lang w:val="uk-UA"/>
        </w:rPr>
        <w:t>СИЛАБУС НАВЧАЛЬНОЇ ДИСЦИПЛІНИ</w:t>
      </w:r>
    </w:p>
    <w:p w:rsidR="00B2473C" w:rsidRPr="00604FD4" w:rsidRDefault="00B2473C" w:rsidP="00395013">
      <w:pPr>
        <w:jc w:val="center"/>
        <w:rPr>
          <w:b/>
          <w:sz w:val="28"/>
          <w:szCs w:val="28"/>
          <w:lang w:val="uk-UA"/>
        </w:rPr>
      </w:pPr>
    </w:p>
    <w:p w:rsidR="00B2473C" w:rsidRPr="00F21FCD" w:rsidRDefault="00B2473C" w:rsidP="00395013">
      <w:pPr>
        <w:jc w:val="center"/>
        <w:rPr>
          <w:b/>
          <w:bCs/>
          <w:sz w:val="28"/>
          <w:szCs w:val="28"/>
          <w:lang w:val="uk-UA"/>
        </w:rPr>
      </w:pPr>
      <w:bookmarkStart w:id="0" w:name="_Hlk48037759"/>
      <w:r>
        <w:rPr>
          <w:b/>
          <w:bCs/>
          <w:sz w:val="28"/>
          <w:szCs w:val="28"/>
          <w:lang w:val="uk-UA"/>
        </w:rPr>
        <w:t>ПЕРЕКЛАД ДІЛОВИХ ДОКУМЕНТІВ</w:t>
      </w:r>
    </w:p>
    <w:bookmarkEnd w:id="0"/>
    <w:p w:rsidR="00B2473C" w:rsidRPr="00604FD4" w:rsidRDefault="00B2473C" w:rsidP="00395013">
      <w:pPr>
        <w:jc w:val="center"/>
        <w:rPr>
          <w:b/>
          <w:sz w:val="28"/>
          <w:szCs w:val="28"/>
          <w:u w:val="single"/>
          <w:lang w:val="uk-UA"/>
        </w:rPr>
      </w:pPr>
    </w:p>
    <w:p w:rsidR="00B2473C" w:rsidRPr="00604FD4" w:rsidRDefault="00B2473C" w:rsidP="00B93336">
      <w:pPr>
        <w:rPr>
          <w:sz w:val="28"/>
          <w:szCs w:val="28"/>
          <w:lang w:val="uk-UA"/>
        </w:rPr>
      </w:pPr>
      <w:r w:rsidRPr="00604FD4">
        <w:rPr>
          <w:sz w:val="28"/>
          <w:szCs w:val="28"/>
          <w:lang w:val="uk-UA"/>
        </w:rPr>
        <w:t xml:space="preserve">                          Рівень вищої освіти – перший (бакалаврський)</w:t>
      </w:r>
    </w:p>
    <w:p w:rsidR="00B2473C" w:rsidRPr="00604FD4" w:rsidRDefault="00B2473C" w:rsidP="00B93336">
      <w:pPr>
        <w:rPr>
          <w:sz w:val="28"/>
          <w:szCs w:val="28"/>
          <w:lang w:val="uk-UA"/>
        </w:rPr>
      </w:pPr>
      <w:r w:rsidRPr="00604FD4">
        <w:rPr>
          <w:sz w:val="28"/>
          <w:szCs w:val="28"/>
          <w:lang w:val="uk-UA"/>
        </w:rPr>
        <w:t xml:space="preserve">                         </w:t>
      </w:r>
    </w:p>
    <w:p w:rsidR="00B2473C" w:rsidRPr="00604FD4" w:rsidRDefault="00B2473C"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B2473C" w:rsidRPr="00604FD4" w:rsidRDefault="00B2473C" w:rsidP="00B93336">
      <w:pPr>
        <w:rPr>
          <w:sz w:val="28"/>
          <w:szCs w:val="28"/>
          <w:lang w:val="uk-UA"/>
        </w:rPr>
      </w:pPr>
      <w:r w:rsidRPr="00604FD4">
        <w:rPr>
          <w:sz w:val="28"/>
          <w:szCs w:val="28"/>
          <w:lang w:val="uk-UA"/>
        </w:rPr>
        <w:t xml:space="preserve">                          Спеціальність 035 Філологія</w:t>
      </w:r>
    </w:p>
    <w:p w:rsidR="00B2473C" w:rsidRPr="00604FD4" w:rsidRDefault="00B2473C" w:rsidP="00395013">
      <w:pPr>
        <w:jc w:val="center"/>
        <w:rPr>
          <w:sz w:val="28"/>
          <w:szCs w:val="28"/>
          <w:lang w:val="uk-UA"/>
        </w:rPr>
      </w:pPr>
    </w:p>
    <w:p w:rsidR="00B2473C" w:rsidRPr="00604FD4" w:rsidRDefault="00B2473C"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B2473C" w:rsidRPr="00604FD4" w:rsidRDefault="00B2473C" w:rsidP="00B15753">
      <w:pPr>
        <w:rPr>
          <w:sz w:val="28"/>
          <w:szCs w:val="28"/>
          <w:lang w:val="uk-UA"/>
        </w:rPr>
      </w:pPr>
      <w:r w:rsidRPr="00604FD4">
        <w:rPr>
          <w:sz w:val="28"/>
          <w:szCs w:val="28"/>
          <w:lang w:val="uk-UA"/>
        </w:rPr>
        <w:t xml:space="preserve">                           </w:t>
      </w:r>
      <w:r w:rsidRPr="00604FD4">
        <w:rPr>
          <w:sz w:val="28"/>
          <w:szCs w:val="28"/>
        </w:rPr>
        <w:t xml:space="preserve">(переклад </w:t>
      </w:r>
      <w:proofErr w:type="spellStart"/>
      <w:r w:rsidRPr="00604FD4">
        <w:rPr>
          <w:sz w:val="28"/>
          <w:szCs w:val="28"/>
        </w:rPr>
        <w:t>включно</w:t>
      </w:r>
      <w:proofErr w:type="spellEnd"/>
      <w:r w:rsidRPr="00604FD4">
        <w:rPr>
          <w:sz w:val="28"/>
          <w:szCs w:val="28"/>
        </w:rPr>
        <w:t>), перша –</w:t>
      </w:r>
      <w:r>
        <w:rPr>
          <w:sz w:val="28"/>
          <w:szCs w:val="28"/>
          <w:lang w:val="uk-UA"/>
        </w:rPr>
        <w:t xml:space="preserve"> </w:t>
      </w:r>
      <w:proofErr w:type="spellStart"/>
      <w:proofErr w:type="gramStart"/>
      <w:r>
        <w:rPr>
          <w:sz w:val="28"/>
          <w:szCs w:val="28"/>
          <w:lang w:val="uk-UA"/>
        </w:rPr>
        <w:t>англ</w:t>
      </w:r>
      <w:proofErr w:type="gramEnd"/>
      <w:r>
        <w:rPr>
          <w:sz w:val="28"/>
          <w:szCs w:val="28"/>
          <w:lang w:val="uk-UA"/>
        </w:rPr>
        <w:t>ійськ</w:t>
      </w:r>
      <w:proofErr w:type="spellEnd"/>
      <w:r w:rsidRPr="00604FD4">
        <w:rPr>
          <w:sz w:val="28"/>
          <w:szCs w:val="28"/>
        </w:rPr>
        <w:t>а</w:t>
      </w:r>
    </w:p>
    <w:p w:rsidR="00B2473C" w:rsidRPr="00604FD4" w:rsidRDefault="00B2473C" w:rsidP="00395013">
      <w:pPr>
        <w:jc w:val="center"/>
        <w:rPr>
          <w:sz w:val="28"/>
          <w:szCs w:val="28"/>
          <w:lang w:val="uk-UA"/>
        </w:rPr>
      </w:pPr>
    </w:p>
    <w:p w:rsidR="00B2473C" w:rsidRPr="00604FD4" w:rsidRDefault="00B2473C" w:rsidP="00B93336">
      <w:pPr>
        <w:rPr>
          <w:sz w:val="28"/>
          <w:szCs w:val="28"/>
          <w:lang w:val="uk-UA"/>
        </w:rPr>
      </w:pPr>
      <w:r w:rsidRPr="00604FD4">
        <w:rPr>
          <w:sz w:val="28"/>
          <w:szCs w:val="28"/>
          <w:lang w:val="uk-UA"/>
        </w:rPr>
        <w:t xml:space="preserve">                          Галузь знань </w:t>
      </w:r>
      <w:r w:rsidRPr="00604FD4">
        <w:rPr>
          <w:sz w:val="28"/>
          <w:szCs w:val="28"/>
        </w:rPr>
        <w:t xml:space="preserve">03 </w:t>
      </w:r>
      <w:proofErr w:type="spellStart"/>
      <w:r w:rsidRPr="00604FD4">
        <w:rPr>
          <w:sz w:val="28"/>
          <w:szCs w:val="28"/>
        </w:rPr>
        <w:t>Гуманітарні</w:t>
      </w:r>
      <w:proofErr w:type="spellEnd"/>
      <w:r w:rsidRPr="00604FD4">
        <w:rPr>
          <w:sz w:val="28"/>
          <w:szCs w:val="28"/>
        </w:rPr>
        <w:t xml:space="preserve"> науки</w:t>
      </w:r>
      <w:r w:rsidRPr="00604FD4">
        <w:rPr>
          <w:sz w:val="28"/>
          <w:szCs w:val="28"/>
          <w:lang w:val="uk-UA"/>
        </w:rPr>
        <w:t xml:space="preserve"> </w:t>
      </w:r>
    </w:p>
    <w:p w:rsidR="00B2473C" w:rsidRPr="00604FD4" w:rsidRDefault="00B2473C" w:rsidP="00395013">
      <w:pPr>
        <w:jc w:val="center"/>
        <w:rPr>
          <w:sz w:val="28"/>
          <w:szCs w:val="28"/>
          <w:lang w:val="uk-UA"/>
        </w:rPr>
      </w:pPr>
    </w:p>
    <w:p w:rsidR="00B2473C" w:rsidRPr="00604FD4" w:rsidRDefault="00B2473C" w:rsidP="00395013">
      <w:pPr>
        <w:jc w:val="center"/>
        <w:rPr>
          <w:sz w:val="28"/>
          <w:szCs w:val="28"/>
          <w:lang w:val="uk-UA"/>
        </w:rPr>
      </w:pPr>
    </w:p>
    <w:p w:rsidR="00B2473C" w:rsidRPr="00604FD4" w:rsidRDefault="00B2473C" w:rsidP="00395013">
      <w:pPr>
        <w:jc w:val="center"/>
        <w:rPr>
          <w:sz w:val="28"/>
          <w:szCs w:val="28"/>
          <w:lang w:val="uk-UA"/>
        </w:rPr>
      </w:pPr>
    </w:p>
    <w:p w:rsidR="00B2473C" w:rsidRPr="00604FD4" w:rsidRDefault="00B2473C" w:rsidP="00395013">
      <w:pPr>
        <w:jc w:val="center"/>
        <w:rPr>
          <w:sz w:val="28"/>
          <w:szCs w:val="28"/>
          <w:lang w:val="uk-UA"/>
        </w:rPr>
      </w:pPr>
    </w:p>
    <w:p w:rsidR="00B2473C" w:rsidRPr="00604FD4" w:rsidRDefault="00B2473C" w:rsidP="00395013">
      <w:pPr>
        <w:jc w:val="both"/>
        <w:rPr>
          <w:sz w:val="28"/>
          <w:szCs w:val="28"/>
          <w:lang w:val="uk-UA"/>
        </w:rPr>
      </w:pPr>
    </w:p>
    <w:p w:rsidR="00B2473C" w:rsidRPr="00604FD4" w:rsidRDefault="00B2473C" w:rsidP="00395013">
      <w:pPr>
        <w:jc w:val="both"/>
        <w:rPr>
          <w:sz w:val="28"/>
          <w:szCs w:val="28"/>
          <w:lang w:val="uk-UA"/>
        </w:rPr>
      </w:pPr>
    </w:p>
    <w:p w:rsidR="00B2473C" w:rsidRPr="00604FD4" w:rsidRDefault="00B2473C" w:rsidP="00395013">
      <w:pPr>
        <w:jc w:val="right"/>
        <w:rPr>
          <w:sz w:val="28"/>
          <w:szCs w:val="28"/>
          <w:lang w:val="uk-UA"/>
        </w:rPr>
      </w:pPr>
      <w:r w:rsidRPr="00604FD4">
        <w:rPr>
          <w:sz w:val="28"/>
          <w:szCs w:val="28"/>
          <w:lang w:val="uk-UA"/>
        </w:rPr>
        <w:t>Затверджено на засіданні кафедри</w:t>
      </w:r>
    </w:p>
    <w:p w:rsidR="00B2473C" w:rsidRPr="00604FD4" w:rsidRDefault="00B2473C"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B2473C" w:rsidRPr="00604FD4" w:rsidRDefault="00B2473C" w:rsidP="00395013">
      <w:pPr>
        <w:jc w:val="both"/>
        <w:rPr>
          <w:sz w:val="28"/>
          <w:szCs w:val="28"/>
          <w:lang w:val="uk-UA"/>
        </w:rPr>
      </w:pPr>
    </w:p>
    <w:p w:rsidR="00B2473C" w:rsidRPr="00604FD4" w:rsidRDefault="00B2473C" w:rsidP="00395013">
      <w:pPr>
        <w:jc w:val="both"/>
        <w:rPr>
          <w:sz w:val="28"/>
          <w:szCs w:val="28"/>
          <w:lang w:val="uk-UA"/>
        </w:rPr>
      </w:pPr>
    </w:p>
    <w:p w:rsidR="00B2473C" w:rsidRPr="00604FD4" w:rsidRDefault="00B2473C" w:rsidP="00395013">
      <w:pPr>
        <w:jc w:val="both"/>
        <w:rPr>
          <w:sz w:val="28"/>
          <w:szCs w:val="28"/>
          <w:lang w:val="uk-UA"/>
        </w:rPr>
      </w:pPr>
    </w:p>
    <w:p w:rsidR="00B2473C" w:rsidRPr="00604FD4" w:rsidRDefault="00B2473C" w:rsidP="00395013">
      <w:pPr>
        <w:jc w:val="both"/>
        <w:rPr>
          <w:sz w:val="28"/>
          <w:szCs w:val="28"/>
          <w:lang w:val="uk-UA"/>
        </w:rPr>
      </w:pPr>
    </w:p>
    <w:p w:rsidR="00B2473C" w:rsidRPr="00604FD4" w:rsidRDefault="00B2473C" w:rsidP="00395013">
      <w:pPr>
        <w:jc w:val="center"/>
        <w:rPr>
          <w:sz w:val="28"/>
          <w:szCs w:val="28"/>
          <w:lang w:val="uk-UA"/>
        </w:rPr>
      </w:pPr>
    </w:p>
    <w:p w:rsidR="00B2473C" w:rsidRPr="00604FD4" w:rsidRDefault="00B2473C" w:rsidP="00395013">
      <w:pPr>
        <w:jc w:val="center"/>
        <w:rPr>
          <w:sz w:val="28"/>
          <w:szCs w:val="28"/>
          <w:lang w:val="uk-UA"/>
        </w:rPr>
      </w:pPr>
    </w:p>
    <w:p w:rsidR="00B2473C" w:rsidRPr="00604FD4" w:rsidRDefault="00B2473C" w:rsidP="00395013">
      <w:pPr>
        <w:jc w:val="center"/>
        <w:rPr>
          <w:sz w:val="28"/>
          <w:szCs w:val="28"/>
          <w:lang w:val="uk-UA"/>
        </w:rPr>
      </w:pPr>
    </w:p>
    <w:p w:rsidR="00B2473C" w:rsidRPr="00604FD4" w:rsidRDefault="00B2473C" w:rsidP="00395013">
      <w:pPr>
        <w:jc w:val="center"/>
        <w:rPr>
          <w:sz w:val="28"/>
          <w:szCs w:val="28"/>
          <w:lang w:val="uk-UA"/>
        </w:rPr>
      </w:pPr>
    </w:p>
    <w:p w:rsidR="00B2473C" w:rsidRPr="00604FD4" w:rsidRDefault="00B2473C" w:rsidP="00395013">
      <w:pPr>
        <w:jc w:val="center"/>
        <w:rPr>
          <w:sz w:val="28"/>
          <w:szCs w:val="28"/>
          <w:lang w:val="uk-UA"/>
        </w:rPr>
      </w:pPr>
    </w:p>
    <w:p w:rsidR="00B2473C" w:rsidRPr="00604FD4" w:rsidRDefault="00B2473C" w:rsidP="00441108">
      <w:pPr>
        <w:rPr>
          <w:sz w:val="28"/>
          <w:szCs w:val="28"/>
          <w:lang w:val="uk-UA"/>
        </w:rPr>
      </w:pPr>
    </w:p>
    <w:p w:rsidR="00B2473C" w:rsidRPr="00604FD4" w:rsidRDefault="00B2473C"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B2473C" w:rsidRPr="00604FD4" w:rsidTr="00524D7E">
        <w:tc>
          <w:tcPr>
            <w:tcW w:w="9345" w:type="dxa"/>
            <w:gridSpan w:val="9"/>
          </w:tcPr>
          <w:p w:rsidR="00B2473C" w:rsidRPr="00604FD4" w:rsidRDefault="00B2473C" w:rsidP="00524D7E">
            <w:pPr>
              <w:jc w:val="center"/>
              <w:rPr>
                <w:lang w:val="uk-UA"/>
              </w:rPr>
            </w:pPr>
            <w:r w:rsidRPr="00604FD4">
              <w:rPr>
                <w:b/>
                <w:sz w:val="22"/>
                <w:szCs w:val="22"/>
                <w:lang w:val="uk-UA"/>
              </w:rPr>
              <w:lastRenderedPageBreak/>
              <w:t>1. Загальна інформація</w:t>
            </w:r>
          </w:p>
        </w:tc>
      </w:tr>
      <w:tr w:rsidR="00B2473C" w:rsidRPr="00604FD4" w:rsidTr="00524D7E">
        <w:tc>
          <w:tcPr>
            <w:tcW w:w="2547" w:type="dxa"/>
            <w:gridSpan w:val="3"/>
          </w:tcPr>
          <w:p w:rsidR="00B2473C" w:rsidRPr="00604FD4" w:rsidRDefault="00B2473C" w:rsidP="00EE1819">
            <w:pPr>
              <w:rPr>
                <w:b/>
                <w:lang w:val="uk-UA"/>
              </w:rPr>
            </w:pPr>
            <w:r w:rsidRPr="00604FD4">
              <w:rPr>
                <w:b/>
                <w:sz w:val="22"/>
                <w:szCs w:val="22"/>
                <w:lang w:val="uk-UA"/>
              </w:rPr>
              <w:t>Назва дисципліни</w:t>
            </w:r>
          </w:p>
        </w:tc>
        <w:tc>
          <w:tcPr>
            <w:tcW w:w="6798" w:type="dxa"/>
            <w:gridSpan w:val="6"/>
          </w:tcPr>
          <w:p w:rsidR="00B2473C" w:rsidRPr="00604FD4" w:rsidRDefault="00B2473C" w:rsidP="00524D7E">
            <w:pPr>
              <w:jc w:val="both"/>
              <w:rPr>
                <w:lang w:val="uk-UA"/>
              </w:rPr>
            </w:pPr>
            <w:r>
              <w:rPr>
                <w:lang w:val="uk-UA"/>
              </w:rPr>
              <w:t>Переклад ділових документів</w:t>
            </w:r>
          </w:p>
        </w:tc>
      </w:tr>
      <w:tr w:rsidR="00B2473C" w:rsidRPr="00604FD4" w:rsidTr="00524D7E">
        <w:tc>
          <w:tcPr>
            <w:tcW w:w="2547" w:type="dxa"/>
            <w:gridSpan w:val="3"/>
          </w:tcPr>
          <w:p w:rsidR="00B2473C" w:rsidRPr="00604FD4" w:rsidRDefault="00B2473C" w:rsidP="00EE1819">
            <w:pPr>
              <w:rPr>
                <w:b/>
                <w:lang w:val="uk-UA"/>
              </w:rPr>
            </w:pPr>
            <w:r w:rsidRPr="00604FD4">
              <w:rPr>
                <w:b/>
                <w:sz w:val="22"/>
                <w:szCs w:val="22"/>
                <w:lang w:val="uk-UA"/>
              </w:rPr>
              <w:t>Викладач (-і)</w:t>
            </w:r>
          </w:p>
        </w:tc>
        <w:tc>
          <w:tcPr>
            <w:tcW w:w="6798" w:type="dxa"/>
            <w:gridSpan w:val="6"/>
          </w:tcPr>
          <w:p w:rsidR="00B2473C" w:rsidRPr="00604FD4" w:rsidRDefault="00B2473C" w:rsidP="00524D7E">
            <w:pPr>
              <w:jc w:val="both"/>
              <w:rPr>
                <w:lang w:val="uk-UA"/>
              </w:rPr>
            </w:pPr>
            <w:r>
              <w:rPr>
                <w:lang w:val="uk-UA"/>
              </w:rPr>
              <w:t>Тиха Уляна Ігорівна</w:t>
            </w:r>
          </w:p>
        </w:tc>
      </w:tr>
      <w:tr w:rsidR="00B2473C" w:rsidRPr="00604FD4" w:rsidTr="00524D7E">
        <w:tc>
          <w:tcPr>
            <w:tcW w:w="2547" w:type="dxa"/>
            <w:gridSpan w:val="3"/>
          </w:tcPr>
          <w:p w:rsidR="00B2473C" w:rsidRPr="00604FD4" w:rsidRDefault="00B2473C" w:rsidP="00EE1819">
            <w:pPr>
              <w:rPr>
                <w:b/>
                <w:lang w:val="uk-UA"/>
              </w:rPr>
            </w:pPr>
            <w:r w:rsidRPr="00604FD4">
              <w:rPr>
                <w:b/>
                <w:sz w:val="22"/>
                <w:szCs w:val="22"/>
                <w:lang w:val="uk-UA"/>
              </w:rPr>
              <w:t>Контактний телефон викладача</w:t>
            </w:r>
          </w:p>
        </w:tc>
        <w:tc>
          <w:tcPr>
            <w:tcW w:w="6798" w:type="dxa"/>
            <w:gridSpan w:val="6"/>
          </w:tcPr>
          <w:p w:rsidR="00B2473C" w:rsidRPr="00604FD4" w:rsidRDefault="00B2473C" w:rsidP="00524D7E">
            <w:pPr>
              <w:jc w:val="both"/>
              <w:rPr>
                <w:lang w:val="uk-UA"/>
              </w:rPr>
            </w:pPr>
            <w:r>
              <w:rPr>
                <w:lang w:val="uk-UA"/>
              </w:rPr>
              <w:t>0968181909</w:t>
            </w:r>
          </w:p>
        </w:tc>
      </w:tr>
      <w:tr w:rsidR="00B2473C" w:rsidRPr="006D0B0D" w:rsidTr="00524D7E">
        <w:tc>
          <w:tcPr>
            <w:tcW w:w="2547" w:type="dxa"/>
            <w:gridSpan w:val="3"/>
          </w:tcPr>
          <w:p w:rsidR="00B2473C" w:rsidRPr="00604FD4" w:rsidRDefault="00B2473C" w:rsidP="00EE1819">
            <w:pPr>
              <w:rPr>
                <w:b/>
                <w:lang w:val="uk-UA"/>
              </w:rPr>
            </w:pPr>
            <w:proofErr w:type="spellStart"/>
            <w:r w:rsidRPr="00604FD4">
              <w:rPr>
                <w:b/>
                <w:sz w:val="22"/>
                <w:szCs w:val="22"/>
              </w:rPr>
              <w:t>E-mail</w:t>
            </w:r>
            <w:proofErr w:type="spellEnd"/>
            <w:r w:rsidRPr="00604FD4">
              <w:rPr>
                <w:b/>
                <w:sz w:val="22"/>
                <w:szCs w:val="22"/>
                <w:lang w:val="en-US"/>
              </w:rPr>
              <w:t xml:space="preserve"> </w:t>
            </w:r>
            <w:proofErr w:type="spellStart"/>
            <w:r w:rsidRPr="00604FD4">
              <w:rPr>
                <w:b/>
                <w:sz w:val="22"/>
                <w:szCs w:val="22"/>
                <w:lang w:val="en-US"/>
              </w:rPr>
              <w:t>викладача</w:t>
            </w:r>
            <w:proofErr w:type="spellEnd"/>
          </w:p>
        </w:tc>
        <w:tc>
          <w:tcPr>
            <w:tcW w:w="6798" w:type="dxa"/>
            <w:gridSpan w:val="6"/>
          </w:tcPr>
          <w:p w:rsidR="00B2473C" w:rsidRPr="00F21FCD" w:rsidRDefault="0024389C" w:rsidP="00524D7E">
            <w:pPr>
              <w:jc w:val="both"/>
              <w:rPr>
                <w:lang w:val="uk-UA"/>
              </w:rPr>
            </w:pPr>
            <w:hyperlink r:id="rId5" w:history="1">
              <w:r w:rsidR="00B2473C" w:rsidRPr="000E7B1A">
                <w:rPr>
                  <w:rStyle w:val="a8"/>
                  <w:lang w:val="en-US"/>
                </w:rPr>
                <w:t>uliana</w:t>
              </w:r>
              <w:r w:rsidR="00B2473C" w:rsidRPr="000E7B1A">
                <w:rPr>
                  <w:rStyle w:val="a8"/>
                  <w:lang w:val="uk-UA"/>
                </w:rPr>
                <w:t>.</w:t>
              </w:r>
              <w:r w:rsidR="00B2473C" w:rsidRPr="000E7B1A">
                <w:rPr>
                  <w:rStyle w:val="a8"/>
                  <w:lang w:val="en-US"/>
                </w:rPr>
                <w:t>tykha</w:t>
              </w:r>
              <w:r w:rsidR="00B2473C" w:rsidRPr="000E7B1A">
                <w:rPr>
                  <w:rStyle w:val="a8"/>
                  <w:lang w:val="uk-UA"/>
                </w:rPr>
                <w:t>@</w:t>
              </w:r>
              <w:r w:rsidR="00B2473C" w:rsidRPr="000E7B1A">
                <w:rPr>
                  <w:rStyle w:val="a8"/>
                  <w:lang w:val="en-US"/>
                </w:rPr>
                <w:t>pnu</w:t>
              </w:r>
              <w:r w:rsidR="00B2473C" w:rsidRPr="000E7B1A">
                <w:rPr>
                  <w:rStyle w:val="a8"/>
                  <w:lang w:val="uk-UA"/>
                </w:rPr>
                <w:t>.</w:t>
              </w:r>
              <w:r w:rsidR="00B2473C" w:rsidRPr="000E7B1A">
                <w:rPr>
                  <w:rStyle w:val="a8"/>
                  <w:lang w:val="en-US"/>
                </w:rPr>
                <w:t>edu</w:t>
              </w:r>
              <w:r w:rsidR="00B2473C" w:rsidRPr="000E7B1A">
                <w:rPr>
                  <w:rStyle w:val="a8"/>
                  <w:lang w:val="uk-UA"/>
                </w:rPr>
                <w:t>.</w:t>
              </w:r>
              <w:r w:rsidR="00B2473C" w:rsidRPr="000E7B1A">
                <w:rPr>
                  <w:rStyle w:val="a8"/>
                  <w:lang w:val="en-US"/>
                </w:rPr>
                <w:t>ua</w:t>
              </w:r>
            </w:hyperlink>
          </w:p>
        </w:tc>
      </w:tr>
      <w:tr w:rsidR="00B2473C" w:rsidRPr="00604FD4" w:rsidTr="00524D7E">
        <w:tc>
          <w:tcPr>
            <w:tcW w:w="2547" w:type="dxa"/>
            <w:gridSpan w:val="3"/>
          </w:tcPr>
          <w:p w:rsidR="00B2473C" w:rsidRPr="00604FD4" w:rsidRDefault="00B2473C" w:rsidP="00524D7E">
            <w:pPr>
              <w:jc w:val="both"/>
              <w:rPr>
                <w:b/>
                <w:lang w:val="uk-UA"/>
              </w:rPr>
            </w:pPr>
            <w:r w:rsidRPr="00604FD4">
              <w:rPr>
                <w:b/>
                <w:sz w:val="22"/>
                <w:szCs w:val="22"/>
                <w:lang w:val="uk-UA"/>
              </w:rPr>
              <w:t>Формат дисципліни</w:t>
            </w:r>
          </w:p>
        </w:tc>
        <w:tc>
          <w:tcPr>
            <w:tcW w:w="6798" w:type="dxa"/>
            <w:gridSpan w:val="6"/>
          </w:tcPr>
          <w:p w:rsidR="00B2473C" w:rsidRPr="00604FD4" w:rsidRDefault="00B2473C" w:rsidP="00524D7E">
            <w:pPr>
              <w:jc w:val="both"/>
              <w:rPr>
                <w:lang w:val="uk-UA"/>
              </w:rPr>
            </w:pPr>
            <w:r>
              <w:rPr>
                <w:sz w:val="22"/>
                <w:szCs w:val="22"/>
                <w:lang w:val="uk-UA"/>
              </w:rPr>
              <w:t>Очний</w:t>
            </w:r>
          </w:p>
        </w:tc>
      </w:tr>
      <w:tr w:rsidR="00B2473C" w:rsidRPr="00604FD4" w:rsidTr="00524D7E">
        <w:tc>
          <w:tcPr>
            <w:tcW w:w="2547" w:type="dxa"/>
            <w:gridSpan w:val="3"/>
          </w:tcPr>
          <w:p w:rsidR="00B2473C" w:rsidRPr="00604FD4" w:rsidRDefault="00B2473C" w:rsidP="00524D7E">
            <w:pPr>
              <w:jc w:val="both"/>
              <w:rPr>
                <w:b/>
                <w:lang w:val="uk-UA"/>
              </w:rPr>
            </w:pPr>
            <w:r w:rsidRPr="00604FD4">
              <w:rPr>
                <w:b/>
                <w:sz w:val="22"/>
                <w:szCs w:val="22"/>
                <w:lang w:val="uk-UA"/>
              </w:rPr>
              <w:t>Обсяг дисципліни</w:t>
            </w:r>
          </w:p>
        </w:tc>
        <w:tc>
          <w:tcPr>
            <w:tcW w:w="6798" w:type="dxa"/>
            <w:gridSpan w:val="6"/>
          </w:tcPr>
          <w:p w:rsidR="00B2473C" w:rsidRPr="00604FD4" w:rsidRDefault="00B2473C" w:rsidP="00524D7E">
            <w:pPr>
              <w:jc w:val="both"/>
              <w:rPr>
                <w:lang w:val="uk-UA"/>
              </w:rPr>
            </w:pPr>
            <w:r>
              <w:rPr>
                <w:sz w:val="22"/>
                <w:szCs w:val="22"/>
                <w:lang w:val="en-US"/>
              </w:rPr>
              <w:t xml:space="preserve">3 </w:t>
            </w:r>
            <w:r>
              <w:rPr>
                <w:sz w:val="22"/>
                <w:szCs w:val="22"/>
                <w:lang w:val="uk-UA"/>
              </w:rPr>
              <w:t xml:space="preserve">кредити ЄКТС, 35 </w:t>
            </w:r>
            <w:r w:rsidRPr="00604FD4">
              <w:rPr>
                <w:sz w:val="22"/>
                <w:szCs w:val="22"/>
                <w:lang w:val="uk-UA"/>
              </w:rPr>
              <w:t>год.</w:t>
            </w:r>
          </w:p>
        </w:tc>
      </w:tr>
      <w:tr w:rsidR="00B2473C" w:rsidRPr="006D0B0D" w:rsidTr="00524D7E">
        <w:tc>
          <w:tcPr>
            <w:tcW w:w="2547" w:type="dxa"/>
            <w:gridSpan w:val="3"/>
          </w:tcPr>
          <w:p w:rsidR="00B2473C" w:rsidRPr="00604FD4" w:rsidRDefault="00B2473C" w:rsidP="00524D7E">
            <w:pPr>
              <w:jc w:val="both"/>
              <w:rPr>
                <w:b/>
                <w:lang w:val="uk-UA"/>
              </w:rPr>
            </w:pPr>
            <w:r w:rsidRPr="00604FD4">
              <w:rPr>
                <w:b/>
                <w:sz w:val="22"/>
                <w:szCs w:val="22"/>
                <w:lang w:val="uk-UA"/>
              </w:rPr>
              <w:t>Посилання на сайт дистанційного навчання</w:t>
            </w:r>
          </w:p>
        </w:tc>
        <w:tc>
          <w:tcPr>
            <w:tcW w:w="6798" w:type="dxa"/>
            <w:gridSpan w:val="6"/>
          </w:tcPr>
          <w:p w:rsidR="00B2473C" w:rsidRPr="00604FD4" w:rsidRDefault="0024389C" w:rsidP="00524D7E">
            <w:pPr>
              <w:jc w:val="both"/>
              <w:rPr>
                <w:lang w:val="uk-UA"/>
              </w:rPr>
            </w:pPr>
            <w:hyperlink r:id="rId6" w:history="1">
              <w:r w:rsidR="00B2473C" w:rsidRPr="00B72500">
                <w:rPr>
                  <w:rStyle w:val="a8"/>
                  <w:sz w:val="22"/>
                  <w:szCs w:val="22"/>
                  <w:shd w:val="clear" w:color="auto" w:fill="FFFFFF"/>
                </w:rPr>
                <w:t>http</w:t>
              </w:r>
              <w:r w:rsidR="00B2473C" w:rsidRPr="00B72500">
                <w:rPr>
                  <w:rStyle w:val="a8"/>
                  <w:sz w:val="22"/>
                  <w:szCs w:val="22"/>
                  <w:shd w:val="clear" w:color="auto" w:fill="FFFFFF"/>
                  <w:lang w:val="uk-UA"/>
                </w:rPr>
                <w:t>://</w:t>
              </w:r>
              <w:r w:rsidR="00B2473C" w:rsidRPr="00B72500">
                <w:rPr>
                  <w:rStyle w:val="a8"/>
                  <w:sz w:val="22"/>
                  <w:szCs w:val="22"/>
                  <w:shd w:val="clear" w:color="auto" w:fill="FFFFFF"/>
                </w:rPr>
                <w:t>www</w:t>
              </w:r>
              <w:r w:rsidR="00B2473C" w:rsidRPr="00B72500">
                <w:rPr>
                  <w:rStyle w:val="a8"/>
                  <w:sz w:val="22"/>
                  <w:szCs w:val="22"/>
                  <w:shd w:val="clear" w:color="auto" w:fill="FFFFFF"/>
                  <w:lang w:val="uk-UA"/>
                </w:rPr>
                <w:t>.</w:t>
              </w:r>
              <w:r w:rsidR="00B2473C" w:rsidRPr="00B72500">
                <w:rPr>
                  <w:rStyle w:val="a8"/>
                  <w:sz w:val="22"/>
                  <w:szCs w:val="22"/>
                  <w:shd w:val="clear" w:color="auto" w:fill="FFFFFF"/>
                </w:rPr>
                <w:t>d</w:t>
              </w:r>
              <w:r w:rsidR="00B2473C" w:rsidRPr="00B72500">
                <w:rPr>
                  <w:rStyle w:val="a8"/>
                  <w:sz w:val="22"/>
                  <w:szCs w:val="22"/>
                  <w:shd w:val="clear" w:color="auto" w:fill="FFFFFF"/>
                  <w:lang w:val="uk-UA"/>
                </w:rPr>
                <w:t>-</w:t>
              </w:r>
              <w:r w:rsidR="00B2473C" w:rsidRPr="00B72500">
                <w:rPr>
                  <w:rStyle w:val="a8"/>
                  <w:sz w:val="22"/>
                  <w:szCs w:val="22"/>
                  <w:shd w:val="clear" w:color="auto" w:fill="FFFFFF"/>
                </w:rPr>
                <w:t>learn</w:t>
              </w:r>
              <w:r w:rsidR="00B2473C" w:rsidRPr="00B72500">
                <w:rPr>
                  <w:rStyle w:val="a8"/>
                  <w:sz w:val="22"/>
                  <w:szCs w:val="22"/>
                  <w:shd w:val="clear" w:color="auto" w:fill="FFFFFF"/>
                  <w:lang w:val="uk-UA"/>
                </w:rPr>
                <w:t>.</w:t>
              </w:r>
              <w:r w:rsidR="00B2473C" w:rsidRPr="00B72500">
                <w:rPr>
                  <w:rStyle w:val="a8"/>
                  <w:sz w:val="22"/>
                  <w:szCs w:val="22"/>
                  <w:shd w:val="clear" w:color="auto" w:fill="FFFFFF"/>
                </w:rPr>
                <w:t>p</w:t>
              </w:r>
              <w:r w:rsidR="00B2473C" w:rsidRPr="00B72500">
                <w:rPr>
                  <w:rStyle w:val="a8"/>
                  <w:sz w:val="22"/>
                  <w:szCs w:val="22"/>
                  <w:shd w:val="clear" w:color="auto" w:fill="FFFFFF"/>
                  <w:lang w:val="en-US"/>
                </w:rPr>
                <w:t>n</w:t>
              </w:r>
              <w:r w:rsidR="00B2473C" w:rsidRPr="00B72500">
                <w:rPr>
                  <w:rStyle w:val="a8"/>
                  <w:sz w:val="22"/>
                  <w:szCs w:val="22"/>
                  <w:shd w:val="clear" w:color="auto" w:fill="FFFFFF"/>
                </w:rPr>
                <w:t>u</w:t>
              </w:r>
              <w:r w:rsidR="00B2473C" w:rsidRPr="00B72500">
                <w:rPr>
                  <w:rStyle w:val="a8"/>
                  <w:sz w:val="22"/>
                  <w:szCs w:val="22"/>
                  <w:shd w:val="clear" w:color="auto" w:fill="FFFFFF"/>
                  <w:lang w:val="uk-UA"/>
                </w:rPr>
                <w:t>.</w:t>
              </w:r>
              <w:r w:rsidR="00B2473C" w:rsidRPr="00B72500">
                <w:rPr>
                  <w:rStyle w:val="a8"/>
                  <w:sz w:val="22"/>
                  <w:szCs w:val="22"/>
                  <w:shd w:val="clear" w:color="auto" w:fill="FFFFFF"/>
                  <w:lang w:val="en-US"/>
                </w:rPr>
                <w:t>edu</w:t>
              </w:r>
              <w:r w:rsidR="00B2473C" w:rsidRPr="00B72500">
                <w:rPr>
                  <w:rStyle w:val="a8"/>
                  <w:sz w:val="22"/>
                  <w:szCs w:val="22"/>
                  <w:shd w:val="clear" w:color="auto" w:fill="FFFFFF"/>
                  <w:lang w:val="uk-UA"/>
                </w:rPr>
                <w:t>.</w:t>
              </w:r>
              <w:proofErr w:type="spellStart"/>
              <w:r w:rsidR="00B2473C" w:rsidRPr="00B72500">
                <w:rPr>
                  <w:rStyle w:val="a8"/>
                  <w:sz w:val="22"/>
                  <w:szCs w:val="22"/>
                  <w:shd w:val="clear" w:color="auto" w:fill="FFFFFF"/>
                </w:rPr>
                <w:t>ua</w:t>
              </w:r>
              <w:proofErr w:type="spellEnd"/>
            </w:hyperlink>
          </w:p>
        </w:tc>
      </w:tr>
      <w:tr w:rsidR="00B2473C" w:rsidRPr="00604FD4" w:rsidTr="00524D7E">
        <w:tc>
          <w:tcPr>
            <w:tcW w:w="2547" w:type="dxa"/>
            <w:gridSpan w:val="3"/>
          </w:tcPr>
          <w:p w:rsidR="00B2473C" w:rsidRPr="00604FD4" w:rsidRDefault="00B2473C" w:rsidP="00524D7E">
            <w:pPr>
              <w:jc w:val="both"/>
              <w:rPr>
                <w:b/>
                <w:lang w:val="uk-UA"/>
              </w:rPr>
            </w:pPr>
            <w:r w:rsidRPr="00604FD4">
              <w:rPr>
                <w:b/>
                <w:sz w:val="22"/>
                <w:szCs w:val="22"/>
                <w:lang w:val="uk-UA"/>
              </w:rPr>
              <w:t>Консультації</w:t>
            </w:r>
          </w:p>
        </w:tc>
        <w:tc>
          <w:tcPr>
            <w:tcW w:w="6798" w:type="dxa"/>
            <w:gridSpan w:val="6"/>
          </w:tcPr>
          <w:p w:rsidR="00B2473C" w:rsidRPr="00604FD4" w:rsidRDefault="00B2473C" w:rsidP="00524D7E">
            <w:pPr>
              <w:jc w:val="both"/>
              <w:rPr>
                <w:lang w:val="uk-UA"/>
              </w:rPr>
            </w:pPr>
            <w:r>
              <w:rPr>
                <w:sz w:val="22"/>
                <w:szCs w:val="22"/>
                <w:lang w:val="uk-UA"/>
              </w:rPr>
              <w:t>Середа 11.00</w:t>
            </w:r>
          </w:p>
        </w:tc>
      </w:tr>
      <w:tr w:rsidR="00B2473C" w:rsidRPr="00604FD4" w:rsidTr="00524D7E">
        <w:tc>
          <w:tcPr>
            <w:tcW w:w="9345" w:type="dxa"/>
            <w:gridSpan w:val="9"/>
          </w:tcPr>
          <w:p w:rsidR="00B2473C" w:rsidRPr="00604FD4" w:rsidRDefault="00B2473C" w:rsidP="00524D7E">
            <w:pPr>
              <w:jc w:val="center"/>
              <w:rPr>
                <w:lang w:val="uk-UA"/>
              </w:rPr>
            </w:pPr>
            <w:r w:rsidRPr="00604FD4">
              <w:rPr>
                <w:b/>
                <w:sz w:val="22"/>
                <w:szCs w:val="22"/>
                <w:lang w:val="uk-UA"/>
              </w:rPr>
              <w:t>2. Анотація до навчальної дисципліни</w:t>
            </w:r>
          </w:p>
        </w:tc>
      </w:tr>
      <w:tr w:rsidR="00B2473C" w:rsidRPr="00604FD4" w:rsidTr="00524D7E">
        <w:tc>
          <w:tcPr>
            <w:tcW w:w="9345" w:type="dxa"/>
            <w:gridSpan w:val="9"/>
          </w:tcPr>
          <w:p w:rsidR="00B2473C" w:rsidRPr="00F21FCD" w:rsidRDefault="00B2473C" w:rsidP="00F21FCD">
            <w:pPr>
              <w:autoSpaceDE w:val="0"/>
              <w:autoSpaceDN w:val="0"/>
              <w:adjustRightInd w:val="0"/>
              <w:ind w:firstLine="310"/>
              <w:jc w:val="both"/>
              <w:rPr>
                <w:lang w:val="uk-UA"/>
              </w:rPr>
            </w:pPr>
            <w:r w:rsidRPr="00604FD4">
              <w:rPr>
                <w:sz w:val="22"/>
                <w:szCs w:val="22"/>
                <w:u w:val="single"/>
                <w:lang w:val="uk-UA"/>
              </w:rPr>
              <w:t>Предметом</w:t>
            </w:r>
            <w:r w:rsidRPr="00604FD4">
              <w:rPr>
                <w:sz w:val="22"/>
                <w:szCs w:val="22"/>
                <w:lang w:val="uk-UA"/>
              </w:rPr>
              <w:t xml:space="preserve"> вивчення </w:t>
            </w:r>
            <w:r>
              <w:rPr>
                <w:sz w:val="22"/>
                <w:szCs w:val="22"/>
                <w:lang w:val="uk-UA"/>
              </w:rPr>
              <w:t xml:space="preserve"> навчальної дисципліни є особливості</w:t>
            </w:r>
            <w:r w:rsidRPr="00F21FCD">
              <w:rPr>
                <w:sz w:val="22"/>
                <w:szCs w:val="22"/>
                <w:lang w:val="uk-UA"/>
              </w:rPr>
              <w:t xml:space="preserve"> ділової документації та її відтворення в українсько-англійському та англо-українському перекладах. Курс націлений на опрацювання лексико-граматичних та структурних аспектів типових англомовних міжнародних д</w:t>
            </w:r>
            <w:r>
              <w:rPr>
                <w:sz w:val="22"/>
                <w:szCs w:val="22"/>
                <w:lang w:val="uk-UA"/>
              </w:rPr>
              <w:t xml:space="preserve">ілових документів (різного роду </w:t>
            </w:r>
            <w:r w:rsidRPr="00F21FCD">
              <w:rPr>
                <w:sz w:val="22"/>
                <w:szCs w:val="22"/>
                <w:lang w:val="uk-UA"/>
              </w:rPr>
              <w:t>листів та договорів). Зазначений курс спрямований на розвиток перекладацьких навиків, необхідних для ділового перекладу українською та англійською мовами.</w:t>
            </w:r>
          </w:p>
          <w:p w:rsidR="00B2473C" w:rsidRPr="00604FD4" w:rsidRDefault="00B2473C" w:rsidP="00524D7E">
            <w:pPr>
              <w:autoSpaceDE w:val="0"/>
              <w:autoSpaceDN w:val="0"/>
              <w:adjustRightInd w:val="0"/>
              <w:ind w:firstLine="310"/>
              <w:jc w:val="both"/>
              <w:rPr>
                <w:i/>
                <w:iCs/>
                <w:lang w:val="uk-UA"/>
              </w:rPr>
            </w:pPr>
          </w:p>
          <w:p w:rsidR="00B2473C" w:rsidRPr="00604FD4" w:rsidRDefault="00B2473C" w:rsidP="00524D7E">
            <w:pPr>
              <w:ind w:firstLine="310"/>
              <w:jc w:val="both"/>
              <w:rPr>
                <w:lang w:val="uk-UA"/>
              </w:rPr>
            </w:pPr>
            <w:r w:rsidRPr="00604FD4">
              <w:rPr>
                <w:sz w:val="22"/>
                <w:szCs w:val="22"/>
                <w:lang w:val="uk-UA"/>
              </w:rPr>
              <w:t xml:space="preserve"> </w:t>
            </w:r>
          </w:p>
        </w:tc>
      </w:tr>
      <w:tr w:rsidR="00B2473C" w:rsidRPr="00604FD4" w:rsidTr="00524D7E">
        <w:tc>
          <w:tcPr>
            <w:tcW w:w="9345" w:type="dxa"/>
            <w:gridSpan w:val="9"/>
          </w:tcPr>
          <w:p w:rsidR="00B2473C" w:rsidRPr="00604FD4" w:rsidRDefault="00B2473C" w:rsidP="00524D7E">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B2473C" w:rsidRPr="006D0B0D" w:rsidTr="00524D7E">
        <w:tc>
          <w:tcPr>
            <w:tcW w:w="9345" w:type="dxa"/>
            <w:gridSpan w:val="9"/>
          </w:tcPr>
          <w:p w:rsidR="00B2473C" w:rsidRPr="00604FD4" w:rsidRDefault="00B2473C" w:rsidP="00524D7E">
            <w:pPr>
              <w:ind w:firstLine="310"/>
              <w:jc w:val="both"/>
              <w:rPr>
                <w:lang w:val="uk-UA"/>
              </w:rPr>
            </w:pPr>
            <w:r w:rsidRPr="00604FD4">
              <w:rPr>
                <w:bCs/>
                <w:sz w:val="22"/>
                <w:szCs w:val="22"/>
                <w:u w:val="single"/>
                <w:lang w:val="uk-UA"/>
              </w:rPr>
              <w:t>Метою</w:t>
            </w:r>
            <w:r>
              <w:rPr>
                <w:sz w:val="22"/>
                <w:szCs w:val="22"/>
                <w:lang w:val="uk-UA"/>
              </w:rPr>
              <w:t xml:space="preserve"> навчальної дисципліни є</w:t>
            </w:r>
            <w:r>
              <w:t xml:space="preserve"> </w:t>
            </w:r>
            <w:r w:rsidRPr="00F21FCD">
              <w:rPr>
                <w:sz w:val="22"/>
                <w:szCs w:val="22"/>
                <w:lang w:val="uk-UA"/>
              </w:rPr>
              <w:t xml:space="preserve">розширення філологічного світогляду студентів та поглиблення знань з </w:t>
            </w:r>
            <w:proofErr w:type="spellStart"/>
            <w:r w:rsidRPr="00F21FCD">
              <w:rPr>
                <w:sz w:val="22"/>
                <w:szCs w:val="22"/>
                <w:lang w:val="uk-UA"/>
              </w:rPr>
              <w:t>перекладознавства</w:t>
            </w:r>
            <w:proofErr w:type="spellEnd"/>
            <w:r w:rsidRPr="00F21FCD">
              <w:rPr>
                <w:sz w:val="22"/>
                <w:szCs w:val="22"/>
                <w:lang w:val="uk-UA"/>
              </w:rPr>
              <w:t>.</w:t>
            </w:r>
            <w:r>
              <w:rPr>
                <w:sz w:val="22"/>
                <w:szCs w:val="22"/>
                <w:lang w:val="uk-UA"/>
              </w:rPr>
              <w:t xml:space="preserve"> </w:t>
            </w:r>
          </w:p>
          <w:p w:rsidR="00B2473C" w:rsidRPr="00604FD4" w:rsidRDefault="00B2473C" w:rsidP="00524D7E">
            <w:pPr>
              <w:ind w:firstLine="310"/>
              <w:jc w:val="both"/>
              <w:rPr>
                <w:lang w:val="uk-UA"/>
              </w:rPr>
            </w:pPr>
            <w:r w:rsidRPr="00604FD4">
              <w:rPr>
                <w:bCs/>
                <w:sz w:val="22"/>
                <w:szCs w:val="22"/>
                <w:u w:val="single"/>
                <w:lang w:val="uk-UA"/>
              </w:rPr>
              <w:t>Основними цілями</w:t>
            </w:r>
            <w:r>
              <w:rPr>
                <w:sz w:val="22"/>
                <w:szCs w:val="22"/>
                <w:lang w:val="uk-UA"/>
              </w:rPr>
              <w:t xml:space="preserve"> вивчення дисципліни є </w:t>
            </w:r>
            <w:r w:rsidRPr="00D361A8">
              <w:rPr>
                <w:sz w:val="22"/>
                <w:szCs w:val="22"/>
                <w:lang w:val="uk-UA"/>
              </w:rPr>
              <w:t>забезпечення студентів теоретичними знаннями та практичними навиками перекладу ділової документації та необхідним мінімумом англомовної ділової термінології для подальшого здійснення перекладацької діяльності.</w:t>
            </w:r>
          </w:p>
        </w:tc>
      </w:tr>
      <w:tr w:rsidR="00B2473C" w:rsidRPr="00604FD4" w:rsidTr="00524D7E">
        <w:tc>
          <w:tcPr>
            <w:tcW w:w="9345" w:type="dxa"/>
            <w:gridSpan w:val="9"/>
          </w:tcPr>
          <w:p w:rsidR="00B2473C" w:rsidRPr="00604FD4" w:rsidRDefault="00B2473C" w:rsidP="00524D7E">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B2473C" w:rsidRPr="00604FD4" w:rsidTr="00524D7E">
        <w:tc>
          <w:tcPr>
            <w:tcW w:w="9345" w:type="dxa"/>
            <w:gridSpan w:val="9"/>
          </w:tcPr>
          <w:p w:rsidR="00B2473C" w:rsidRDefault="00B2473C" w:rsidP="00D361A8">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 xml:space="preserve">Загальні </w:t>
            </w:r>
            <w:r>
              <w:rPr>
                <w:color w:val="auto"/>
                <w:szCs w:val="24"/>
                <w:u w:val="single"/>
                <w:lang w:val="uk-UA"/>
              </w:rPr>
              <w:t>компетентності</w:t>
            </w:r>
            <w:r w:rsidRPr="00BD50B3">
              <w:rPr>
                <w:color w:val="auto"/>
                <w:szCs w:val="24"/>
                <w:lang w:val="uk-UA"/>
              </w:rPr>
              <w:t>:</w:t>
            </w:r>
          </w:p>
          <w:p w:rsidR="00B2473C" w:rsidRPr="00BD50B3" w:rsidRDefault="00B2473C" w:rsidP="00D361A8">
            <w:pPr>
              <w:pStyle w:val="Body1"/>
              <w:tabs>
                <w:tab w:val="left" w:pos="993"/>
                <w:tab w:val="left" w:pos="1418"/>
              </w:tabs>
              <w:autoSpaceDE w:val="0"/>
              <w:autoSpaceDN w:val="0"/>
              <w:adjustRightInd w:val="0"/>
              <w:ind w:firstLine="318"/>
              <w:jc w:val="both"/>
              <w:rPr>
                <w:color w:val="auto"/>
                <w:szCs w:val="24"/>
                <w:lang w:val="uk-UA"/>
              </w:rPr>
            </w:pPr>
            <w:r w:rsidRPr="00BD50B3">
              <w:rPr>
                <w:color w:val="auto"/>
                <w:szCs w:val="24"/>
                <w:lang w:val="uk-UA"/>
              </w:rPr>
              <w:t>- здатність до критичного мислення, аналізу і синтезу;</w:t>
            </w:r>
          </w:p>
          <w:p w:rsidR="00B2473C" w:rsidRPr="00BD50B3" w:rsidRDefault="00B2473C" w:rsidP="00D361A8">
            <w:pPr>
              <w:pStyle w:val="Body1"/>
              <w:tabs>
                <w:tab w:val="left" w:pos="993"/>
                <w:tab w:val="left" w:pos="1418"/>
              </w:tabs>
              <w:autoSpaceDE w:val="0"/>
              <w:autoSpaceDN w:val="0"/>
              <w:adjustRightInd w:val="0"/>
              <w:ind w:firstLine="318"/>
              <w:jc w:val="both"/>
              <w:rPr>
                <w:color w:val="auto"/>
                <w:szCs w:val="24"/>
                <w:lang w:val="uk-UA"/>
              </w:rPr>
            </w:pPr>
            <w:r w:rsidRPr="00BD50B3">
              <w:rPr>
                <w:color w:val="auto"/>
                <w:szCs w:val="24"/>
                <w:lang w:val="uk-UA"/>
              </w:rPr>
              <w:t>- здатність здійснювати пошук, опрацьовувати та аналізувати інформацію з різних джерел;</w:t>
            </w:r>
          </w:p>
          <w:p w:rsidR="00B2473C" w:rsidRPr="00BD50B3" w:rsidRDefault="00B2473C" w:rsidP="00D361A8">
            <w:pPr>
              <w:pStyle w:val="Body1"/>
              <w:tabs>
                <w:tab w:val="left" w:pos="993"/>
                <w:tab w:val="left" w:pos="1418"/>
              </w:tabs>
              <w:autoSpaceDE w:val="0"/>
              <w:autoSpaceDN w:val="0"/>
              <w:adjustRightInd w:val="0"/>
              <w:ind w:firstLine="318"/>
              <w:jc w:val="both"/>
              <w:rPr>
                <w:color w:val="auto"/>
                <w:szCs w:val="24"/>
                <w:lang w:val="uk-UA"/>
              </w:rPr>
            </w:pPr>
            <w:r w:rsidRPr="00BD50B3">
              <w:rPr>
                <w:color w:val="auto"/>
                <w:szCs w:val="24"/>
                <w:lang w:val="uk-UA"/>
              </w:rPr>
              <w:t>- здатність використовувати іноземну мову у подальшій професійній діяльності, що передбачає знання фахової термінології та вміння використовувати її у діловому мовленні, володіння нормами сучасної української та англійської мов, філологічну обізнаність;</w:t>
            </w:r>
          </w:p>
          <w:p w:rsidR="00B2473C" w:rsidRPr="00BD50B3" w:rsidRDefault="00B2473C" w:rsidP="00524D7E">
            <w:pPr>
              <w:pStyle w:val="Body1"/>
              <w:tabs>
                <w:tab w:val="left" w:pos="993"/>
                <w:tab w:val="left" w:pos="1418"/>
              </w:tabs>
              <w:autoSpaceDE w:val="0"/>
              <w:autoSpaceDN w:val="0"/>
              <w:adjustRightInd w:val="0"/>
              <w:ind w:firstLine="318"/>
              <w:jc w:val="both"/>
              <w:rPr>
                <w:color w:val="auto"/>
                <w:szCs w:val="24"/>
                <w:lang w:val="uk-UA"/>
              </w:rPr>
            </w:pPr>
            <w:r w:rsidRPr="00BD50B3">
              <w:rPr>
                <w:color w:val="auto"/>
                <w:szCs w:val="24"/>
                <w:u w:val="single"/>
                <w:lang w:val="uk-UA"/>
              </w:rPr>
              <w:t>Фахові компетентності</w:t>
            </w:r>
            <w:r w:rsidRPr="00BD50B3">
              <w:rPr>
                <w:color w:val="auto"/>
                <w:szCs w:val="24"/>
                <w:lang w:val="uk-UA"/>
              </w:rPr>
              <w:t>:</w:t>
            </w:r>
          </w:p>
          <w:p w:rsidR="00B2473C" w:rsidRPr="00BD50B3" w:rsidRDefault="00B2473C" w:rsidP="00D361A8">
            <w:pPr>
              <w:pStyle w:val="Spalvotassraas1parykinimas1"/>
              <w:tabs>
                <w:tab w:val="left" w:pos="993"/>
              </w:tabs>
              <w:autoSpaceDE w:val="0"/>
              <w:autoSpaceDN w:val="0"/>
              <w:adjustRightInd w:val="0"/>
              <w:ind w:left="0"/>
              <w:jc w:val="both"/>
              <w:rPr>
                <w:lang w:val="uk-UA"/>
              </w:rPr>
            </w:pPr>
            <w:r w:rsidRPr="00BD50B3">
              <w:rPr>
                <w:lang w:val="uk-UA"/>
              </w:rPr>
              <w:t>- здатність здійснювати порівняльний аналіз ділової української мови з лексичними і граматичними особливостями ділової англійської мови;</w:t>
            </w:r>
          </w:p>
          <w:p w:rsidR="00B2473C" w:rsidRPr="00BD50B3" w:rsidRDefault="00B2473C" w:rsidP="00D361A8">
            <w:pPr>
              <w:pStyle w:val="Spalvotassraas1parykinimas1"/>
              <w:tabs>
                <w:tab w:val="left" w:pos="993"/>
              </w:tabs>
              <w:autoSpaceDE w:val="0"/>
              <w:autoSpaceDN w:val="0"/>
              <w:adjustRightInd w:val="0"/>
              <w:ind w:left="0"/>
              <w:jc w:val="both"/>
              <w:rPr>
                <w:lang w:val="uk-UA"/>
              </w:rPr>
            </w:pPr>
            <w:r w:rsidRPr="00BD50B3">
              <w:rPr>
                <w:lang w:val="uk-UA"/>
              </w:rPr>
              <w:t>- здатність опрацьовувати лексико-граматичний матеріал та застосовувати його при перекладі типових ділових документів;</w:t>
            </w:r>
          </w:p>
          <w:p w:rsidR="00B2473C" w:rsidRPr="00BD50B3" w:rsidRDefault="00B2473C" w:rsidP="00D361A8">
            <w:pPr>
              <w:pStyle w:val="Spalvotassraas1parykinimas1"/>
              <w:tabs>
                <w:tab w:val="left" w:pos="993"/>
              </w:tabs>
              <w:autoSpaceDE w:val="0"/>
              <w:autoSpaceDN w:val="0"/>
              <w:adjustRightInd w:val="0"/>
              <w:ind w:left="0"/>
              <w:jc w:val="both"/>
              <w:rPr>
                <w:lang w:val="uk-UA"/>
              </w:rPr>
            </w:pPr>
            <w:r w:rsidRPr="00BD50B3">
              <w:rPr>
                <w:lang w:val="uk-UA"/>
              </w:rPr>
              <w:t>- здатність аналізувати структурно-стильові особливості ділових листів та договорів;</w:t>
            </w:r>
          </w:p>
          <w:p w:rsidR="00B2473C" w:rsidRPr="00BD50B3" w:rsidRDefault="00B2473C" w:rsidP="00D361A8">
            <w:pPr>
              <w:pStyle w:val="Spalvotassraas1parykinimas1"/>
              <w:tabs>
                <w:tab w:val="left" w:pos="993"/>
              </w:tabs>
              <w:autoSpaceDE w:val="0"/>
              <w:autoSpaceDN w:val="0"/>
              <w:adjustRightInd w:val="0"/>
              <w:ind w:left="0"/>
              <w:jc w:val="both"/>
              <w:rPr>
                <w:lang w:val="uk-UA"/>
              </w:rPr>
            </w:pPr>
            <w:r w:rsidRPr="00BD50B3">
              <w:rPr>
                <w:lang w:val="uk-UA"/>
              </w:rPr>
              <w:t>- здатність оперувати спеціальною діловою термінологією для англо-українського та українсько-англійського перекладу;</w:t>
            </w:r>
          </w:p>
          <w:p w:rsidR="00B2473C" w:rsidRPr="00604FD4" w:rsidRDefault="00B2473C" w:rsidP="00D361A8">
            <w:pPr>
              <w:pStyle w:val="Spalvotassraas1parykinimas1"/>
              <w:tabs>
                <w:tab w:val="left" w:pos="993"/>
              </w:tabs>
              <w:autoSpaceDE w:val="0"/>
              <w:autoSpaceDN w:val="0"/>
              <w:adjustRightInd w:val="0"/>
              <w:ind w:left="0"/>
              <w:jc w:val="both"/>
              <w:rPr>
                <w:u w:val="single"/>
                <w:lang w:val="uk-UA"/>
              </w:rPr>
            </w:pPr>
            <w:r w:rsidRPr="00BD50B3">
              <w:rPr>
                <w:lang w:val="uk-UA"/>
              </w:rPr>
              <w:t>- здатність застосовувати перекладацькі прийоми та трансформації при перекладі ділових документів</w:t>
            </w:r>
          </w:p>
        </w:tc>
      </w:tr>
      <w:tr w:rsidR="00B2473C" w:rsidRPr="00604FD4" w:rsidTr="00524D7E">
        <w:tc>
          <w:tcPr>
            <w:tcW w:w="9345" w:type="dxa"/>
            <w:gridSpan w:val="9"/>
          </w:tcPr>
          <w:p w:rsidR="00B2473C" w:rsidRPr="00604FD4" w:rsidRDefault="00B2473C" w:rsidP="00604FD4">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t xml:space="preserve">5. </w:t>
            </w:r>
            <w:proofErr w:type="spellStart"/>
            <w:r w:rsidRPr="00604FD4">
              <w:rPr>
                <w:b/>
                <w:color w:val="auto"/>
                <w:sz w:val="22"/>
                <w:szCs w:val="22"/>
                <w:lang w:val="ru-RU"/>
              </w:rPr>
              <w:t>Програмні</w:t>
            </w:r>
            <w:proofErr w:type="spellEnd"/>
            <w:r w:rsidRPr="00604FD4">
              <w:rPr>
                <w:b/>
                <w:color w:val="auto"/>
                <w:sz w:val="22"/>
                <w:szCs w:val="22"/>
                <w:lang w:val="ru-RU"/>
              </w:rPr>
              <w:t xml:space="preserve"> </w:t>
            </w:r>
            <w:proofErr w:type="spellStart"/>
            <w:r w:rsidRPr="00604FD4">
              <w:rPr>
                <w:b/>
                <w:color w:val="auto"/>
                <w:sz w:val="22"/>
                <w:szCs w:val="22"/>
                <w:lang w:val="ru-RU"/>
              </w:rPr>
              <w:t>результати</w:t>
            </w:r>
            <w:proofErr w:type="spellEnd"/>
            <w:r w:rsidRPr="00604FD4">
              <w:rPr>
                <w:b/>
                <w:color w:val="auto"/>
                <w:sz w:val="22"/>
                <w:szCs w:val="22"/>
                <w:lang w:val="ru-RU"/>
              </w:rPr>
              <w:t xml:space="preserve"> </w:t>
            </w:r>
            <w:proofErr w:type="spellStart"/>
            <w:r w:rsidRPr="00604FD4">
              <w:rPr>
                <w:b/>
                <w:color w:val="auto"/>
                <w:sz w:val="22"/>
                <w:szCs w:val="22"/>
                <w:lang w:val="ru-RU"/>
              </w:rPr>
              <w:t>навчання</w:t>
            </w:r>
            <w:proofErr w:type="spellEnd"/>
          </w:p>
        </w:tc>
      </w:tr>
      <w:tr w:rsidR="00B2473C" w:rsidRPr="00604FD4" w:rsidTr="00524D7E">
        <w:tc>
          <w:tcPr>
            <w:tcW w:w="9345" w:type="dxa"/>
            <w:gridSpan w:val="9"/>
          </w:tcPr>
          <w:p w:rsidR="00B2473C" w:rsidRPr="00604FD4" w:rsidRDefault="00B2473C" w:rsidP="00604FD4">
            <w:pPr>
              <w:pStyle w:val="Body1"/>
              <w:tabs>
                <w:tab w:val="left" w:pos="993"/>
                <w:tab w:val="left" w:pos="1418"/>
              </w:tabs>
              <w:autoSpaceDE w:val="0"/>
              <w:autoSpaceDN w:val="0"/>
              <w:adjustRightInd w:val="0"/>
              <w:ind w:firstLine="318"/>
              <w:jc w:val="center"/>
              <w:rPr>
                <w:b/>
                <w:color w:val="auto"/>
                <w:sz w:val="22"/>
                <w:szCs w:val="22"/>
                <w:lang w:val="ru-RU"/>
              </w:rPr>
            </w:pPr>
          </w:p>
        </w:tc>
      </w:tr>
      <w:tr w:rsidR="00B2473C" w:rsidRPr="00604FD4" w:rsidTr="00524D7E">
        <w:tc>
          <w:tcPr>
            <w:tcW w:w="9345" w:type="dxa"/>
            <w:gridSpan w:val="9"/>
          </w:tcPr>
          <w:p w:rsidR="00B2473C" w:rsidRPr="00604FD4" w:rsidRDefault="00B2473C" w:rsidP="00524D7E">
            <w:pPr>
              <w:jc w:val="center"/>
              <w:rPr>
                <w:lang w:val="uk-UA"/>
              </w:rPr>
            </w:pPr>
            <w:r w:rsidRPr="00604FD4">
              <w:rPr>
                <w:b/>
                <w:sz w:val="22"/>
                <w:szCs w:val="22"/>
                <w:lang w:val="uk-UA"/>
              </w:rPr>
              <w:t xml:space="preserve">6. Організація навчання </w:t>
            </w:r>
          </w:p>
        </w:tc>
      </w:tr>
      <w:tr w:rsidR="00B2473C" w:rsidRPr="00604FD4" w:rsidTr="00524D7E">
        <w:tc>
          <w:tcPr>
            <w:tcW w:w="9345" w:type="dxa"/>
            <w:gridSpan w:val="9"/>
          </w:tcPr>
          <w:p w:rsidR="00B2473C" w:rsidRPr="00604FD4" w:rsidRDefault="00B2473C" w:rsidP="00524D7E">
            <w:pPr>
              <w:jc w:val="center"/>
              <w:rPr>
                <w:lang w:val="uk-UA"/>
              </w:rPr>
            </w:pPr>
            <w:r w:rsidRPr="00604FD4">
              <w:rPr>
                <w:sz w:val="22"/>
                <w:szCs w:val="22"/>
                <w:lang w:val="uk-UA"/>
              </w:rPr>
              <w:t>Обсяг навчальної дисципліни</w:t>
            </w:r>
          </w:p>
        </w:tc>
      </w:tr>
      <w:tr w:rsidR="00B2473C" w:rsidRPr="00604FD4" w:rsidTr="00524D7E">
        <w:tc>
          <w:tcPr>
            <w:tcW w:w="3050" w:type="dxa"/>
            <w:gridSpan w:val="4"/>
          </w:tcPr>
          <w:p w:rsidR="00B2473C" w:rsidRPr="00604FD4" w:rsidRDefault="00B2473C" w:rsidP="00524D7E">
            <w:pPr>
              <w:jc w:val="center"/>
              <w:rPr>
                <w:lang w:val="uk-UA"/>
              </w:rPr>
            </w:pPr>
            <w:r w:rsidRPr="00604FD4">
              <w:rPr>
                <w:sz w:val="22"/>
                <w:szCs w:val="22"/>
                <w:lang w:val="uk-UA"/>
              </w:rPr>
              <w:t>Вид заняття</w:t>
            </w:r>
          </w:p>
        </w:tc>
        <w:tc>
          <w:tcPr>
            <w:tcW w:w="6295" w:type="dxa"/>
            <w:gridSpan w:val="5"/>
          </w:tcPr>
          <w:p w:rsidR="00B2473C" w:rsidRPr="00604FD4" w:rsidRDefault="00B2473C" w:rsidP="00524D7E">
            <w:pPr>
              <w:jc w:val="center"/>
              <w:rPr>
                <w:lang w:val="uk-UA"/>
              </w:rPr>
            </w:pPr>
            <w:r w:rsidRPr="00604FD4">
              <w:rPr>
                <w:sz w:val="22"/>
                <w:szCs w:val="22"/>
                <w:lang w:val="uk-UA"/>
              </w:rPr>
              <w:t>Загальна кількість годин</w:t>
            </w:r>
          </w:p>
        </w:tc>
      </w:tr>
      <w:tr w:rsidR="00B2473C" w:rsidRPr="00604FD4" w:rsidTr="00524D7E">
        <w:tc>
          <w:tcPr>
            <w:tcW w:w="3050" w:type="dxa"/>
            <w:gridSpan w:val="4"/>
          </w:tcPr>
          <w:p w:rsidR="00B2473C" w:rsidRPr="00604FD4" w:rsidRDefault="00B2473C"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B2473C" w:rsidRPr="00604FD4" w:rsidRDefault="00B2473C" w:rsidP="00524D7E">
            <w:pPr>
              <w:jc w:val="center"/>
              <w:rPr>
                <w:lang w:val="uk-UA"/>
              </w:rPr>
            </w:pPr>
            <w:r>
              <w:rPr>
                <w:lang w:val="uk-UA"/>
              </w:rPr>
              <w:t>12</w:t>
            </w:r>
          </w:p>
        </w:tc>
      </w:tr>
      <w:tr w:rsidR="00B2473C" w:rsidRPr="00604FD4" w:rsidTr="00524D7E">
        <w:tc>
          <w:tcPr>
            <w:tcW w:w="3050" w:type="dxa"/>
            <w:gridSpan w:val="4"/>
          </w:tcPr>
          <w:p w:rsidR="00B2473C" w:rsidRPr="00604FD4" w:rsidRDefault="00B2473C"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 xml:space="preserve">семінарські заняття / </w:t>
            </w:r>
            <w:r w:rsidRPr="00604FD4">
              <w:rPr>
                <w:rFonts w:ascii="Times New Roman" w:hAnsi="Times New Roman" w:cs="Times New Roman"/>
                <w:sz w:val="24"/>
                <w:szCs w:val="24"/>
              </w:rPr>
              <w:lastRenderedPageBreak/>
              <w:t>практичні / лабораторні</w:t>
            </w:r>
          </w:p>
        </w:tc>
        <w:tc>
          <w:tcPr>
            <w:tcW w:w="6295" w:type="dxa"/>
            <w:gridSpan w:val="5"/>
          </w:tcPr>
          <w:p w:rsidR="00B2473C" w:rsidRPr="00BD50B3" w:rsidRDefault="00B2473C" w:rsidP="00524D7E">
            <w:pPr>
              <w:jc w:val="center"/>
              <w:rPr>
                <w:lang w:val="uk-UA"/>
              </w:rPr>
            </w:pPr>
            <w:r>
              <w:rPr>
                <w:lang w:val="uk-UA"/>
              </w:rPr>
              <w:lastRenderedPageBreak/>
              <w:t>18</w:t>
            </w:r>
          </w:p>
        </w:tc>
      </w:tr>
      <w:tr w:rsidR="00B2473C" w:rsidRPr="00604FD4" w:rsidTr="00524D7E">
        <w:tc>
          <w:tcPr>
            <w:tcW w:w="3050" w:type="dxa"/>
            <w:gridSpan w:val="4"/>
          </w:tcPr>
          <w:p w:rsidR="00B2473C" w:rsidRPr="00604FD4" w:rsidRDefault="00B2473C"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lastRenderedPageBreak/>
              <w:t>самостійна робота</w:t>
            </w:r>
          </w:p>
        </w:tc>
        <w:tc>
          <w:tcPr>
            <w:tcW w:w="6295" w:type="dxa"/>
            <w:gridSpan w:val="5"/>
          </w:tcPr>
          <w:p w:rsidR="00B2473C" w:rsidRPr="00604FD4" w:rsidRDefault="00B2473C" w:rsidP="00524D7E">
            <w:pPr>
              <w:jc w:val="center"/>
              <w:rPr>
                <w:lang w:val="uk-UA"/>
              </w:rPr>
            </w:pPr>
            <w:r>
              <w:rPr>
                <w:lang w:val="uk-UA"/>
              </w:rPr>
              <w:t>60</w:t>
            </w:r>
          </w:p>
        </w:tc>
      </w:tr>
      <w:tr w:rsidR="00B2473C" w:rsidRPr="00604FD4" w:rsidTr="00524D7E">
        <w:tc>
          <w:tcPr>
            <w:tcW w:w="9345" w:type="dxa"/>
            <w:gridSpan w:val="9"/>
          </w:tcPr>
          <w:p w:rsidR="00B2473C" w:rsidRPr="00604FD4" w:rsidRDefault="00B2473C" w:rsidP="00524D7E">
            <w:pPr>
              <w:jc w:val="center"/>
              <w:rPr>
                <w:lang w:val="uk-UA"/>
              </w:rPr>
            </w:pPr>
            <w:r w:rsidRPr="00604FD4">
              <w:rPr>
                <w:sz w:val="22"/>
                <w:szCs w:val="22"/>
                <w:lang w:val="uk-UA"/>
              </w:rPr>
              <w:t>Ознаки навчальної дисципліни</w:t>
            </w:r>
          </w:p>
        </w:tc>
      </w:tr>
      <w:tr w:rsidR="00B2473C" w:rsidRPr="00604FD4" w:rsidTr="00524D7E">
        <w:tc>
          <w:tcPr>
            <w:tcW w:w="1513" w:type="dxa"/>
            <w:vAlign w:val="center"/>
          </w:tcPr>
          <w:p w:rsidR="00B2473C" w:rsidRPr="00604FD4" w:rsidRDefault="00B2473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B2473C" w:rsidRPr="00604FD4" w:rsidRDefault="00B2473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B2473C" w:rsidRPr="00604FD4" w:rsidRDefault="00B2473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B2473C" w:rsidRPr="00604FD4" w:rsidRDefault="00B2473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B2473C" w:rsidRPr="00604FD4" w:rsidRDefault="00B2473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B2473C" w:rsidRPr="00604FD4" w:rsidRDefault="00B2473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B2473C" w:rsidRPr="00604FD4" w:rsidTr="00524D7E">
        <w:tc>
          <w:tcPr>
            <w:tcW w:w="1513" w:type="dxa"/>
          </w:tcPr>
          <w:p w:rsidR="00B2473C" w:rsidRPr="00604FD4" w:rsidRDefault="00B2473C" w:rsidP="00524D7E">
            <w:pPr>
              <w:jc w:val="center"/>
              <w:rPr>
                <w:bCs/>
                <w:lang w:val="uk-UA"/>
              </w:rPr>
            </w:pPr>
            <w:r>
              <w:rPr>
                <w:bCs/>
                <w:lang w:val="uk-UA"/>
              </w:rPr>
              <w:t>6</w:t>
            </w:r>
          </w:p>
        </w:tc>
        <w:tc>
          <w:tcPr>
            <w:tcW w:w="2203" w:type="dxa"/>
            <w:gridSpan w:val="4"/>
          </w:tcPr>
          <w:p w:rsidR="00B2473C" w:rsidRPr="00604FD4" w:rsidRDefault="00B2473C" w:rsidP="00524D7E">
            <w:pPr>
              <w:jc w:val="center"/>
              <w:rPr>
                <w:bCs/>
                <w:lang w:val="uk-UA"/>
              </w:rPr>
            </w:pPr>
            <w:r w:rsidRPr="00604FD4">
              <w:rPr>
                <w:bCs/>
                <w:sz w:val="22"/>
                <w:szCs w:val="22"/>
                <w:lang w:val="uk-UA"/>
              </w:rPr>
              <w:t>035 Філологія</w:t>
            </w:r>
          </w:p>
        </w:tc>
        <w:tc>
          <w:tcPr>
            <w:tcW w:w="3509" w:type="dxa"/>
            <w:gridSpan w:val="2"/>
          </w:tcPr>
          <w:p w:rsidR="00B2473C" w:rsidRPr="00604FD4" w:rsidRDefault="00B2473C" w:rsidP="00524D7E">
            <w:pPr>
              <w:jc w:val="center"/>
              <w:rPr>
                <w:lang w:val="uk-UA"/>
              </w:rPr>
            </w:pPr>
            <w:r>
              <w:rPr>
                <w:lang w:val="uk-UA"/>
              </w:rPr>
              <w:t>3</w:t>
            </w:r>
          </w:p>
        </w:tc>
        <w:tc>
          <w:tcPr>
            <w:tcW w:w="2120" w:type="dxa"/>
            <w:gridSpan w:val="2"/>
          </w:tcPr>
          <w:p w:rsidR="00B2473C" w:rsidRPr="00604FD4" w:rsidRDefault="00B2473C" w:rsidP="00524D7E">
            <w:pPr>
              <w:jc w:val="center"/>
              <w:rPr>
                <w:lang w:val="uk-UA"/>
              </w:rPr>
            </w:pPr>
            <w:r>
              <w:rPr>
                <w:lang w:val="uk-UA"/>
              </w:rPr>
              <w:t>вибірковий</w:t>
            </w:r>
          </w:p>
        </w:tc>
      </w:tr>
      <w:tr w:rsidR="00B2473C" w:rsidRPr="00604FD4" w:rsidTr="00524D7E">
        <w:tc>
          <w:tcPr>
            <w:tcW w:w="9345" w:type="dxa"/>
            <w:gridSpan w:val="9"/>
          </w:tcPr>
          <w:p w:rsidR="00B2473C" w:rsidRPr="00604FD4" w:rsidRDefault="00B2473C" w:rsidP="00524D7E">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B2473C" w:rsidRPr="00604FD4" w:rsidTr="00524D7E">
        <w:tc>
          <w:tcPr>
            <w:tcW w:w="6232" w:type="dxa"/>
            <w:gridSpan w:val="6"/>
            <w:vMerge w:val="restart"/>
          </w:tcPr>
          <w:p w:rsidR="00B2473C" w:rsidRPr="00604FD4" w:rsidRDefault="00B2473C" w:rsidP="00524D7E">
            <w:pPr>
              <w:jc w:val="center"/>
              <w:rPr>
                <w:lang w:val="uk-UA"/>
              </w:rPr>
            </w:pPr>
            <w:r w:rsidRPr="00604FD4">
              <w:rPr>
                <w:sz w:val="22"/>
                <w:szCs w:val="22"/>
                <w:lang w:val="uk-UA"/>
              </w:rPr>
              <w:t xml:space="preserve">Тема </w:t>
            </w:r>
          </w:p>
        </w:tc>
        <w:tc>
          <w:tcPr>
            <w:tcW w:w="3113" w:type="dxa"/>
            <w:gridSpan w:val="3"/>
          </w:tcPr>
          <w:p w:rsidR="00B2473C" w:rsidRPr="00604FD4" w:rsidRDefault="00B2473C" w:rsidP="00524D7E">
            <w:pPr>
              <w:jc w:val="center"/>
              <w:rPr>
                <w:lang w:val="uk-UA"/>
              </w:rPr>
            </w:pPr>
            <w:r w:rsidRPr="00604FD4">
              <w:rPr>
                <w:sz w:val="22"/>
                <w:szCs w:val="22"/>
                <w:lang w:val="uk-UA"/>
              </w:rPr>
              <w:t>кількість год.</w:t>
            </w:r>
          </w:p>
        </w:tc>
      </w:tr>
      <w:tr w:rsidR="00B2473C" w:rsidRPr="00604FD4" w:rsidTr="00524D7E">
        <w:tc>
          <w:tcPr>
            <w:tcW w:w="6232" w:type="dxa"/>
            <w:gridSpan w:val="6"/>
            <w:vMerge/>
          </w:tcPr>
          <w:p w:rsidR="00B2473C" w:rsidRPr="00604FD4" w:rsidRDefault="00B2473C" w:rsidP="00524D7E">
            <w:pPr>
              <w:jc w:val="center"/>
              <w:rPr>
                <w:lang w:val="uk-UA"/>
              </w:rPr>
            </w:pPr>
          </w:p>
        </w:tc>
        <w:tc>
          <w:tcPr>
            <w:tcW w:w="993" w:type="dxa"/>
          </w:tcPr>
          <w:p w:rsidR="00B2473C" w:rsidRPr="00604FD4" w:rsidRDefault="00B2473C" w:rsidP="00524D7E">
            <w:pPr>
              <w:jc w:val="center"/>
              <w:rPr>
                <w:lang w:val="uk-UA"/>
              </w:rPr>
            </w:pPr>
            <w:r w:rsidRPr="00604FD4">
              <w:rPr>
                <w:sz w:val="22"/>
                <w:szCs w:val="22"/>
                <w:lang w:val="uk-UA"/>
              </w:rPr>
              <w:t>лекції</w:t>
            </w:r>
          </w:p>
        </w:tc>
        <w:tc>
          <w:tcPr>
            <w:tcW w:w="992" w:type="dxa"/>
          </w:tcPr>
          <w:p w:rsidR="00B2473C" w:rsidRPr="00604FD4" w:rsidRDefault="00B2473C" w:rsidP="00524D7E">
            <w:pPr>
              <w:jc w:val="center"/>
              <w:rPr>
                <w:lang w:val="uk-UA"/>
              </w:rPr>
            </w:pPr>
            <w:r w:rsidRPr="00604FD4">
              <w:rPr>
                <w:sz w:val="22"/>
                <w:szCs w:val="22"/>
                <w:lang w:val="uk-UA"/>
              </w:rPr>
              <w:t>заняття</w:t>
            </w:r>
          </w:p>
        </w:tc>
        <w:tc>
          <w:tcPr>
            <w:tcW w:w="1128" w:type="dxa"/>
          </w:tcPr>
          <w:p w:rsidR="00B2473C" w:rsidRPr="00604FD4" w:rsidRDefault="00B2473C" w:rsidP="00524D7E">
            <w:pPr>
              <w:jc w:val="center"/>
              <w:rPr>
                <w:lang w:val="uk-UA"/>
              </w:rPr>
            </w:pPr>
            <w:r w:rsidRPr="00604FD4">
              <w:rPr>
                <w:sz w:val="22"/>
                <w:szCs w:val="22"/>
                <w:lang w:val="uk-UA"/>
              </w:rPr>
              <w:t>сам. роб.</w:t>
            </w:r>
          </w:p>
        </w:tc>
      </w:tr>
      <w:tr w:rsidR="00B2473C" w:rsidRPr="00604FD4" w:rsidTr="00524D7E">
        <w:tc>
          <w:tcPr>
            <w:tcW w:w="6232" w:type="dxa"/>
            <w:gridSpan w:val="6"/>
            <w:vAlign w:val="center"/>
          </w:tcPr>
          <w:p w:rsidR="00B2473C" w:rsidRPr="00D361A8" w:rsidRDefault="00B2473C" w:rsidP="00D361A8">
            <w:pPr>
              <w:rPr>
                <w:lang w:val="uk-UA"/>
              </w:rPr>
            </w:pPr>
            <w:r>
              <w:rPr>
                <w:sz w:val="22"/>
                <w:szCs w:val="22"/>
                <w:lang w:val="uk-UA"/>
              </w:rPr>
              <w:t xml:space="preserve">Тема 1. Основні аспект  </w:t>
            </w:r>
            <w:r w:rsidRPr="00D361A8">
              <w:rPr>
                <w:sz w:val="22"/>
                <w:szCs w:val="22"/>
                <w:lang w:val="uk-UA"/>
              </w:rPr>
              <w:t>ділової документації.</w:t>
            </w:r>
          </w:p>
          <w:p w:rsidR="00B2473C" w:rsidRPr="00D361A8" w:rsidRDefault="00B2473C" w:rsidP="00D361A8">
            <w:pPr>
              <w:rPr>
                <w:lang w:val="uk-UA"/>
              </w:rPr>
            </w:pPr>
            <w:r>
              <w:rPr>
                <w:sz w:val="22"/>
                <w:szCs w:val="22"/>
                <w:lang w:val="uk-UA"/>
              </w:rPr>
              <w:t xml:space="preserve">1.1. Базові правила </w:t>
            </w:r>
            <w:r w:rsidRPr="00D361A8">
              <w:rPr>
                <w:sz w:val="22"/>
                <w:szCs w:val="22"/>
                <w:lang w:val="uk-UA"/>
              </w:rPr>
              <w:t>пунктуації.</w:t>
            </w:r>
          </w:p>
          <w:p w:rsidR="00B2473C" w:rsidRPr="00D361A8" w:rsidRDefault="00B2473C" w:rsidP="00D361A8">
            <w:pPr>
              <w:rPr>
                <w:lang w:val="uk-UA"/>
              </w:rPr>
            </w:pPr>
            <w:r>
              <w:rPr>
                <w:sz w:val="22"/>
                <w:szCs w:val="22"/>
                <w:lang w:val="uk-UA"/>
              </w:rPr>
              <w:t xml:space="preserve">1.2. Базові правила </w:t>
            </w:r>
            <w:r w:rsidRPr="00D361A8">
              <w:rPr>
                <w:sz w:val="22"/>
                <w:szCs w:val="22"/>
                <w:lang w:val="uk-UA"/>
              </w:rPr>
              <w:t>граматики.</w:t>
            </w:r>
          </w:p>
          <w:p w:rsidR="00B2473C" w:rsidRPr="00D361A8" w:rsidRDefault="00B2473C" w:rsidP="00D361A8">
            <w:pPr>
              <w:rPr>
                <w:lang w:val="uk-UA"/>
              </w:rPr>
            </w:pPr>
            <w:r>
              <w:rPr>
                <w:sz w:val="22"/>
                <w:szCs w:val="22"/>
                <w:lang w:val="uk-UA"/>
              </w:rPr>
              <w:t xml:space="preserve">1.3. Переклад власних назв, назв фірм, компаній, </w:t>
            </w:r>
            <w:r w:rsidRPr="00D361A8">
              <w:rPr>
                <w:sz w:val="22"/>
                <w:szCs w:val="22"/>
                <w:lang w:val="uk-UA"/>
              </w:rPr>
              <w:t>корпорацій.</w:t>
            </w:r>
          </w:p>
        </w:tc>
        <w:tc>
          <w:tcPr>
            <w:tcW w:w="993" w:type="dxa"/>
          </w:tcPr>
          <w:p w:rsidR="00B2473C" w:rsidRPr="00604FD4" w:rsidRDefault="00B2473C" w:rsidP="00BD50B3">
            <w:pPr>
              <w:jc w:val="center"/>
              <w:rPr>
                <w:lang w:val="uk-UA"/>
              </w:rPr>
            </w:pPr>
            <w:r>
              <w:rPr>
                <w:lang w:val="uk-UA"/>
              </w:rPr>
              <w:t>2</w:t>
            </w:r>
          </w:p>
        </w:tc>
        <w:tc>
          <w:tcPr>
            <w:tcW w:w="992" w:type="dxa"/>
          </w:tcPr>
          <w:p w:rsidR="00B2473C" w:rsidRPr="00604FD4" w:rsidRDefault="00B2473C" w:rsidP="00524D7E">
            <w:pPr>
              <w:jc w:val="center"/>
              <w:rPr>
                <w:lang w:val="uk-UA"/>
              </w:rPr>
            </w:pPr>
            <w:r>
              <w:rPr>
                <w:lang w:val="uk-UA"/>
              </w:rPr>
              <w:t>2</w:t>
            </w:r>
          </w:p>
        </w:tc>
        <w:tc>
          <w:tcPr>
            <w:tcW w:w="1128" w:type="dxa"/>
          </w:tcPr>
          <w:p w:rsidR="00B2473C" w:rsidRPr="00604FD4" w:rsidRDefault="00B2473C" w:rsidP="00524D7E">
            <w:pPr>
              <w:jc w:val="center"/>
              <w:rPr>
                <w:lang w:val="uk-UA"/>
              </w:rPr>
            </w:pPr>
            <w:r>
              <w:rPr>
                <w:lang w:val="uk-UA"/>
              </w:rPr>
              <w:t>10</w:t>
            </w:r>
          </w:p>
        </w:tc>
      </w:tr>
      <w:tr w:rsidR="00B2473C" w:rsidRPr="00604FD4" w:rsidTr="00D361A8">
        <w:trPr>
          <w:trHeight w:val="810"/>
        </w:trPr>
        <w:tc>
          <w:tcPr>
            <w:tcW w:w="6232" w:type="dxa"/>
            <w:gridSpan w:val="6"/>
            <w:vAlign w:val="center"/>
          </w:tcPr>
          <w:p w:rsidR="00B2473C" w:rsidRPr="00D361A8" w:rsidRDefault="00B2473C" w:rsidP="00D361A8">
            <w:pPr>
              <w:rPr>
                <w:lang w:val="uk-UA"/>
              </w:rPr>
            </w:pPr>
            <w:r>
              <w:rPr>
                <w:sz w:val="22"/>
                <w:szCs w:val="22"/>
                <w:lang w:val="uk-UA"/>
              </w:rPr>
              <w:t xml:space="preserve">Тема 2. Структурні особливості ділових </w:t>
            </w:r>
            <w:r w:rsidRPr="00D361A8">
              <w:rPr>
                <w:sz w:val="22"/>
                <w:szCs w:val="22"/>
                <w:lang w:val="uk-UA"/>
              </w:rPr>
              <w:t>листів.</w:t>
            </w:r>
          </w:p>
          <w:p w:rsidR="00B2473C" w:rsidRPr="00D361A8" w:rsidRDefault="00B2473C" w:rsidP="00D361A8">
            <w:pPr>
              <w:rPr>
                <w:lang w:val="uk-UA"/>
              </w:rPr>
            </w:pPr>
            <w:r w:rsidRPr="00D361A8">
              <w:rPr>
                <w:sz w:val="22"/>
                <w:szCs w:val="22"/>
                <w:lang w:val="uk-UA"/>
              </w:rPr>
              <w:t>2.1.Оформлення та стиль.</w:t>
            </w:r>
          </w:p>
          <w:p w:rsidR="00B2473C" w:rsidRPr="00D361A8" w:rsidRDefault="00B2473C" w:rsidP="00D361A8">
            <w:pPr>
              <w:rPr>
                <w:lang w:val="uk-UA"/>
              </w:rPr>
            </w:pPr>
            <w:r>
              <w:rPr>
                <w:sz w:val="22"/>
                <w:szCs w:val="22"/>
                <w:lang w:val="uk-UA"/>
              </w:rPr>
              <w:t xml:space="preserve">2.2. Структура, лексика, </w:t>
            </w:r>
            <w:r w:rsidRPr="00D361A8">
              <w:rPr>
                <w:sz w:val="22"/>
                <w:szCs w:val="22"/>
                <w:lang w:val="uk-UA"/>
              </w:rPr>
              <w:t>граматика.</w:t>
            </w:r>
          </w:p>
          <w:p w:rsidR="00B2473C" w:rsidRPr="00604FD4" w:rsidRDefault="00B2473C" w:rsidP="00750ADB">
            <w:pPr>
              <w:rPr>
                <w:lang w:val="uk-UA"/>
              </w:rPr>
            </w:pPr>
          </w:p>
        </w:tc>
        <w:tc>
          <w:tcPr>
            <w:tcW w:w="993" w:type="dxa"/>
          </w:tcPr>
          <w:p w:rsidR="00B2473C" w:rsidRPr="00604FD4" w:rsidRDefault="00B2473C" w:rsidP="00BD50B3">
            <w:pPr>
              <w:jc w:val="center"/>
              <w:rPr>
                <w:lang w:val="uk-UA"/>
              </w:rPr>
            </w:pPr>
            <w:r>
              <w:rPr>
                <w:lang w:val="uk-UA"/>
              </w:rPr>
              <w:t>2</w:t>
            </w:r>
          </w:p>
        </w:tc>
        <w:tc>
          <w:tcPr>
            <w:tcW w:w="992" w:type="dxa"/>
          </w:tcPr>
          <w:p w:rsidR="00B2473C" w:rsidRPr="00604FD4" w:rsidRDefault="00B2473C" w:rsidP="00524D7E">
            <w:pPr>
              <w:jc w:val="center"/>
              <w:rPr>
                <w:lang w:val="uk-UA"/>
              </w:rPr>
            </w:pPr>
            <w:r>
              <w:rPr>
                <w:lang w:val="uk-UA"/>
              </w:rPr>
              <w:t>2</w:t>
            </w:r>
          </w:p>
        </w:tc>
        <w:tc>
          <w:tcPr>
            <w:tcW w:w="1128" w:type="dxa"/>
          </w:tcPr>
          <w:p w:rsidR="00B2473C" w:rsidRPr="00604FD4" w:rsidRDefault="00B2473C" w:rsidP="00524D7E">
            <w:pPr>
              <w:jc w:val="center"/>
              <w:rPr>
                <w:lang w:val="uk-UA"/>
              </w:rPr>
            </w:pPr>
            <w:r>
              <w:rPr>
                <w:lang w:val="uk-UA"/>
              </w:rPr>
              <w:t>10</w:t>
            </w:r>
          </w:p>
        </w:tc>
      </w:tr>
      <w:tr w:rsidR="00B2473C" w:rsidRPr="00604FD4" w:rsidTr="00D361A8">
        <w:trPr>
          <w:trHeight w:val="210"/>
        </w:trPr>
        <w:tc>
          <w:tcPr>
            <w:tcW w:w="6232" w:type="dxa"/>
            <w:gridSpan w:val="6"/>
            <w:vAlign w:val="center"/>
          </w:tcPr>
          <w:p w:rsidR="00B2473C" w:rsidRPr="00D361A8" w:rsidRDefault="00B2473C" w:rsidP="00D361A8">
            <w:pPr>
              <w:rPr>
                <w:lang w:val="uk-UA"/>
              </w:rPr>
            </w:pPr>
            <w:r>
              <w:rPr>
                <w:sz w:val="22"/>
                <w:szCs w:val="22"/>
                <w:lang w:val="uk-UA"/>
              </w:rPr>
              <w:t xml:space="preserve">Тема 3. Типи ділових </w:t>
            </w:r>
            <w:r w:rsidRPr="00D361A8">
              <w:rPr>
                <w:sz w:val="22"/>
                <w:szCs w:val="22"/>
                <w:lang w:val="uk-UA"/>
              </w:rPr>
              <w:t>листів та їх переклад</w:t>
            </w:r>
          </w:p>
          <w:p w:rsidR="00B2473C" w:rsidRPr="00D361A8" w:rsidRDefault="00B2473C" w:rsidP="00D361A8">
            <w:pPr>
              <w:rPr>
                <w:lang w:val="uk-UA"/>
              </w:rPr>
            </w:pPr>
            <w:r w:rsidRPr="00D361A8">
              <w:rPr>
                <w:sz w:val="22"/>
                <w:szCs w:val="22"/>
                <w:lang w:val="uk-UA"/>
              </w:rPr>
              <w:t>3.1. Лист-запит.</w:t>
            </w:r>
          </w:p>
          <w:p w:rsidR="00B2473C" w:rsidRPr="00D361A8" w:rsidRDefault="00B2473C" w:rsidP="00D361A8">
            <w:pPr>
              <w:rPr>
                <w:lang w:val="uk-UA"/>
              </w:rPr>
            </w:pPr>
            <w:r>
              <w:rPr>
                <w:sz w:val="22"/>
                <w:szCs w:val="22"/>
                <w:lang w:val="uk-UA"/>
              </w:rPr>
              <w:t xml:space="preserve">3.2. Лист-відповідь на </w:t>
            </w:r>
            <w:r w:rsidRPr="00D361A8">
              <w:rPr>
                <w:sz w:val="22"/>
                <w:szCs w:val="22"/>
                <w:lang w:val="uk-UA"/>
              </w:rPr>
              <w:t>запит.</w:t>
            </w:r>
          </w:p>
          <w:p w:rsidR="00B2473C" w:rsidRPr="00D361A8" w:rsidRDefault="00B2473C" w:rsidP="00D361A8">
            <w:pPr>
              <w:rPr>
                <w:lang w:val="uk-UA"/>
              </w:rPr>
            </w:pPr>
            <w:r w:rsidRPr="00D361A8">
              <w:rPr>
                <w:sz w:val="22"/>
                <w:szCs w:val="22"/>
                <w:lang w:val="uk-UA"/>
              </w:rPr>
              <w:t>3.3. Рекламаційний лист</w:t>
            </w:r>
          </w:p>
          <w:p w:rsidR="00B2473C" w:rsidRPr="00D361A8" w:rsidRDefault="00B2473C" w:rsidP="00D361A8">
            <w:pPr>
              <w:rPr>
                <w:lang w:val="uk-UA"/>
              </w:rPr>
            </w:pPr>
            <w:r>
              <w:rPr>
                <w:sz w:val="22"/>
                <w:szCs w:val="22"/>
                <w:lang w:val="uk-UA"/>
              </w:rPr>
              <w:t xml:space="preserve">3.4. Лист-відповідь на </w:t>
            </w:r>
            <w:r w:rsidRPr="00D361A8">
              <w:rPr>
                <w:sz w:val="22"/>
                <w:szCs w:val="22"/>
                <w:lang w:val="uk-UA"/>
              </w:rPr>
              <w:t>рекламаційний лист</w:t>
            </w:r>
          </w:p>
        </w:tc>
        <w:tc>
          <w:tcPr>
            <w:tcW w:w="993" w:type="dxa"/>
          </w:tcPr>
          <w:p w:rsidR="00B2473C" w:rsidRPr="00604FD4" w:rsidRDefault="00B2473C" w:rsidP="00BD50B3">
            <w:pPr>
              <w:jc w:val="center"/>
              <w:rPr>
                <w:lang w:val="uk-UA"/>
              </w:rPr>
            </w:pPr>
            <w:r>
              <w:rPr>
                <w:lang w:val="uk-UA"/>
              </w:rPr>
              <w:t>2</w:t>
            </w:r>
          </w:p>
        </w:tc>
        <w:tc>
          <w:tcPr>
            <w:tcW w:w="992" w:type="dxa"/>
          </w:tcPr>
          <w:p w:rsidR="00B2473C" w:rsidRPr="00604FD4" w:rsidRDefault="00B2473C" w:rsidP="00524D7E">
            <w:pPr>
              <w:jc w:val="center"/>
              <w:rPr>
                <w:lang w:val="uk-UA"/>
              </w:rPr>
            </w:pPr>
            <w:r>
              <w:rPr>
                <w:lang w:val="uk-UA"/>
              </w:rPr>
              <w:t>4</w:t>
            </w:r>
          </w:p>
        </w:tc>
        <w:tc>
          <w:tcPr>
            <w:tcW w:w="1128" w:type="dxa"/>
          </w:tcPr>
          <w:p w:rsidR="00B2473C" w:rsidRPr="00604FD4" w:rsidRDefault="00B2473C" w:rsidP="00524D7E">
            <w:pPr>
              <w:jc w:val="center"/>
              <w:rPr>
                <w:lang w:val="uk-UA"/>
              </w:rPr>
            </w:pPr>
            <w:r>
              <w:rPr>
                <w:lang w:val="uk-UA"/>
              </w:rPr>
              <w:t>10</w:t>
            </w:r>
          </w:p>
        </w:tc>
      </w:tr>
      <w:tr w:rsidR="00B2473C" w:rsidRPr="00604FD4" w:rsidTr="00524D7E">
        <w:trPr>
          <w:trHeight w:val="240"/>
        </w:trPr>
        <w:tc>
          <w:tcPr>
            <w:tcW w:w="6232" w:type="dxa"/>
            <w:gridSpan w:val="6"/>
            <w:vAlign w:val="center"/>
          </w:tcPr>
          <w:p w:rsidR="00B2473C" w:rsidRPr="000B5EEC" w:rsidRDefault="00B2473C" w:rsidP="000B5EEC">
            <w:r>
              <w:rPr>
                <w:sz w:val="22"/>
                <w:szCs w:val="22"/>
              </w:rPr>
              <w:t xml:space="preserve">Тема 4. </w:t>
            </w:r>
            <w:proofErr w:type="spellStart"/>
            <w:r>
              <w:rPr>
                <w:sz w:val="22"/>
                <w:szCs w:val="22"/>
              </w:rPr>
              <w:t>Замовлення</w:t>
            </w:r>
            <w:proofErr w:type="spellEnd"/>
            <w:r>
              <w:rPr>
                <w:sz w:val="22"/>
                <w:szCs w:val="22"/>
              </w:rPr>
              <w:t xml:space="preserve"> та</w:t>
            </w:r>
            <w:r>
              <w:rPr>
                <w:sz w:val="22"/>
                <w:szCs w:val="22"/>
                <w:lang w:val="uk-UA"/>
              </w:rPr>
              <w:t xml:space="preserve"> </w:t>
            </w:r>
            <w:r w:rsidRPr="000B5EEC">
              <w:rPr>
                <w:sz w:val="22"/>
                <w:szCs w:val="22"/>
              </w:rPr>
              <w:t>продаж.</w:t>
            </w:r>
          </w:p>
          <w:p w:rsidR="00B2473C" w:rsidRPr="000B5EEC" w:rsidRDefault="00B2473C" w:rsidP="000B5EEC">
            <w:r w:rsidRPr="000B5EEC">
              <w:rPr>
                <w:sz w:val="22"/>
                <w:szCs w:val="22"/>
              </w:rPr>
              <w:t xml:space="preserve">4.1. </w:t>
            </w:r>
            <w:proofErr w:type="spellStart"/>
            <w:r w:rsidRPr="000B5EEC">
              <w:rPr>
                <w:sz w:val="22"/>
                <w:szCs w:val="22"/>
              </w:rPr>
              <w:t>Лист-замовлення</w:t>
            </w:r>
            <w:proofErr w:type="spellEnd"/>
          </w:p>
          <w:p w:rsidR="00B2473C" w:rsidRDefault="00B2473C" w:rsidP="000B5EEC">
            <w:pPr>
              <w:rPr>
                <w:lang w:val="uk-UA"/>
              </w:rPr>
            </w:pPr>
            <w:r w:rsidRPr="000B5EEC">
              <w:rPr>
                <w:sz w:val="22"/>
                <w:szCs w:val="22"/>
              </w:rPr>
              <w:t xml:space="preserve">4.2. </w:t>
            </w:r>
            <w:proofErr w:type="spellStart"/>
            <w:r w:rsidRPr="000B5EEC">
              <w:rPr>
                <w:sz w:val="22"/>
                <w:szCs w:val="22"/>
              </w:rPr>
              <w:t>Лист-пропозиція</w:t>
            </w:r>
            <w:proofErr w:type="spellEnd"/>
            <w:r>
              <w:rPr>
                <w:sz w:val="22"/>
                <w:szCs w:val="22"/>
                <w:lang w:val="uk-UA"/>
              </w:rPr>
              <w:t xml:space="preserve"> продажу товарі</w:t>
            </w:r>
            <w:proofErr w:type="gramStart"/>
            <w:r>
              <w:rPr>
                <w:sz w:val="22"/>
                <w:szCs w:val="22"/>
                <w:lang w:val="uk-UA"/>
              </w:rPr>
              <w:t>в</w:t>
            </w:r>
            <w:proofErr w:type="gramEnd"/>
          </w:p>
          <w:p w:rsidR="00B2473C" w:rsidRPr="000B5EEC" w:rsidRDefault="00B2473C" w:rsidP="000B5EEC">
            <w:pPr>
              <w:rPr>
                <w:lang w:val="uk-UA"/>
              </w:rPr>
            </w:pPr>
            <w:r>
              <w:rPr>
                <w:sz w:val="22"/>
                <w:szCs w:val="22"/>
                <w:lang w:val="uk-UA"/>
              </w:rPr>
              <w:t>4.3.</w:t>
            </w:r>
            <w:r w:rsidRPr="000B5EEC">
              <w:rPr>
                <w:sz w:val="22"/>
                <w:szCs w:val="22"/>
                <w:lang w:val="uk-UA"/>
              </w:rPr>
              <w:t xml:space="preserve"> Доставка та компенсація</w:t>
            </w:r>
          </w:p>
          <w:p w:rsidR="00B2473C" w:rsidRPr="000B5EEC" w:rsidRDefault="00B2473C" w:rsidP="000B5EEC"/>
        </w:tc>
        <w:tc>
          <w:tcPr>
            <w:tcW w:w="993" w:type="dxa"/>
          </w:tcPr>
          <w:p w:rsidR="00B2473C" w:rsidRPr="00604FD4" w:rsidRDefault="00B2473C" w:rsidP="00BD50B3">
            <w:pPr>
              <w:jc w:val="center"/>
              <w:rPr>
                <w:lang w:val="uk-UA"/>
              </w:rPr>
            </w:pPr>
            <w:r>
              <w:rPr>
                <w:lang w:val="uk-UA"/>
              </w:rPr>
              <w:t>2</w:t>
            </w:r>
          </w:p>
        </w:tc>
        <w:tc>
          <w:tcPr>
            <w:tcW w:w="992" w:type="dxa"/>
          </w:tcPr>
          <w:p w:rsidR="00B2473C" w:rsidRPr="00604FD4" w:rsidRDefault="00B2473C" w:rsidP="00524D7E">
            <w:pPr>
              <w:jc w:val="center"/>
              <w:rPr>
                <w:lang w:val="uk-UA"/>
              </w:rPr>
            </w:pPr>
            <w:r>
              <w:rPr>
                <w:lang w:val="uk-UA"/>
              </w:rPr>
              <w:t>4</w:t>
            </w:r>
          </w:p>
        </w:tc>
        <w:tc>
          <w:tcPr>
            <w:tcW w:w="1128" w:type="dxa"/>
          </w:tcPr>
          <w:p w:rsidR="00B2473C" w:rsidRPr="00604FD4" w:rsidRDefault="00B2473C" w:rsidP="00524D7E">
            <w:pPr>
              <w:jc w:val="center"/>
              <w:rPr>
                <w:lang w:val="uk-UA"/>
              </w:rPr>
            </w:pPr>
            <w:r>
              <w:rPr>
                <w:lang w:val="uk-UA"/>
              </w:rPr>
              <w:t>10</w:t>
            </w:r>
          </w:p>
        </w:tc>
      </w:tr>
      <w:tr w:rsidR="00B2473C" w:rsidRPr="000B5EEC" w:rsidTr="00524D7E">
        <w:tc>
          <w:tcPr>
            <w:tcW w:w="6232" w:type="dxa"/>
            <w:gridSpan w:val="6"/>
            <w:vAlign w:val="center"/>
          </w:tcPr>
          <w:p w:rsidR="00B2473C" w:rsidRPr="000B5EEC" w:rsidRDefault="00B2473C" w:rsidP="000B5EEC">
            <w:pPr>
              <w:rPr>
                <w:lang w:val="uk-UA"/>
              </w:rPr>
            </w:pPr>
            <w:r w:rsidRPr="000B5EEC">
              <w:rPr>
                <w:lang w:val="uk-UA"/>
              </w:rPr>
              <w:t>Тема 5. Міжнародні договори та їх переклад</w:t>
            </w:r>
          </w:p>
          <w:p w:rsidR="00B2473C" w:rsidRPr="000B5EEC" w:rsidRDefault="00B2473C" w:rsidP="000B5EEC">
            <w:pPr>
              <w:rPr>
                <w:lang w:val="uk-UA"/>
              </w:rPr>
            </w:pPr>
            <w:r>
              <w:rPr>
                <w:lang w:val="uk-UA"/>
              </w:rPr>
              <w:t xml:space="preserve">5.1. </w:t>
            </w:r>
            <w:r w:rsidRPr="000B5EEC">
              <w:rPr>
                <w:lang w:val="uk-UA"/>
              </w:rPr>
              <w:t>Типи ділових договорів</w:t>
            </w:r>
          </w:p>
          <w:p w:rsidR="00B2473C" w:rsidRDefault="00B2473C" w:rsidP="000B5EEC">
            <w:pPr>
              <w:rPr>
                <w:lang w:val="uk-UA"/>
              </w:rPr>
            </w:pPr>
            <w:r>
              <w:rPr>
                <w:lang w:val="uk-UA"/>
              </w:rPr>
              <w:t xml:space="preserve">5.2. </w:t>
            </w:r>
            <w:r w:rsidRPr="000B5EEC">
              <w:rPr>
                <w:lang w:val="uk-UA"/>
              </w:rPr>
              <w:t xml:space="preserve">Умови платежу </w:t>
            </w:r>
          </w:p>
          <w:p w:rsidR="00B2473C" w:rsidRPr="000B5EEC" w:rsidRDefault="00B2473C" w:rsidP="000B5EEC">
            <w:pPr>
              <w:rPr>
                <w:lang w:val="uk-UA"/>
              </w:rPr>
            </w:pPr>
            <w:r w:rsidRPr="000B5EEC">
              <w:rPr>
                <w:lang w:val="uk-UA"/>
              </w:rPr>
              <w:t>5.3.Строки поставки</w:t>
            </w:r>
          </w:p>
          <w:p w:rsidR="00B2473C" w:rsidRPr="000B5EEC" w:rsidRDefault="00B2473C" w:rsidP="000B5EEC">
            <w:pPr>
              <w:rPr>
                <w:lang w:val="uk-UA"/>
              </w:rPr>
            </w:pPr>
            <w:r>
              <w:rPr>
                <w:lang w:val="uk-UA"/>
              </w:rPr>
              <w:t xml:space="preserve">5.4. </w:t>
            </w:r>
            <w:r w:rsidRPr="000B5EEC">
              <w:rPr>
                <w:lang w:val="uk-UA"/>
              </w:rPr>
              <w:t>Зобов’язання та гарантії.</w:t>
            </w:r>
          </w:p>
          <w:p w:rsidR="00B2473C" w:rsidRPr="00604FD4" w:rsidRDefault="00B2473C" w:rsidP="000B5EEC">
            <w:pPr>
              <w:rPr>
                <w:lang w:val="uk-UA"/>
              </w:rPr>
            </w:pPr>
            <w:r>
              <w:rPr>
                <w:lang w:val="uk-UA"/>
              </w:rPr>
              <w:t xml:space="preserve">5.5. </w:t>
            </w:r>
            <w:r w:rsidRPr="000B5EEC">
              <w:rPr>
                <w:lang w:val="uk-UA"/>
              </w:rPr>
              <w:t>Форс-мажор та санкції</w:t>
            </w:r>
          </w:p>
        </w:tc>
        <w:tc>
          <w:tcPr>
            <w:tcW w:w="993" w:type="dxa"/>
          </w:tcPr>
          <w:p w:rsidR="00B2473C" w:rsidRPr="00604FD4" w:rsidRDefault="00B2473C" w:rsidP="00BD50B3">
            <w:pPr>
              <w:jc w:val="center"/>
              <w:rPr>
                <w:lang w:val="uk-UA"/>
              </w:rPr>
            </w:pPr>
            <w:r>
              <w:rPr>
                <w:lang w:val="uk-UA"/>
              </w:rPr>
              <w:t>2</w:t>
            </w:r>
          </w:p>
        </w:tc>
        <w:tc>
          <w:tcPr>
            <w:tcW w:w="992" w:type="dxa"/>
          </w:tcPr>
          <w:p w:rsidR="00B2473C" w:rsidRPr="00604FD4" w:rsidRDefault="00B2473C" w:rsidP="00524D7E">
            <w:pPr>
              <w:jc w:val="center"/>
              <w:rPr>
                <w:lang w:val="uk-UA"/>
              </w:rPr>
            </w:pPr>
            <w:r>
              <w:rPr>
                <w:lang w:val="uk-UA"/>
              </w:rPr>
              <w:t>4</w:t>
            </w:r>
          </w:p>
        </w:tc>
        <w:tc>
          <w:tcPr>
            <w:tcW w:w="1128" w:type="dxa"/>
          </w:tcPr>
          <w:p w:rsidR="00B2473C" w:rsidRPr="00604FD4" w:rsidRDefault="00B2473C" w:rsidP="00524D7E">
            <w:pPr>
              <w:jc w:val="center"/>
              <w:rPr>
                <w:lang w:val="uk-UA"/>
              </w:rPr>
            </w:pPr>
            <w:r>
              <w:rPr>
                <w:lang w:val="uk-UA"/>
              </w:rPr>
              <w:t>10</w:t>
            </w:r>
          </w:p>
        </w:tc>
      </w:tr>
      <w:tr w:rsidR="00B2473C" w:rsidRPr="000B5EEC" w:rsidTr="000B5EEC">
        <w:trPr>
          <w:trHeight w:val="150"/>
        </w:trPr>
        <w:tc>
          <w:tcPr>
            <w:tcW w:w="6232" w:type="dxa"/>
            <w:gridSpan w:val="6"/>
          </w:tcPr>
          <w:p w:rsidR="00B2473C" w:rsidRPr="00604FD4" w:rsidRDefault="00B2473C" w:rsidP="000B5EEC">
            <w:pPr>
              <w:tabs>
                <w:tab w:val="left" w:pos="270"/>
              </w:tabs>
              <w:rPr>
                <w:lang w:val="uk-UA"/>
              </w:rPr>
            </w:pPr>
            <w:r w:rsidRPr="000B5EEC">
              <w:rPr>
                <w:lang w:val="uk-UA"/>
              </w:rPr>
              <w:t>Тема 6. Базовий лексичний мінімум, абревіації, запозичення у діловій документації та їх переклад.</w:t>
            </w:r>
          </w:p>
        </w:tc>
        <w:tc>
          <w:tcPr>
            <w:tcW w:w="993" w:type="dxa"/>
          </w:tcPr>
          <w:p w:rsidR="00B2473C" w:rsidRPr="00604FD4" w:rsidRDefault="00B2473C" w:rsidP="00BD50B3">
            <w:pPr>
              <w:jc w:val="center"/>
              <w:rPr>
                <w:lang w:val="uk-UA"/>
              </w:rPr>
            </w:pPr>
            <w:r>
              <w:rPr>
                <w:lang w:val="uk-UA"/>
              </w:rPr>
              <w:t>2</w:t>
            </w:r>
          </w:p>
        </w:tc>
        <w:tc>
          <w:tcPr>
            <w:tcW w:w="992" w:type="dxa"/>
          </w:tcPr>
          <w:p w:rsidR="00B2473C" w:rsidRPr="00604FD4" w:rsidRDefault="00B2473C" w:rsidP="00524D7E">
            <w:pPr>
              <w:jc w:val="center"/>
              <w:rPr>
                <w:lang w:val="uk-UA"/>
              </w:rPr>
            </w:pPr>
            <w:r>
              <w:rPr>
                <w:lang w:val="uk-UA"/>
              </w:rPr>
              <w:t>2</w:t>
            </w:r>
          </w:p>
        </w:tc>
        <w:tc>
          <w:tcPr>
            <w:tcW w:w="1128" w:type="dxa"/>
          </w:tcPr>
          <w:p w:rsidR="00B2473C" w:rsidRPr="00604FD4" w:rsidRDefault="00B2473C" w:rsidP="00524D7E">
            <w:pPr>
              <w:jc w:val="center"/>
              <w:rPr>
                <w:lang w:val="uk-UA"/>
              </w:rPr>
            </w:pPr>
            <w:r>
              <w:rPr>
                <w:lang w:val="uk-UA"/>
              </w:rPr>
              <w:t>10</w:t>
            </w:r>
          </w:p>
        </w:tc>
      </w:tr>
      <w:tr w:rsidR="00B2473C" w:rsidRPr="000B5EEC" w:rsidTr="00524D7E">
        <w:trPr>
          <w:trHeight w:val="120"/>
        </w:trPr>
        <w:tc>
          <w:tcPr>
            <w:tcW w:w="6232" w:type="dxa"/>
            <w:gridSpan w:val="6"/>
          </w:tcPr>
          <w:p w:rsidR="00B2473C" w:rsidRPr="000B5EEC" w:rsidRDefault="00B2473C" w:rsidP="00524D7E">
            <w:pPr>
              <w:jc w:val="right"/>
              <w:rPr>
                <w:lang w:val="en-US"/>
              </w:rPr>
            </w:pPr>
            <w:r>
              <w:rPr>
                <w:sz w:val="22"/>
                <w:szCs w:val="22"/>
                <w:lang w:val="uk-UA"/>
              </w:rPr>
              <w:t>ЗАГ.</w:t>
            </w:r>
            <w:r>
              <w:rPr>
                <w:sz w:val="22"/>
                <w:szCs w:val="22"/>
                <w:lang w:val="en-US"/>
              </w:rPr>
              <w:t>:</w:t>
            </w:r>
          </w:p>
        </w:tc>
        <w:tc>
          <w:tcPr>
            <w:tcW w:w="993" w:type="dxa"/>
          </w:tcPr>
          <w:p w:rsidR="00B2473C" w:rsidRPr="00604FD4" w:rsidRDefault="00B2473C" w:rsidP="00524D7E">
            <w:pPr>
              <w:jc w:val="center"/>
              <w:rPr>
                <w:lang w:val="uk-UA"/>
              </w:rPr>
            </w:pPr>
            <w:r>
              <w:rPr>
                <w:lang w:val="uk-UA"/>
              </w:rPr>
              <w:t>12</w:t>
            </w:r>
          </w:p>
        </w:tc>
        <w:tc>
          <w:tcPr>
            <w:tcW w:w="992" w:type="dxa"/>
          </w:tcPr>
          <w:p w:rsidR="00B2473C" w:rsidRPr="00604FD4" w:rsidRDefault="00B2473C" w:rsidP="00524D7E">
            <w:pPr>
              <w:jc w:val="center"/>
              <w:rPr>
                <w:lang w:val="uk-UA"/>
              </w:rPr>
            </w:pPr>
            <w:r>
              <w:rPr>
                <w:lang w:val="uk-UA"/>
              </w:rPr>
              <w:t>18</w:t>
            </w:r>
          </w:p>
        </w:tc>
        <w:tc>
          <w:tcPr>
            <w:tcW w:w="1128" w:type="dxa"/>
          </w:tcPr>
          <w:p w:rsidR="00B2473C" w:rsidRPr="00604FD4" w:rsidRDefault="00B2473C" w:rsidP="00524D7E">
            <w:pPr>
              <w:jc w:val="center"/>
              <w:rPr>
                <w:lang w:val="uk-UA"/>
              </w:rPr>
            </w:pPr>
            <w:r>
              <w:rPr>
                <w:lang w:val="uk-UA"/>
              </w:rPr>
              <w:t>60</w:t>
            </w:r>
          </w:p>
        </w:tc>
      </w:tr>
      <w:tr w:rsidR="00B2473C" w:rsidRPr="000B5EEC" w:rsidTr="00524D7E">
        <w:tc>
          <w:tcPr>
            <w:tcW w:w="9345" w:type="dxa"/>
            <w:gridSpan w:val="9"/>
          </w:tcPr>
          <w:p w:rsidR="00B2473C" w:rsidRPr="00604FD4" w:rsidRDefault="00B2473C" w:rsidP="00524D7E">
            <w:pPr>
              <w:jc w:val="center"/>
              <w:rPr>
                <w:b/>
                <w:lang w:val="uk-UA"/>
              </w:rPr>
            </w:pPr>
            <w:r w:rsidRPr="00604FD4">
              <w:rPr>
                <w:b/>
                <w:sz w:val="22"/>
                <w:szCs w:val="22"/>
                <w:lang w:val="uk-UA"/>
              </w:rPr>
              <w:t>7. Система оцінювання навчальної дисципліни</w:t>
            </w:r>
          </w:p>
        </w:tc>
      </w:tr>
      <w:tr w:rsidR="00B2473C" w:rsidRPr="000B5EEC" w:rsidTr="00524D7E">
        <w:tc>
          <w:tcPr>
            <w:tcW w:w="1898" w:type="dxa"/>
            <w:gridSpan w:val="2"/>
          </w:tcPr>
          <w:p w:rsidR="00B2473C" w:rsidRPr="00604FD4" w:rsidRDefault="00B2473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B2473C" w:rsidRPr="00A45358" w:rsidRDefault="00B2473C" w:rsidP="00A45358">
            <w:pPr>
              <w:ind w:firstLine="185"/>
              <w:jc w:val="both"/>
              <w:rPr>
                <w:lang w:val="uk-UA"/>
              </w:rPr>
            </w:pPr>
            <w:r w:rsidRPr="00A45358">
              <w:rPr>
                <w:lang w:val="uk-UA"/>
              </w:rPr>
              <w:t>Система</w:t>
            </w:r>
            <w:r w:rsidRPr="00A45358">
              <w:rPr>
                <w:lang w:val="uk-UA"/>
              </w:rPr>
              <w:tab/>
              <w:t>оцінювання</w:t>
            </w:r>
            <w:r w:rsidRPr="00A45358">
              <w:rPr>
                <w:lang w:val="uk-UA"/>
              </w:rPr>
              <w:tab/>
              <w:t>курсу</w:t>
            </w:r>
            <w:r w:rsidRPr="00A45358">
              <w:rPr>
                <w:lang w:val="uk-UA"/>
              </w:rPr>
              <w:tab/>
              <w:t>відбувається</w:t>
            </w:r>
            <w:r w:rsidRPr="00A45358">
              <w:rPr>
                <w:lang w:val="uk-UA"/>
              </w:rPr>
              <w:tab/>
              <w:t>згідно</w:t>
            </w:r>
            <w:r w:rsidRPr="00A45358">
              <w:rPr>
                <w:lang w:val="uk-UA"/>
              </w:rPr>
              <w:tab/>
              <w:t>з</w:t>
            </w:r>
          </w:p>
          <w:p w:rsidR="00B2473C" w:rsidRPr="00A45358" w:rsidRDefault="00B2473C" w:rsidP="002D40DA">
            <w:pPr>
              <w:jc w:val="both"/>
              <w:rPr>
                <w:lang w:val="uk-UA"/>
              </w:rPr>
            </w:pPr>
            <w:r>
              <w:rPr>
                <w:lang w:val="uk-UA"/>
              </w:rPr>
              <w:t xml:space="preserve"> </w:t>
            </w:r>
            <w:r w:rsidRPr="00A45358">
              <w:rPr>
                <w:lang w:val="uk-UA"/>
              </w:rPr>
              <w:t>критеріями оцінювання навчальних досягнень студентів,</w:t>
            </w:r>
          </w:p>
          <w:p w:rsidR="00B2473C" w:rsidRPr="00A45358" w:rsidRDefault="00B2473C" w:rsidP="00A45358">
            <w:pPr>
              <w:ind w:firstLine="185"/>
              <w:jc w:val="both"/>
              <w:rPr>
                <w:lang w:val="uk-UA"/>
              </w:rPr>
            </w:pPr>
            <w:r w:rsidRPr="00A45358">
              <w:rPr>
                <w:lang w:val="uk-UA"/>
              </w:rPr>
              <w:t>що регламентовані в університеті. Студенти оцінюються</w:t>
            </w:r>
          </w:p>
          <w:p w:rsidR="00B2473C" w:rsidRPr="00A45358" w:rsidRDefault="00B2473C" w:rsidP="00A45358">
            <w:pPr>
              <w:ind w:firstLine="185"/>
              <w:jc w:val="both"/>
              <w:rPr>
                <w:lang w:val="uk-UA"/>
              </w:rPr>
            </w:pPr>
            <w:r>
              <w:rPr>
                <w:lang w:val="uk-UA"/>
              </w:rPr>
              <w:t>під час кожного практичного</w:t>
            </w:r>
            <w:r w:rsidRPr="00A45358">
              <w:rPr>
                <w:lang w:val="uk-UA"/>
              </w:rPr>
              <w:t xml:space="preserve"> заняття (5 балів максимум).</w:t>
            </w:r>
          </w:p>
          <w:p w:rsidR="00B2473C" w:rsidRPr="00A45358" w:rsidRDefault="00B2473C" w:rsidP="00A45358">
            <w:pPr>
              <w:ind w:firstLine="185"/>
              <w:jc w:val="both"/>
              <w:rPr>
                <w:lang w:val="uk-UA"/>
              </w:rPr>
            </w:pPr>
            <w:r w:rsidRPr="00A45358">
              <w:rPr>
                <w:lang w:val="uk-UA"/>
              </w:rPr>
              <w:t>В кінці курсу окремо оцінюється підсумкова контрольна</w:t>
            </w:r>
          </w:p>
          <w:p w:rsidR="00B2473C" w:rsidRPr="00A45358" w:rsidRDefault="00B2473C" w:rsidP="00A45358">
            <w:pPr>
              <w:ind w:firstLine="185"/>
              <w:jc w:val="both"/>
              <w:rPr>
                <w:lang w:val="uk-UA"/>
              </w:rPr>
            </w:pPr>
            <w:r w:rsidRPr="00A45358">
              <w:rPr>
                <w:lang w:val="uk-UA"/>
              </w:rPr>
              <w:t>робота</w:t>
            </w:r>
            <w:r w:rsidRPr="00A45358">
              <w:rPr>
                <w:lang w:val="uk-UA"/>
              </w:rPr>
              <w:tab/>
            </w:r>
            <w:r>
              <w:rPr>
                <w:lang w:val="uk-UA"/>
              </w:rPr>
              <w:t>(максимум</w:t>
            </w:r>
            <w:r>
              <w:rPr>
                <w:lang w:val="uk-UA"/>
              </w:rPr>
              <w:tab/>
              <w:t>10</w:t>
            </w:r>
            <w:r>
              <w:rPr>
                <w:lang w:val="uk-UA"/>
              </w:rPr>
              <w:tab/>
              <w:t>балів)</w:t>
            </w:r>
            <w:r>
              <w:rPr>
                <w:lang w:val="uk-UA"/>
              </w:rPr>
              <w:tab/>
              <w:t xml:space="preserve">та письмове </w:t>
            </w:r>
            <w:r w:rsidRPr="00A45358">
              <w:rPr>
                <w:lang w:val="uk-UA"/>
              </w:rPr>
              <w:t>завдання</w:t>
            </w:r>
          </w:p>
          <w:p w:rsidR="00B2473C" w:rsidRPr="00604FD4" w:rsidRDefault="00B2473C" w:rsidP="00A45358">
            <w:pPr>
              <w:ind w:firstLine="185"/>
              <w:jc w:val="both"/>
              <w:rPr>
                <w:lang w:val="uk-UA"/>
              </w:rPr>
            </w:pPr>
            <w:r w:rsidRPr="00A45358">
              <w:rPr>
                <w:lang w:val="uk-UA"/>
              </w:rPr>
              <w:t>(максимум 10 балів)</w:t>
            </w:r>
          </w:p>
        </w:tc>
      </w:tr>
      <w:tr w:rsidR="00B2473C" w:rsidRPr="00604FD4" w:rsidTr="00524D7E">
        <w:tc>
          <w:tcPr>
            <w:tcW w:w="1898" w:type="dxa"/>
            <w:gridSpan w:val="2"/>
          </w:tcPr>
          <w:p w:rsidR="00B2473C" w:rsidRPr="00604FD4" w:rsidRDefault="00B2473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B2473C" w:rsidRPr="00A45358" w:rsidRDefault="00B2473C" w:rsidP="00A45358">
            <w:pPr>
              <w:jc w:val="both"/>
              <w:rPr>
                <w:lang w:val="uk-UA"/>
              </w:rPr>
            </w:pPr>
            <w:r w:rsidRPr="00A45358">
              <w:rPr>
                <w:lang w:val="uk-UA"/>
              </w:rPr>
              <w:t>Передбачене</w:t>
            </w:r>
            <w:r w:rsidRPr="00A45358">
              <w:rPr>
                <w:lang w:val="uk-UA"/>
              </w:rPr>
              <w:tab/>
              <w:t>одне</w:t>
            </w:r>
            <w:r w:rsidRPr="00A45358">
              <w:rPr>
                <w:lang w:val="uk-UA"/>
              </w:rPr>
              <w:tab/>
              <w:t>письмове</w:t>
            </w:r>
            <w:r w:rsidRPr="00A45358">
              <w:rPr>
                <w:lang w:val="uk-UA"/>
              </w:rPr>
              <w:tab/>
              <w:t>підсумкове</w:t>
            </w:r>
            <w:r w:rsidRPr="00A45358">
              <w:rPr>
                <w:lang w:val="uk-UA"/>
              </w:rPr>
              <w:tab/>
              <w:t>завдання</w:t>
            </w:r>
          </w:p>
          <w:p w:rsidR="00B2473C" w:rsidRPr="00A45358" w:rsidRDefault="00B2473C" w:rsidP="00A45358">
            <w:pPr>
              <w:jc w:val="both"/>
              <w:rPr>
                <w:lang w:val="uk-UA"/>
              </w:rPr>
            </w:pPr>
            <w:r w:rsidRPr="00A45358">
              <w:rPr>
                <w:lang w:val="uk-UA"/>
              </w:rPr>
              <w:t>(максиму</w:t>
            </w:r>
            <w:r>
              <w:rPr>
                <w:lang w:val="uk-UA"/>
              </w:rPr>
              <w:t>м</w:t>
            </w:r>
            <w:r>
              <w:rPr>
                <w:lang w:val="uk-UA"/>
              </w:rPr>
              <w:tab/>
              <w:t>10</w:t>
            </w:r>
            <w:r>
              <w:rPr>
                <w:lang w:val="uk-UA"/>
              </w:rPr>
              <w:tab/>
              <w:t>балів, термін виконання - останнє практичне заняття)</w:t>
            </w:r>
            <w:r>
              <w:rPr>
                <w:lang w:val="uk-UA"/>
              </w:rPr>
              <w:tab/>
              <w:t>–</w:t>
            </w:r>
            <w:r>
              <w:rPr>
                <w:lang w:val="uk-UA"/>
              </w:rPr>
              <w:tab/>
              <w:t>переклад</w:t>
            </w:r>
            <w:r>
              <w:rPr>
                <w:lang w:val="uk-UA"/>
              </w:rPr>
              <w:tab/>
              <w:t xml:space="preserve">типового </w:t>
            </w:r>
            <w:r w:rsidRPr="00A45358">
              <w:rPr>
                <w:lang w:val="uk-UA"/>
              </w:rPr>
              <w:t>ділового</w:t>
            </w:r>
            <w:r>
              <w:rPr>
                <w:lang w:val="uk-UA"/>
              </w:rPr>
              <w:t xml:space="preserve"> д</w:t>
            </w:r>
            <w:r w:rsidRPr="00A45358">
              <w:rPr>
                <w:lang w:val="uk-UA"/>
              </w:rPr>
              <w:t>окумента та підсумкова контрольна робота ( максимум</w:t>
            </w:r>
          </w:p>
          <w:p w:rsidR="00B2473C" w:rsidRPr="00604FD4" w:rsidRDefault="00B2473C" w:rsidP="00A45358">
            <w:pPr>
              <w:jc w:val="both"/>
              <w:rPr>
                <w:lang w:val="uk-UA"/>
              </w:rPr>
            </w:pPr>
            <w:r w:rsidRPr="00A45358">
              <w:rPr>
                <w:lang w:val="uk-UA"/>
              </w:rPr>
              <w:t>10 балів</w:t>
            </w:r>
            <w:r>
              <w:rPr>
                <w:lang w:val="uk-UA"/>
              </w:rPr>
              <w:t>, термін виконання – останнє практичне заняття</w:t>
            </w:r>
            <w:r w:rsidRPr="00A45358">
              <w:rPr>
                <w:lang w:val="uk-UA"/>
              </w:rPr>
              <w:t>)</w:t>
            </w:r>
          </w:p>
        </w:tc>
      </w:tr>
      <w:tr w:rsidR="00B2473C" w:rsidRPr="00604FD4" w:rsidTr="00524D7E">
        <w:tc>
          <w:tcPr>
            <w:tcW w:w="1898" w:type="dxa"/>
            <w:gridSpan w:val="2"/>
          </w:tcPr>
          <w:p w:rsidR="00B2473C" w:rsidRPr="00604FD4" w:rsidRDefault="00B2473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Семінарські заняття</w:t>
            </w:r>
          </w:p>
        </w:tc>
        <w:tc>
          <w:tcPr>
            <w:tcW w:w="7447" w:type="dxa"/>
            <w:gridSpan w:val="7"/>
          </w:tcPr>
          <w:p w:rsidR="00B2473C" w:rsidRPr="00604FD4" w:rsidRDefault="00B2473C" w:rsidP="00A45358">
            <w:pPr>
              <w:jc w:val="both"/>
              <w:rPr>
                <w:lang w:val="uk-UA"/>
              </w:rPr>
            </w:pPr>
            <w:r w:rsidRPr="00A45358">
              <w:rPr>
                <w:lang w:val="uk-UA"/>
              </w:rPr>
              <w:t>Оцінюється відвідуваність усіх семінарських занять упродовж семестру за 5-бальною шкалою. Максимальна кількість 80 балів розраховується як середнє арифметичне</w:t>
            </w:r>
            <w:r>
              <w:rPr>
                <w:lang w:val="uk-UA"/>
              </w:rPr>
              <w:t xml:space="preserve"> </w:t>
            </w:r>
            <w:r w:rsidRPr="00A45358">
              <w:rPr>
                <w:lang w:val="uk-UA"/>
              </w:rPr>
              <w:t>усіх занять з ваговим коефіцієнтом 16.</w:t>
            </w:r>
          </w:p>
        </w:tc>
      </w:tr>
      <w:tr w:rsidR="00B2473C" w:rsidRPr="00604FD4" w:rsidTr="00524D7E">
        <w:tc>
          <w:tcPr>
            <w:tcW w:w="1898" w:type="dxa"/>
            <w:gridSpan w:val="2"/>
          </w:tcPr>
          <w:p w:rsidR="00B2473C" w:rsidRPr="00604FD4" w:rsidRDefault="00B2473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lastRenderedPageBreak/>
              <w:t>Умови допуску до підсумкового контролю</w:t>
            </w:r>
          </w:p>
        </w:tc>
        <w:tc>
          <w:tcPr>
            <w:tcW w:w="7447" w:type="dxa"/>
            <w:gridSpan w:val="7"/>
          </w:tcPr>
          <w:p w:rsidR="00B2473C" w:rsidRPr="00604FD4" w:rsidRDefault="00B2473C" w:rsidP="00524D7E">
            <w:pPr>
              <w:jc w:val="both"/>
              <w:rPr>
                <w:lang w:val="uk-UA"/>
              </w:rPr>
            </w:pPr>
            <w:r w:rsidRPr="0094535D">
              <w:rPr>
                <w:lang w:val="uk-UA"/>
              </w:rPr>
              <w:t>Допуск до підсумкового контролю отримують студенти, які відвідували практичні заняття, написали підсумкову контрольну роботи та вико</w:t>
            </w:r>
            <w:r>
              <w:rPr>
                <w:lang w:val="uk-UA"/>
              </w:rPr>
              <w:t>нали письмове завдання</w:t>
            </w:r>
            <w:r w:rsidRPr="0094535D">
              <w:rPr>
                <w:lang w:val="uk-UA"/>
              </w:rPr>
              <w:t>.</w:t>
            </w:r>
          </w:p>
        </w:tc>
      </w:tr>
      <w:tr w:rsidR="00B2473C" w:rsidRPr="00604FD4" w:rsidTr="00524D7E">
        <w:tc>
          <w:tcPr>
            <w:tcW w:w="1898" w:type="dxa"/>
            <w:gridSpan w:val="2"/>
          </w:tcPr>
          <w:p w:rsidR="00B2473C" w:rsidRPr="00604FD4" w:rsidRDefault="00B2473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B2473C" w:rsidRPr="0094535D" w:rsidRDefault="00B2473C" w:rsidP="0094535D">
            <w:pPr>
              <w:jc w:val="both"/>
              <w:rPr>
                <w:iCs/>
                <w:lang w:val="uk-UA"/>
              </w:rPr>
            </w:pPr>
            <w:r w:rsidRPr="0094535D">
              <w:rPr>
                <w:iCs/>
                <w:lang w:val="uk-UA"/>
              </w:rPr>
              <w:t>Форма контролю: залік</w:t>
            </w:r>
          </w:p>
          <w:p w:rsidR="00B2473C" w:rsidRPr="0094535D" w:rsidRDefault="00B2473C" w:rsidP="0094535D">
            <w:pPr>
              <w:jc w:val="both"/>
              <w:rPr>
                <w:iCs/>
                <w:lang w:val="uk-UA"/>
              </w:rPr>
            </w:pPr>
            <w:r w:rsidRPr="0094535D">
              <w:rPr>
                <w:iCs/>
                <w:lang w:val="uk-UA"/>
              </w:rPr>
              <w:t>Форма здачі: комбінована</w:t>
            </w:r>
          </w:p>
          <w:p w:rsidR="00B2473C" w:rsidRPr="00A45358" w:rsidRDefault="00B2473C" w:rsidP="0094535D">
            <w:pPr>
              <w:jc w:val="both"/>
              <w:rPr>
                <w:iCs/>
                <w:lang w:val="uk-UA"/>
              </w:rPr>
            </w:pPr>
            <w:r w:rsidRPr="0094535D">
              <w:rPr>
                <w:iCs/>
                <w:lang w:val="uk-UA"/>
              </w:rPr>
              <w:t>Студент, який не набрав 50 балів за відомістю №1, користується правом перескладання заліку за відомістю</w:t>
            </w:r>
            <w:r>
              <w:rPr>
                <w:iCs/>
                <w:lang w:val="uk-UA"/>
              </w:rPr>
              <w:t xml:space="preserve"> №2.</w:t>
            </w:r>
          </w:p>
        </w:tc>
      </w:tr>
      <w:tr w:rsidR="00B2473C" w:rsidRPr="00604FD4" w:rsidTr="00524D7E">
        <w:tc>
          <w:tcPr>
            <w:tcW w:w="9345" w:type="dxa"/>
            <w:gridSpan w:val="9"/>
          </w:tcPr>
          <w:p w:rsidR="00B2473C" w:rsidRPr="00604FD4" w:rsidRDefault="00B2473C" w:rsidP="00524D7E">
            <w:pPr>
              <w:jc w:val="center"/>
              <w:rPr>
                <w:lang w:val="uk-UA"/>
              </w:rPr>
            </w:pPr>
            <w:r w:rsidRPr="00604FD4">
              <w:rPr>
                <w:b/>
                <w:sz w:val="22"/>
                <w:szCs w:val="22"/>
                <w:lang w:val="uk-UA"/>
              </w:rPr>
              <w:t>8. Політика навчальної дисципліни</w:t>
            </w:r>
          </w:p>
        </w:tc>
      </w:tr>
      <w:tr w:rsidR="00B2473C" w:rsidRPr="00604FD4" w:rsidTr="00524D7E">
        <w:tc>
          <w:tcPr>
            <w:tcW w:w="9345" w:type="dxa"/>
            <w:gridSpan w:val="9"/>
          </w:tcPr>
          <w:p w:rsidR="00B2473C" w:rsidRPr="00BD50B3" w:rsidRDefault="00B2473C" w:rsidP="0094535D">
            <w:pPr>
              <w:autoSpaceDE w:val="0"/>
              <w:autoSpaceDN w:val="0"/>
              <w:adjustRightInd w:val="0"/>
              <w:ind w:firstLine="310"/>
              <w:jc w:val="both"/>
              <w:rPr>
                <w:lang w:eastAsia="en-US"/>
              </w:rPr>
            </w:pPr>
            <w:r w:rsidRPr="00BD50B3">
              <w:rPr>
                <w:sz w:val="22"/>
                <w:szCs w:val="22"/>
                <w:lang w:val="uk-UA" w:eastAsia="en-US"/>
              </w:rPr>
              <w:t>Письмові роботи: : Передбачена одна підсумкова контрольна робота (максимум 10 бал) та письмове завдання  (максимум 10 балів).</w:t>
            </w:r>
          </w:p>
          <w:p w:rsidR="00B2473C" w:rsidRPr="00BD50B3" w:rsidRDefault="00B2473C" w:rsidP="002D40DA">
            <w:pPr>
              <w:ind w:firstLine="310"/>
              <w:jc w:val="both"/>
              <w:rPr>
                <w:lang w:val="uk-UA"/>
              </w:rPr>
            </w:pPr>
            <w:r w:rsidRPr="00BD50B3">
              <w:rPr>
                <w:sz w:val="22"/>
                <w:szCs w:val="22"/>
                <w:lang w:val="uk-UA" w:eastAsia="en-US"/>
              </w:rPr>
              <w:t>Академічна доброчесність: Курс ведеться англійською мовою. Загальна максимальна сума балів, яка присвоюється студентові за курс, становить 100 балів, яка є сумою балів за роботу на практичних заняттях, підсумкову контрольну роботу та письмове завдання. При виставленні рейтингового підсумкового балу обов’язково враховується присутність студента на заняттях (у тому числі на лекційних), активність студента під час практичного заняття. Недопустимим є відсутність на занятті та часті запізнення; користування мобільним телефоном, планшетом чи іншими мобільними пристроями під час опитування та виконання письмових завдань; списування та плагіат.</w:t>
            </w:r>
          </w:p>
          <w:p w:rsidR="00B2473C" w:rsidRPr="00BD50B3" w:rsidRDefault="00B2473C" w:rsidP="00524D7E">
            <w:pPr>
              <w:autoSpaceDE w:val="0"/>
              <w:autoSpaceDN w:val="0"/>
              <w:adjustRightInd w:val="0"/>
              <w:ind w:firstLine="310"/>
              <w:jc w:val="both"/>
              <w:rPr>
                <w:lang w:val="uk-UA" w:eastAsia="en-US"/>
              </w:rPr>
            </w:pPr>
            <w:r w:rsidRPr="00BD50B3">
              <w:rPr>
                <w:sz w:val="22"/>
                <w:szCs w:val="22"/>
                <w:lang w:val="uk-UA" w:eastAsia="en-US"/>
              </w:rPr>
              <w:t xml:space="preserve">Відвідування занять є </w:t>
            </w:r>
            <w:proofErr w:type="spellStart"/>
            <w:r w:rsidRPr="00BD50B3">
              <w:rPr>
                <w:sz w:val="22"/>
                <w:szCs w:val="22"/>
                <w:lang w:val="uk-UA" w:eastAsia="en-US"/>
              </w:rPr>
              <w:t>обов</w:t>
            </w:r>
            <w:proofErr w:type="spellEnd"/>
            <w:r w:rsidRPr="00BD50B3">
              <w:rPr>
                <w:sz w:val="22"/>
                <w:szCs w:val="22"/>
                <w:lang w:eastAsia="en-US"/>
              </w:rPr>
              <w:t>”</w:t>
            </w:r>
            <w:proofErr w:type="spellStart"/>
            <w:r w:rsidRPr="00BD50B3">
              <w:rPr>
                <w:sz w:val="22"/>
                <w:szCs w:val="22"/>
                <w:lang w:val="uk-UA" w:eastAsia="en-US"/>
              </w:rPr>
              <w:t>язковим</w:t>
            </w:r>
            <w:proofErr w:type="spellEnd"/>
            <w:r w:rsidRPr="00BD50B3">
              <w:rPr>
                <w:sz w:val="22"/>
                <w:szCs w:val="22"/>
                <w:lang w:val="uk-UA" w:eastAsia="en-US"/>
              </w:rPr>
              <w:t>.</w:t>
            </w:r>
          </w:p>
          <w:p w:rsidR="00B2473C" w:rsidRPr="00604FD4" w:rsidRDefault="00B2473C" w:rsidP="00524D7E">
            <w:pPr>
              <w:autoSpaceDE w:val="0"/>
              <w:autoSpaceDN w:val="0"/>
              <w:adjustRightInd w:val="0"/>
              <w:ind w:firstLine="310"/>
              <w:jc w:val="both"/>
              <w:rPr>
                <w:lang w:val="uk-UA" w:eastAsia="en-US"/>
              </w:rPr>
            </w:pPr>
            <w:r w:rsidRPr="00604FD4">
              <w:rPr>
                <w:sz w:val="22"/>
                <w:szCs w:val="22"/>
                <w:lang w:val="uk-UA" w:eastAsia="en-US"/>
              </w:rPr>
              <w:t>………………………………</w:t>
            </w:r>
          </w:p>
        </w:tc>
      </w:tr>
      <w:tr w:rsidR="00B2473C" w:rsidRPr="00604FD4" w:rsidTr="00524D7E">
        <w:tc>
          <w:tcPr>
            <w:tcW w:w="9345" w:type="dxa"/>
            <w:gridSpan w:val="9"/>
          </w:tcPr>
          <w:p w:rsidR="00B2473C" w:rsidRPr="00604FD4" w:rsidRDefault="00B2473C" w:rsidP="00524D7E">
            <w:pPr>
              <w:jc w:val="center"/>
              <w:rPr>
                <w:b/>
                <w:lang w:val="uk-UA"/>
              </w:rPr>
            </w:pPr>
            <w:r w:rsidRPr="00604FD4">
              <w:rPr>
                <w:b/>
                <w:sz w:val="22"/>
                <w:szCs w:val="22"/>
                <w:lang w:val="uk-UA"/>
              </w:rPr>
              <w:t>9. Рекомендована література</w:t>
            </w:r>
          </w:p>
        </w:tc>
      </w:tr>
      <w:tr w:rsidR="00B2473C" w:rsidRPr="006D0B0D" w:rsidTr="00524D7E">
        <w:tc>
          <w:tcPr>
            <w:tcW w:w="9345" w:type="dxa"/>
            <w:gridSpan w:val="9"/>
          </w:tcPr>
          <w:p w:rsidR="00B2473C" w:rsidRPr="00A45358" w:rsidRDefault="00B2473C" w:rsidP="00A45358">
            <w:pPr>
              <w:tabs>
                <w:tab w:val="num" w:pos="-258"/>
                <w:tab w:val="left" w:pos="567"/>
              </w:tabs>
              <w:autoSpaceDE w:val="0"/>
              <w:autoSpaceDN w:val="0"/>
              <w:adjustRightInd w:val="0"/>
              <w:ind w:left="176"/>
              <w:jc w:val="both"/>
              <w:rPr>
                <w:lang w:val="uk-UA"/>
              </w:rPr>
            </w:pPr>
          </w:p>
          <w:p w:rsidR="00B2473C" w:rsidRPr="00A45358" w:rsidRDefault="00B2473C" w:rsidP="00A45358">
            <w:pPr>
              <w:tabs>
                <w:tab w:val="num" w:pos="-258"/>
                <w:tab w:val="left" w:pos="567"/>
              </w:tabs>
              <w:autoSpaceDE w:val="0"/>
              <w:autoSpaceDN w:val="0"/>
              <w:adjustRightInd w:val="0"/>
              <w:ind w:left="176"/>
              <w:jc w:val="both"/>
              <w:rPr>
                <w:lang w:val="uk-UA"/>
              </w:rPr>
            </w:pPr>
            <w:r w:rsidRPr="00A45358">
              <w:rPr>
                <w:lang w:val="uk-UA"/>
              </w:rPr>
              <w:t>1.</w:t>
            </w:r>
            <w:r w:rsidRPr="00A45358">
              <w:rPr>
                <w:lang w:val="uk-UA"/>
              </w:rPr>
              <w:tab/>
              <w:t xml:space="preserve">В. </w:t>
            </w:r>
            <w:proofErr w:type="spellStart"/>
            <w:r w:rsidRPr="00A45358">
              <w:rPr>
                <w:lang w:val="uk-UA"/>
              </w:rPr>
              <w:t>Дайнеко</w:t>
            </w:r>
            <w:proofErr w:type="spellEnd"/>
            <w:r w:rsidRPr="00A45358">
              <w:rPr>
                <w:lang w:val="uk-UA"/>
              </w:rPr>
              <w:t>. Англійська мова в міжнародній торгівлі. – Київ, 2007. – 305 с. (Електронний ресурс бібліотеки ПНУ)</w:t>
            </w:r>
          </w:p>
          <w:p w:rsidR="00B2473C" w:rsidRPr="00A45358" w:rsidRDefault="00B2473C" w:rsidP="00A45358">
            <w:pPr>
              <w:tabs>
                <w:tab w:val="num" w:pos="-258"/>
                <w:tab w:val="left" w:pos="567"/>
              </w:tabs>
              <w:autoSpaceDE w:val="0"/>
              <w:autoSpaceDN w:val="0"/>
              <w:adjustRightInd w:val="0"/>
              <w:ind w:left="176"/>
              <w:jc w:val="both"/>
              <w:rPr>
                <w:lang w:val="uk-UA"/>
              </w:rPr>
            </w:pPr>
            <w:r w:rsidRPr="00A45358">
              <w:rPr>
                <w:lang w:val="uk-UA"/>
              </w:rPr>
              <w:t>2.</w:t>
            </w:r>
            <w:r w:rsidRPr="00A45358">
              <w:rPr>
                <w:lang w:val="uk-UA"/>
              </w:rPr>
              <w:tab/>
              <w:t xml:space="preserve">І.В. </w:t>
            </w:r>
            <w:proofErr w:type="spellStart"/>
            <w:r w:rsidRPr="00A45358">
              <w:rPr>
                <w:lang w:val="uk-UA"/>
              </w:rPr>
              <w:t>Корунець</w:t>
            </w:r>
            <w:proofErr w:type="spellEnd"/>
            <w:r w:rsidRPr="00A45358">
              <w:rPr>
                <w:lang w:val="uk-UA"/>
              </w:rPr>
              <w:t>. Теорія і практика перекладу (аспектний переклад): Підручник. -Вінниця.</w:t>
            </w:r>
          </w:p>
          <w:p w:rsidR="00B2473C" w:rsidRPr="00A45358" w:rsidRDefault="00B2473C" w:rsidP="00A45358">
            <w:pPr>
              <w:tabs>
                <w:tab w:val="num" w:pos="-258"/>
                <w:tab w:val="left" w:pos="567"/>
              </w:tabs>
              <w:autoSpaceDE w:val="0"/>
              <w:autoSpaceDN w:val="0"/>
              <w:adjustRightInd w:val="0"/>
              <w:ind w:left="176"/>
              <w:jc w:val="both"/>
              <w:rPr>
                <w:lang w:val="uk-UA"/>
              </w:rPr>
            </w:pPr>
            <w:r w:rsidRPr="00A45358">
              <w:rPr>
                <w:lang w:val="uk-UA"/>
              </w:rPr>
              <w:t>«Нова</w:t>
            </w:r>
            <w:r w:rsidRPr="00A45358">
              <w:rPr>
                <w:lang w:val="uk-UA"/>
              </w:rPr>
              <w:tab/>
              <w:t>Книга»,</w:t>
            </w:r>
            <w:r w:rsidRPr="00A45358">
              <w:rPr>
                <w:lang w:val="uk-UA"/>
              </w:rPr>
              <w:tab/>
              <w:t>2003.</w:t>
            </w:r>
            <w:r w:rsidRPr="00A45358">
              <w:rPr>
                <w:lang w:val="uk-UA"/>
              </w:rPr>
              <w:tab/>
              <w:t>-</w:t>
            </w:r>
            <w:r w:rsidRPr="00A45358">
              <w:rPr>
                <w:lang w:val="uk-UA"/>
              </w:rPr>
              <w:tab/>
              <w:t>448</w:t>
            </w:r>
            <w:r w:rsidRPr="00A45358">
              <w:rPr>
                <w:lang w:val="uk-UA"/>
              </w:rPr>
              <w:tab/>
              <w:t>с.</w:t>
            </w:r>
            <w:r w:rsidRPr="00A45358">
              <w:rPr>
                <w:lang w:val="uk-UA"/>
              </w:rPr>
              <w:tab/>
              <w:t>(Електронний</w:t>
            </w:r>
            <w:r w:rsidRPr="00A45358">
              <w:rPr>
                <w:lang w:val="uk-UA"/>
              </w:rPr>
              <w:tab/>
              <w:t>ресурс https://www.google.com.ua/url?sa=t&amp;rct=j&amp;q=&amp;esrc=s&amp;source=web&amp;cd=1&amp;ved=2ahUKEwjfjIOQ 9KbmAhVBlosKHSekDgcQFjAAegQIBBAC&amp;url=https%3A%2F%2Fnmetau.edu.ua%2Ffile%2Fte oriya_i_praktika_perekladu_korunets.doc&amp;usg=AOvVaw38djVF1xi3wP03LB6T7IdE)</w:t>
            </w:r>
          </w:p>
          <w:p w:rsidR="00B2473C" w:rsidRPr="00A45358" w:rsidRDefault="00B2473C" w:rsidP="00A45358">
            <w:pPr>
              <w:tabs>
                <w:tab w:val="num" w:pos="-258"/>
                <w:tab w:val="left" w:pos="567"/>
              </w:tabs>
              <w:autoSpaceDE w:val="0"/>
              <w:autoSpaceDN w:val="0"/>
              <w:adjustRightInd w:val="0"/>
              <w:ind w:left="176"/>
              <w:jc w:val="both"/>
              <w:rPr>
                <w:lang w:val="uk-UA"/>
              </w:rPr>
            </w:pPr>
            <w:r w:rsidRPr="00A45358">
              <w:rPr>
                <w:lang w:val="uk-UA"/>
              </w:rPr>
              <w:t>3.</w:t>
            </w:r>
            <w:r w:rsidRPr="00A45358">
              <w:rPr>
                <w:lang w:val="uk-UA"/>
              </w:rPr>
              <w:tab/>
              <w:t xml:space="preserve">Ю.А. </w:t>
            </w:r>
            <w:proofErr w:type="spellStart"/>
            <w:r w:rsidRPr="00A45358">
              <w:rPr>
                <w:lang w:val="uk-UA"/>
              </w:rPr>
              <w:t>Ицкович</w:t>
            </w:r>
            <w:proofErr w:type="spellEnd"/>
            <w:r w:rsidRPr="00A45358">
              <w:rPr>
                <w:lang w:val="uk-UA"/>
              </w:rPr>
              <w:t xml:space="preserve">. </w:t>
            </w:r>
            <w:proofErr w:type="spellStart"/>
            <w:r w:rsidRPr="00A45358">
              <w:rPr>
                <w:lang w:val="uk-UA"/>
              </w:rPr>
              <w:t>English</w:t>
            </w:r>
            <w:proofErr w:type="spellEnd"/>
            <w:r w:rsidRPr="00A45358">
              <w:rPr>
                <w:lang w:val="uk-UA"/>
              </w:rPr>
              <w:t xml:space="preserve"> </w:t>
            </w:r>
            <w:proofErr w:type="spellStart"/>
            <w:r w:rsidRPr="00A45358">
              <w:rPr>
                <w:lang w:val="uk-UA"/>
              </w:rPr>
              <w:t>Business</w:t>
            </w:r>
            <w:proofErr w:type="spellEnd"/>
            <w:r w:rsidRPr="00A45358">
              <w:rPr>
                <w:lang w:val="uk-UA"/>
              </w:rPr>
              <w:t xml:space="preserve"> </w:t>
            </w:r>
            <w:proofErr w:type="spellStart"/>
            <w:r w:rsidRPr="00A45358">
              <w:rPr>
                <w:lang w:val="uk-UA"/>
              </w:rPr>
              <w:t>Correspondence</w:t>
            </w:r>
            <w:proofErr w:type="spellEnd"/>
            <w:r w:rsidRPr="00A45358">
              <w:rPr>
                <w:lang w:val="uk-UA"/>
              </w:rPr>
              <w:t xml:space="preserve"> </w:t>
            </w:r>
            <w:proofErr w:type="spellStart"/>
            <w:r w:rsidRPr="00A45358">
              <w:rPr>
                <w:lang w:val="uk-UA"/>
              </w:rPr>
              <w:t>Guide</w:t>
            </w:r>
            <w:proofErr w:type="spellEnd"/>
            <w:r w:rsidRPr="00A45358">
              <w:rPr>
                <w:lang w:val="uk-UA"/>
              </w:rPr>
              <w:t xml:space="preserve">. – </w:t>
            </w:r>
            <w:proofErr w:type="spellStart"/>
            <w:r w:rsidRPr="00A45358">
              <w:rPr>
                <w:lang w:val="uk-UA"/>
              </w:rPr>
              <w:t>Новосибирськ</w:t>
            </w:r>
            <w:proofErr w:type="spellEnd"/>
            <w:r w:rsidRPr="00A45358">
              <w:rPr>
                <w:lang w:val="uk-UA"/>
              </w:rPr>
              <w:t>, 2006. – 137 с. (Електронний ресурс бібліотеки ПНУ)</w:t>
            </w:r>
          </w:p>
          <w:p w:rsidR="00B2473C" w:rsidRPr="00A45358" w:rsidRDefault="00B2473C" w:rsidP="00A45358">
            <w:pPr>
              <w:tabs>
                <w:tab w:val="num" w:pos="-258"/>
                <w:tab w:val="left" w:pos="567"/>
              </w:tabs>
              <w:autoSpaceDE w:val="0"/>
              <w:autoSpaceDN w:val="0"/>
              <w:adjustRightInd w:val="0"/>
              <w:ind w:left="176"/>
              <w:jc w:val="both"/>
              <w:rPr>
                <w:lang w:val="uk-UA"/>
              </w:rPr>
            </w:pPr>
            <w:r w:rsidRPr="00A45358">
              <w:rPr>
                <w:lang w:val="uk-UA"/>
              </w:rPr>
              <w:t>4.</w:t>
            </w:r>
            <w:r w:rsidRPr="00A45358">
              <w:rPr>
                <w:lang w:val="uk-UA"/>
              </w:rPr>
              <w:tab/>
              <w:t xml:space="preserve">Е. </w:t>
            </w:r>
            <w:proofErr w:type="spellStart"/>
            <w:r w:rsidRPr="00A45358">
              <w:rPr>
                <w:lang w:val="uk-UA"/>
              </w:rPr>
              <w:t>Яковлева</w:t>
            </w:r>
            <w:proofErr w:type="spellEnd"/>
            <w:r w:rsidRPr="00A45358">
              <w:rPr>
                <w:lang w:val="uk-UA"/>
              </w:rPr>
              <w:t xml:space="preserve">. </w:t>
            </w:r>
            <w:proofErr w:type="spellStart"/>
            <w:r w:rsidRPr="00A45358">
              <w:rPr>
                <w:lang w:val="uk-UA"/>
              </w:rPr>
              <w:t>Business</w:t>
            </w:r>
            <w:proofErr w:type="spellEnd"/>
            <w:r w:rsidRPr="00A45358">
              <w:rPr>
                <w:lang w:val="uk-UA"/>
              </w:rPr>
              <w:t xml:space="preserve"> </w:t>
            </w:r>
            <w:proofErr w:type="spellStart"/>
            <w:r w:rsidRPr="00A45358">
              <w:rPr>
                <w:lang w:val="uk-UA"/>
              </w:rPr>
              <w:t>Correspondence</w:t>
            </w:r>
            <w:proofErr w:type="spellEnd"/>
            <w:r w:rsidRPr="00A45358">
              <w:rPr>
                <w:lang w:val="uk-UA"/>
              </w:rPr>
              <w:t>. – Москва, 1997. – 45 с. (Електронний ресурс бібліотеки ПНУ)</w:t>
            </w:r>
          </w:p>
          <w:p w:rsidR="00B2473C" w:rsidRPr="00A45358" w:rsidRDefault="00B2473C" w:rsidP="00A45358">
            <w:pPr>
              <w:tabs>
                <w:tab w:val="num" w:pos="-258"/>
                <w:tab w:val="left" w:pos="567"/>
              </w:tabs>
              <w:autoSpaceDE w:val="0"/>
              <w:autoSpaceDN w:val="0"/>
              <w:adjustRightInd w:val="0"/>
              <w:ind w:left="176"/>
              <w:jc w:val="both"/>
              <w:rPr>
                <w:lang w:val="uk-UA"/>
              </w:rPr>
            </w:pPr>
            <w:r w:rsidRPr="00A45358">
              <w:rPr>
                <w:lang w:val="uk-UA"/>
              </w:rPr>
              <w:t>5.</w:t>
            </w:r>
            <w:r w:rsidRPr="00A45358">
              <w:rPr>
                <w:lang w:val="uk-UA"/>
              </w:rPr>
              <w:tab/>
              <w:t>Шпак В.К. Англійська для економістів і бізнесменів. – Київ, 2001. – 223 с. (Електронний ресурс бібліотеки ПНУ)</w:t>
            </w:r>
          </w:p>
          <w:p w:rsidR="00B2473C" w:rsidRPr="00A45358" w:rsidRDefault="00B2473C" w:rsidP="00A45358">
            <w:pPr>
              <w:tabs>
                <w:tab w:val="num" w:pos="-258"/>
                <w:tab w:val="left" w:pos="567"/>
              </w:tabs>
              <w:autoSpaceDE w:val="0"/>
              <w:autoSpaceDN w:val="0"/>
              <w:adjustRightInd w:val="0"/>
              <w:ind w:left="176"/>
              <w:jc w:val="both"/>
              <w:rPr>
                <w:lang w:val="uk-UA"/>
              </w:rPr>
            </w:pPr>
            <w:r w:rsidRPr="00A45358">
              <w:rPr>
                <w:lang w:val="uk-UA"/>
              </w:rPr>
              <w:t>6.</w:t>
            </w:r>
            <w:r w:rsidRPr="00A45358">
              <w:rPr>
                <w:lang w:val="uk-UA"/>
              </w:rPr>
              <w:tab/>
            </w:r>
            <w:proofErr w:type="spellStart"/>
            <w:r w:rsidRPr="00A45358">
              <w:rPr>
                <w:lang w:val="uk-UA"/>
              </w:rPr>
              <w:t>Model</w:t>
            </w:r>
            <w:proofErr w:type="spellEnd"/>
            <w:r w:rsidRPr="00A45358">
              <w:rPr>
                <w:lang w:val="uk-UA"/>
              </w:rPr>
              <w:t xml:space="preserve"> </w:t>
            </w:r>
            <w:proofErr w:type="spellStart"/>
            <w:r w:rsidRPr="00A45358">
              <w:rPr>
                <w:lang w:val="uk-UA"/>
              </w:rPr>
              <w:t>Contracts</w:t>
            </w:r>
            <w:proofErr w:type="spellEnd"/>
            <w:r w:rsidRPr="00A45358">
              <w:rPr>
                <w:lang w:val="uk-UA"/>
              </w:rPr>
              <w:t xml:space="preserve"> </w:t>
            </w:r>
            <w:proofErr w:type="spellStart"/>
            <w:r w:rsidRPr="00A45358">
              <w:rPr>
                <w:lang w:val="uk-UA"/>
              </w:rPr>
              <w:t>for</w:t>
            </w:r>
            <w:proofErr w:type="spellEnd"/>
            <w:r w:rsidRPr="00A45358">
              <w:rPr>
                <w:lang w:val="uk-UA"/>
              </w:rPr>
              <w:t xml:space="preserve"> </w:t>
            </w:r>
            <w:proofErr w:type="spellStart"/>
            <w:r w:rsidRPr="00A45358">
              <w:rPr>
                <w:lang w:val="uk-UA"/>
              </w:rPr>
              <w:t>Small</w:t>
            </w:r>
            <w:proofErr w:type="spellEnd"/>
            <w:r w:rsidRPr="00A45358">
              <w:rPr>
                <w:lang w:val="uk-UA"/>
              </w:rPr>
              <w:t xml:space="preserve"> </w:t>
            </w:r>
            <w:proofErr w:type="spellStart"/>
            <w:r w:rsidRPr="00A45358">
              <w:rPr>
                <w:lang w:val="uk-UA"/>
              </w:rPr>
              <w:t>Firms</w:t>
            </w:r>
            <w:proofErr w:type="spellEnd"/>
            <w:r w:rsidRPr="00A45358">
              <w:rPr>
                <w:lang w:val="uk-UA"/>
              </w:rPr>
              <w:t xml:space="preserve">. </w:t>
            </w:r>
            <w:proofErr w:type="spellStart"/>
            <w:r w:rsidRPr="00A45358">
              <w:rPr>
                <w:lang w:val="uk-UA"/>
              </w:rPr>
              <w:t>Legal</w:t>
            </w:r>
            <w:proofErr w:type="spellEnd"/>
            <w:r w:rsidRPr="00A45358">
              <w:rPr>
                <w:lang w:val="uk-UA"/>
              </w:rPr>
              <w:t xml:space="preserve"> </w:t>
            </w:r>
            <w:proofErr w:type="spellStart"/>
            <w:r w:rsidRPr="00A45358">
              <w:rPr>
                <w:lang w:val="uk-UA"/>
              </w:rPr>
              <w:t>Guidance</w:t>
            </w:r>
            <w:proofErr w:type="spellEnd"/>
            <w:r w:rsidRPr="00A45358">
              <w:rPr>
                <w:lang w:val="uk-UA"/>
              </w:rPr>
              <w:t xml:space="preserve"> </w:t>
            </w:r>
            <w:proofErr w:type="spellStart"/>
            <w:r w:rsidRPr="00A45358">
              <w:rPr>
                <w:lang w:val="uk-UA"/>
              </w:rPr>
              <w:t>for</w:t>
            </w:r>
            <w:proofErr w:type="spellEnd"/>
            <w:r w:rsidRPr="00A45358">
              <w:rPr>
                <w:lang w:val="uk-UA"/>
              </w:rPr>
              <w:t xml:space="preserve"> </w:t>
            </w:r>
            <w:proofErr w:type="spellStart"/>
            <w:r w:rsidRPr="00A45358">
              <w:rPr>
                <w:lang w:val="uk-UA"/>
              </w:rPr>
              <w:t>Doing</w:t>
            </w:r>
            <w:proofErr w:type="spellEnd"/>
            <w:r w:rsidRPr="00A45358">
              <w:rPr>
                <w:lang w:val="uk-UA"/>
              </w:rPr>
              <w:t xml:space="preserve"> </w:t>
            </w:r>
            <w:proofErr w:type="spellStart"/>
            <w:r w:rsidRPr="00A45358">
              <w:rPr>
                <w:lang w:val="uk-UA"/>
              </w:rPr>
              <w:t>International</w:t>
            </w:r>
            <w:proofErr w:type="spellEnd"/>
            <w:r w:rsidRPr="00A45358">
              <w:rPr>
                <w:lang w:val="uk-UA"/>
              </w:rPr>
              <w:t xml:space="preserve"> </w:t>
            </w:r>
            <w:proofErr w:type="spellStart"/>
            <w:r w:rsidRPr="00A45358">
              <w:rPr>
                <w:lang w:val="uk-UA"/>
              </w:rPr>
              <w:t>Business</w:t>
            </w:r>
            <w:proofErr w:type="spellEnd"/>
            <w:r w:rsidRPr="00A45358">
              <w:rPr>
                <w:lang w:val="uk-UA"/>
              </w:rPr>
              <w:t xml:space="preserve">. – </w:t>
            </w:r>
            <w:proofErr w:type="spellStart"/>
            <w:r w:rsidRPr="00A45358">
              <w:rPr>
                <w:lang w:val="uk-UA"/>
              </w:rPr>
              <w:t>Geneva</w:t>
            </w:r>
            <w:proofErr w:type="spellEnd"/>
            <w:r w:rsidRPr="00A45358">
              <w:rPr>
                <w:lang w:val="uk-UA"/>
              </w:rPr>
              <w:t>, 2010. – 162 p. (Електронний ресурс бібліотеки ПНУ)</w:t>
            </w:r>
          </w:p>
          <w:p w:rsidR="00B2473C" w:rsidRPr="00A45358" w:rsidRDefault="00B2473C" w:rsidP="00A45358">
            <w:pPr>
              <w:tabs>
                <w:tab w:val="num" w:pos="-258"/>
                <w:tab w:val="left" w:pos="567"/>
              </w:tabs>
              <w:autoSpaceDE w:val="0"/>
              <w:autoSpaceDN w:val="0"/>
              <w:adjustRightInd w:val="0"/>
              <w:ind w:left="176"/>
              <w:jc w:val="both"/>
              <w:rPr>
                <w:lang w:val="uk-UA"/>
              </w:rPr>
            </w:pPr>
            <w:r w:rsidRPr="00A45358">
              <w:rPr>
                <w:lang w:val="uk-UA"/>
              </w:rPr>
              <w:t>7.</w:t>
            </w:r>
            <w:r w:rsidRPr="00A45358">
              <w:rPr>
                <w:lang w:val="uk-UA"/>
              </w:rPr>
              <w:tab/>
              <w:t xml:space="preserve">A. </w:t>
            </w:r>
            <w:proofErr w:type="spellStart"/>
            <w:r w:rsidRPr="00A45358">
              <w:rPr>
                <w:lang w:val="uk-UA"/>
              </w:rPr>
              <w:t>Ashley</w:t>
            </w:r>
            <w:proofErr w:type="spellEnd"/>
            <w:r w:rsidRPr="00A45358">
              <w:rPr>
                <w:lang w:val="uk-UA"/>
              </w:rPr>
              <w:t xml:space="preserve">. </w:t>
            </w:r>
            <w:proofErr w:type="spellStart"/>
            <w:r w:rsidRPr="00A45358">
              <w:rPr>
                <w:lang w:val="uk-UA"/>
              </w:rPr>
              <w:t>Oxford</w:t>
            </w:r>
            <w:proofErr w:type="spellEnd"/>
            <w:r w:rsidRPr="00A45358">
              <w:rPr>
                <w:lang w:val="uk-UA"/>
              </w:rPr>
              <w:t xml:space="preserve"> </w:t>
            </w:r>
            <w:proofErr w:type="spellStart"/>
            <w:r w:rsidRPr="00A45358">
              <w:rPr>
                <w:lang w:val="uk-UA"/>
              </w:rPr>
              <w:t>Handbook</w:t>
            </w:r>
            <w:proofErr w:type="spellEnd"/>
            <w:r w:rsidRPr="00A45358">
              <w:rPr>
                <w:lang w:val="uk-UA"/>
              </w:rPr>
              <w:t xml:space="preserve"> </w:t>
            </w:r>
            <w:proofErr w:type="spellStart"/>
            <w:r w:rsidRPr="00A45358">
              <w:rPr>
                <w:lang w:val="uk-UA"/>
              </w:rPr>
              <w:t>of</w:t>
            </w:r>
            <w:proofErr w:type="spellEnd"/>
            <w:r w:rsidRPr="00A45358">
              <w:rPr>
                <w:lang w:val="uk-UA"/>
              </w:rPr>
              <w:t xml:space="preserve"> </w:t>
            </w:r>
            <w:proofErr w:type="spellStart"/>
            <w:r w:rsidRPr="00A45358">
              <w:rPr>
                <w:lang w:val="uk-UA"/>
              </w:rPr>
              <w:t>Commercial</w:t>
            </w:r>
            <w:proofErr w:type="spellEnd"/>
            <w:r w:rsidRPr="00A45358">
              <w:rPr>
                <w:lang w:val="uk-UA"/>
              </w:rPr>
              <w:t xml:space="preserve"> </w:t>
            </w:r>
            <w:proofErr w:type="spellStart"/>
            <w:r w:rsidRPr="00A45358">
              <w:rPr>
                <w:lang w:val="uk-UA"/>
              </w:rPr>
              <w:t>Correspondence</w:t>
            </w:r>
            <w:proofErr w:type="spellEnd"/>
            <w:r w:rsidRPr="00A45358">
              <w:rPr>
                <w:lang w:val="uk-UA"/>
              </w:rPr>
              <w:t xml:space="preserve">. – </w:t>
            </w:r>
            <w:proofErr w:type="spellStart"/>
            <w:r w:rsidRPr="00A45358">
              <w:rPr>
                <w:lang w:val="uk-UA"/>
              </w:rPr>
              <w:t>Oxford</w:t>
            </w:r>
            <w:proofErr w:type="spellEnd"/>
            <w:r w:rsidRPr="00A45358">
              <w:rPr>
                <w:lang w:val="uk-UA"/>
              </w:rPr>
              <w:t xml:space="preserve"> </w:t>
            </w:r>
            <w:proofErr w:type="spellStart"/>
            <w:r w:rsidRPr="00A45358">
              <w:rPr>
                <w:lang w:val="uk-UA"/>
              </w:rPr>
              <w:t>University</w:t>
            </w:r>
            <w:proofErr w:type="spellEnd"/>
            <w:r w:rsidRPr="00A45358">
              <w:rPr>
                <w:lang w:val="uk-UA"/>
              </w:rPr>
              <w:t xml:space="preserve"> </w:t>
            </w:r>
            <w:proofErr w:type="spellStart"/>
            <w:r w:rsidRPr="00A45358">
              <w:rPr>
                <w:lang w:val="uk-UA"/>
              </w:rPr>
              <w:t>Press</w:t>
            </w:r>
            <w:proofErr w:type="spellEnd"/>
            <w:r w:rsidRPr="00A45358">
              <w:rPr>
                <w:lang w:val="uk-UA"/>
              </w:rPr>
              <w:t>, 2003. –</w:t>
            </w:r>
          </w:p>
          <w:p w:rsidR="00B2473C" w:rsidRPr="00604FD4" w:rsidRDefault="00B2473C" w:rsidP="00A45358">
            <w:pPr>
              <w:tabs>
                <w:tab w:val="num" w:pos="-258"/>
                <w:tab w:val="left" w:pos="567"/>
              </w:tabs>
              <w:autoSpaceDE w:val="0"/>
              <w:autoSpaceDN w:val="0"/>
              <w:adjustRightInd w:val="0"/>
              <w:ind w:left="176"/>
              <w:jc w:val="both"/>
              <w:rPr>
                <w:lang w:val="uk-UA"/>
              </w:rPr>
            </w:pPr>
            <w:r w:rsidRPr="00A45358">
              <w:rPr>
                <w:lang w:val="uk-UA"/>
              </w:rPr>
              <w:t>298</w:t>
            </w:r>
            <w:r w:rsidRPr="00A45358">
              <w:rPr>
                <w:lang w:val="uk-UA"/>
              </w:rPr>
              <w:tab/>
              <w:t>p.</w:t>
            </w:r>
            <w:r w:rsidRPr="00A45358">
              <w:rPr>
                <w:lang w:val="uk-UA"/>
              </w:rPr>
              <w:tab/>
              <w:t>(Електронний</w:t>
            </w:r>
            <w:r w:rsidRPr="00A45358">
              <w:rPr>
                <w:lang w:val="uk-UA"/>
              </w:rPr>
              <w:tab/>
              <w:t>ресурс</w:t>
            </w:r>
            <w:r w:rsidRPr="00A45358">
              <w:rPr>
                <w:lang w:val="uk-UA"/>
              </w:rPr>
              <w:tab/>
              <w:t>)</w:t>
            </w:r>
            <w:r w:rsidRPr="00A45358">
              <w:rPr>
                <w:lang w:val="uk-UA"/>
              </w:rPr>
              <w:tab/>
              <w:t>https://staff- old.najah.edu/sites/default/files/Oxford%20Handbook%20of%20Commercial%20Correspondence.pd f</w:t>
            </w:r>
          </w:p>
        </w:tc>
      </w:tr>
    </w:tbl>
    <w:p w:rsidR="00B2473C" w:rsidRPr="00604FD4" w:rsidRDefault="00B2473C" w:rsidP="00395013">
      <w:pPr>
        <w:jc w:val="both"/>
        <w:rPr>
          <w:lang w:val="uk-UA"/>
        </w:rPr>
      </w:pPr>
    </w:p>
    <w:p w:rsidR="00B2473C" w:rsidRPr="00604FD4" w:rsidRDefault="00B2473C" w:rsidP="00395013">
      <w:pPr>
        <w:jc w:val="both"/>
        <w:rPr>
          <w:sz w:val="28"/>
          <w:szCs w:val="28"/>
          <w:lang w:val="uk-UA"/>
        </w:rPr>
      </w:pPr>
    </w:p>
    <w:p w:rsidR="00B2473C" w:rsidRPr="002D40DA" w:rsidRDefault="00B2473C" w:rsidP="00395013">
      <w:pPr>
        <w:jc w:val="both"/>
        <w:rPr>
          <w:b/>
          <w:lang w:val="uk-UA"/>
        </w:rPr>
      </w:pPr>
      <w:r w:rsidRPr="002D40DA">
        <w:rPr>
          <w:lang w:val="uk-UA"/>
        </w:rPr>
        <w:t xml:space="preserve">                                                                                                                                </w:t>
      </w:r>
      <w:r w:rsidRPr="002D40DA">
        <w:rPr>
          <w:b/>
          <w:lang w:val="uk-UA"/>
        </w:rPr>
        <w:t>Викладач</w:t>
      </w:r>
    </w:p>
    <w:p w:rsidR="00B2473C" w:rsidRPr="00604FD4" w:rsidRDefault="00B2473C" w:rsidP="00395013">
      <w:pPr>
        <w:jc w:val="both"/>
        <w:rPr>
          <w:sz w:val="28"/>
          <w:szCs w:val="28"/>
          <w:lang w:val="uk-UA"/>
        </w:rPr>
      </w:pPr>
    </w:p>
    <w:p w:rsidR="00B2473C" w:rsidRDefault="00B2473C" w:rsidP="00581281">
      <w:pPr>
        <w:jc w:val="right"/>
        <w:rPr>
          <w:bCs/>
          <w:sz w:val="28"/>
          <w:szCs w:val="28"/>
          <w:lang w:val="uk-UA"/>
        </w:rPr>
      </w:pPr>
      <w:r>
        <w:rPr>
          <w:bCs/>
          <w:sz w:val="28"/>
          <w:szCs w:val="28"/>
          <w:lang w:val="uk-UA"/>
        </w:rPr>
        <w:t>Тиха Уляна Ігорівна</w:t>
      </w:r>
    </w:p>
    <w:p w:rsidR="00B2473C" w:rsidRPr="00604FD4" w:rsidRDefault="00B2473C" w:rsidP="00581281">
      <w:pPr>
        <w:jc w:val="right"/>
        <w:rPr>
          <w:bCs/>
          <w:sz w:val="28"/>
          <w:szCs w:val="28"/>
          <w:lang w:val="uk-UA"/>
        </w:rPr>
      </w:pPr>
      <w:bookmarkStart w:id="1" w:name="_GoBack"/>
      <w:bookmarkEnd w:id="1"/>
      <w:r>
        <w:rPr>
          <w:bCs/>
          <w:sz w:val="28"/>
          <w:szCs w:val="28"/>
          <w:lang w:val="uk-UA"/>
        </w:rPr>
        <w:t>доцент кафедри англійської філології</w:t>
      </w:r>
    </w:p>
    <w:p w:rsidR="00B2473C" w:rsidRPr="00604FD4" w:rsidRDefault="00B2473C" w:rsidP="00395013">
      <w:pPr>
        <w:jc w:val="center"/>
        <w:rPr>
          <w:b/>
          <w:sz w:val="28"/>
          <w:szCs w:val="28"/>
          <w:lang w:val="uk-UA"/>
        </w:rPr>
      </w:pPr>
    </w:p>
    <w:sectPr w:rsidR="00B2473C"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6">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0">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17">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8">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3">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0"/>
  </w:num>
  <w:num w:numId="4">
    <w:abstractNumId w:val="17"/>
  </w:num>
  <w:num w:numId="5">
    <w:abstractNumId w:val="1"/>
  </w:num>
  <w:num w:numId="6">
    <w:abstractNumId w:val="11"/>
  </w:num>
  <w:num w:numId="7">
    <w:abstractNumId w:val="18"/>
  </w:num>
  <w:num w:numId="8">
    <w:abstractNumId w:val="3"/>
  </w:num>
  <w:num w:numId="9">
    <w:abstractNumId w:val="20"/>
  </w:num>
  <w:num w:numId="10">
    <w:abstractNumId w:val="2"/>
  </w:num>
  <w:num w:numId="11">
    <w:abstractNumId w:val="23"/>
  </w:num>
  <w:num w:numId="12">
    <w:abstractNumId w:val="7"/>
  </w:num>
  <w:num w:numId="13">
    <w:abstractNumId w:val="15"/>
  </w:num>
  <w:num w:numId="14">
    <w:abstractNumId w:val="5"/>
  </w:num>
  <w:num w:numId="15">
    <w:abstractNumId w:val="10"/>
  </w:num>
  <w:num w:numId="16">
    <w:abstractNumId w:val="14"/>
  </w:num>
  <w:num w:numId="17">
    <w:abstractNumId w:val="6"/>
  </w:num>
  <w:num w:numId="18">
    <w:abstractNumId w:val="4"/>
  </w:num>
  <w:num w:numId="19">
    <w:abstractNumId w:val="13"/>
  </w:num>
  <w:num w:numId="20">
    <w:abstractNumId w:val="19"/>
  </w:num>
  <w:num w:numId="21">
    <w:abstractNumId w:val="9"/>
  </w:num>
  <w:num w:numId="22">
    <w:abstractNumId w:val="21"/>
  </w:num>
  <w:num w:numId="23">
    <w:abstractNumId w:val="16"/>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013"/>
    <w:rsid w:val="00000379"/>
    <w:rsid w:val="00003523"/>
    <w:rsid w:val="00003865"/>
    <w:rsid w:val="000255F2"/>
    <w:rsid w:val="00026A03"/>
    <w:rsid w:val="00041F87"/>
    <w:rsid w:val="00072283"/>
    <w:rsid w:val="0008043B"/>
    <w:rsid w:val="000B1616"/>
    <w:rsid w:val="000B5EEC"/>
    <w:rsid w:val="000C46E3"/>
    <w:rsid w:val="000D5B3C"/>
    <w:rsid w:val="000E60F3"/>
    <w:rsid w:val="000E7B1A"/>
    <w:rsid w:val="0010195E"/>
    <w:rsid w:val="001039A3"/>
    <w:rsid w:val="001044E3"/>
    <w:rsid w:val="00151BC4"/>
    <w:rsid w:val="001627EF"/>
    <w:rsid w:val="001633A1"/>
    <w:rsid w:val="001678CE"/>
    <w:rsid w:val="00171027"/>
    <w:rsid w:val="00176185"/>
    <w:rsid w:val="00177F5E"/>
    <w:rsid w:val="00186F60"/>
    <w:rsid w:val="00191BF6"/>
    <w:rsid w:val="00193CEB"/>
    <w:rsid w:val="001D7B17"/>
    <w:rsid w:val="001D7B2C"/>
    <w:rsid w:val="002308A5"/>
    <w:rsid w:val="0023207A"/>
    <w:rsid w:val="00234BB2"/>
    <w:rsid w:val="00236A99"/>
    <w:rsid w:val="0024389C"/>
    <w:rsid w:val="002478D7"/>
    <w:rsid w:val="00254871"/>
    <w:rsid w:val="002730F9"/>
    <w:rsid w:val="002841D4"/>
    <w:rsid w:val="00297EF6"/>
    <w:rsid w:val="002A2959"/>
    <w:rsid w:val="002C2330"/>
    <w:rsid w:val="002D40DA"/>
    <w:rsid w:val="0032281A"/>
    <w:rsid w:val="00325443"/>
    <w:rsid w:val="00335A19"/>
    <w:rsid w:val="00373614"/>
    <w:rsid w:val="00382B08"/>
    <w:rsid w:val="003928F0"/>
    <w:rsid w:val="00395013"/>
    <w:rsid w:val="003A1EFA"/>
    <w:rsid w:val="003B0208"/>
    <w:rsid w:val="003B1B54"/>
    <w:rsid w:val="00413C6E"/>
    <w:rsid w:val="00431F7F"/>
    <w:rsid w:val="00441108"/>
    <w:rsid w:val="004411D1"/>
    <w:rsid w:val="004764AE"/>
    <w:rsid w:val="00481F0F"/>
    <w:rsid w:val="00483A45"/>
    <w:rsid w:val="00492508"/>
    <w:rsid w:val="00497ECB"/>
    <w:rsid w:val="004A515E"/>
    <w:rsid w:val="004A5BB1"/>
    <w:rsid w:val="004D1441"/>
    <w:rsid w:val="004F092F"/>
    <w:rsid w:val="004F7067"/>
    <w:rsid w:val="004F7AFF"/>
    <w:rsid w:val="005014D6"/>
    <w:rsid w:val="00501DB0"/>
    <w:rsid w:val="00512B91"/>
    <w:rsid w:val="00524D7E"/>
    <w:rsid w:val="005314E7"/>
    <w:rsid w:val="00550E4D"/>
    <w:rsid w:val="00552C02"/>
    <w:rsid w:val="0056234C"/>
    <w:rsid w:val="00571CC1"/>
    <w:rsid w:val="00581281"/>
    <w:rsid w:val="00596377"/>
    <w:rsid w:val="005B46E5"/>
    <w:rsid w:val="005C2C37"/>
    <w:rsid w:val="005E0183"/>
    <w:rsid w:val="005E6BEF"/>
    <w:rsid w:val="00604FD4"/>
    <w:rsid w:val="00613BE3"/>
    <w:rsid w:val="00617E15"/>
    <w:rsid w:val="00621005"/>
    <w:rsid w:val="00623FCA"/>
    <w:rsid w:val="00625C38"/>
    <w:rsid w:val="00625F36"/>
    <w:rsid w:val="006363F0"/>
    <w:rsid w:val="00654CF9"/>
    <w:rsid w:val="006724D6"/>
    <w:rsid w:val="006A14B2"/>
    <w:rsid w:val="006D0B0D"/>
    <w:rsid w:val="00701DF3"/>
    <w:rsid w:val="00703C30"/>
    <w:rsid w:val="00741461"/>
    <w:rsid w:val="00750ADB"/>
    <w:rsid w:val="00772FFD"/>
    <w:rsid w:val="007818F5"/>
    <w:rsid w:val="00784AB3"/>
    <w:rsid w:val="00786C41"/>
    <w:rsid w:val="0079713A"/>
    <w:rsid w:val="007C6DBA"/>
    <w:rsid w:val="00816393"/>
    <w:rsid w:val="00835D68"/>
    <w:rsid w:val="0084381B"/>
    <w:rsid w:val="008566CD"/>
    <w:rsid w:val="00890198"/>
    <w:rsid w:val="00893C14"/>
    <w:rsid w:val="008972EA"/>
    <w:rsid w:val="008F469C"/>
    <w:rsid w:val="00905380"/>
    <w:rsid w:val="00911755"/>
    <w:rsid w:val="0094535D"/>
    <w:rsid w:val="009506C9"/>
    <w:rsid w:val="00951CC2"/>
    <w:rsid w:val="0095499A"/>
    <w:rsid w:val="00955A85"/>
    <w:rsid w:val="00982EB9"/>
    <w:rsid w:val="009A2779"/>
    <w:rsid w:val="009B223C"/>
    <w:rsid w:val="009C2D82"/>
    <w:rsid w:val="009C4FD0"/>
    <w:rsid w:val="009F1EE0"/>
    <w:rsid w:val="00A227B3"/>
    <w:rsid w:val="00A25CBD"/>
    <w:rsid w:val="00A309D5"/>
    <w:rsid w:val="00A31A69"/>
    <w:rsid w:val="00A32093"/>
    <w:rsid w:val="00A363EB"/>
    <w:rsid w:val="00A45358"/>
    <w:rsid w:val="00A910ED"/>
    <w:rsid w:val="00A943F9"/>
    <w:rsid w:val="00A94FF4"/>
    <w:rsid w:val="00A96FDC"/>
    <w:rsid w:val="00AB26E3"/>
    <w:rsid w:val="00AB324B"/>
    <w:rsid w:val="00AC76DC"/>
    <w:rsid w:val="00AD3AC0"/>
    <w:rsid w:val="00AD465F"/>
    <w:rsid w:val="00AF6284"/>
    <w:rsid w:val="00B10A22"/>
    <w:rsid w:val="00B15753"/>
    <w:rsid w:val="00B2473C"/>
    <w:rsid w:val="00B33723"/>
    <w:rsid w:val="00B43425"/>
    <w:rsid w:val="00B72500"/>
    <w:rsid w:val="00B920F2"/>
    <w:rsid w:val="00B93336"/>
    <w:rsid w:val="00B973A8"/>
    <w:rsid w:val="00BA6268"/>
    <w:rsid w:val="00BB7A0A"/>
    <w:rsid w:val="00BC32A7"/>
    <w:rsid w:val="00BD50B3"/>
    <w:rsid w:val="00BE1B32"/>
    <w:rsid w:val="00BF1EE2"/>
    <w:rsid w:val="00C060E3"/>
    <w:rsid w:val="00C207DE"/>
    <w:rsid w:val="00C354E6"/>
    <w:rsid w:val="00C67355"/>
    <w:rsid w:val="00C81B4F"/>
    <w:rsid w:val="00CA1BE2"/>
    <w:rsid w:val="00CA3328"/>
    <w:rsid w:val="00CC397F"/>
    <w:rsid w:val="00CC6144"/>
    <w:rsid w:val="00CF4582"/>
    <w:rsid w:val="00D22E42"/>
    <w:rsid w:val="00D238DE"/>
    <w:rsid w:val="00D264CF"/>
    <w:rsid w:val="00D361A8"/>
    <w:rsid w:val="00D479D2"/>
    <w:rsid w:val="00D66F9A"/>
    <w:rsid w:val="00D72E07"/>
    <w:rsid w:val="00D74B80"/>
    <w:rsid w:val="00DC256D"/>
    <w:rsid w:val="00DC6C10"/>
    <w:rsid w:val="00DD3CEB"/>
    <w:rsid w:val="00DE6977"/>
    <w:rsid w:val="00DF70CA"/>
    <w:rsid w:val="00E01AA6"/>
    <w:rsid w:val="00E13D32"/>
    <w:rsid w:val="00E13DDA"/>
    <w:rsid w:val="00E5131E"/>
    <w:rsid w:val="00EC0D96"/>
    <w:rsid w:val="00EE0154"/>
    <w:rsid w:val="00EE1819"/>
    <w:rsid w:val="00EE4289"/>
    <w:rsid w:val="00EF329B"/>
    <w:rsid w:val="00F04999"/>
    <w:rsid w:val="00F17399"/>
    <w:rsid w:val="00F21FCD"/>
    <w:rsid w:val="00F26A95"/>
    <w:rsid w:val="00F35A2B"/>
    <w:rsid w:val="00F71913"/>
    <w:rsid w:val="00F816EC"/>
    <w:rsid w:val="00F84408"/>
    <w:rsid w:val="00F9137E"/>
    <w:rsid w:val="00FB0A7B"/>
    <w:rsid w:val="00FE6401"/>
    <w:rsid w:val="00FE7803"/>
    <w:rsid w:val="00FF5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hAnsi="Segoe UI" w:cs="Segoe UI"/>
      <w:sz w:val="18"/>
      <w:szCs w:val="18"/>
    </w:rPr>
  </w:style>
  <w:style w:type="character" w:customStyle="1" w:styleId="ad">
    <w:name w:val="Текст выноски Знак"/>
    <w:basedOn w:val="a0"/>
    <w:link w:val="ac"/>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szCs w:val="16"/>
    </w:rPr>
  </w:style>
  <w:style w:type="character" w:customStyle="1" w:styleId="notranslate">
    <w:name w:val="notranslate"/>
    <w:basedOn w:val="a0"/>
    <w:uiPriority w:val="99"/>
    <w:rsid w:val="00A363EB"/>
    <w:rPr>
      <w:rFonts w:cs="Times New Roman"/>
    </w:rPr>
  </w:style>
  <w:style w:type="character" w:styleId="af">
    <w:name w:val="Strong"/>
    <w:basedOn w:val="a0"/>
    <w:uiPriority w:val="99"/>
    <w:qFormat/>
    <w:rsid w:val="00893C14"/>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nu.edu.ua" TargetMode="External"/><Relationship Id="rId5" Type="http://schemas.openxmlformats.org/officeDocument/2006/relationships/hyperlink" Target="mailto:uliana.tykha@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EDP</cp:lastModifiedBy>
  <cp:revision>2</cp:revision>
  <cp:lastPrinted>2020-12-15T08:36:00Z</cp:lastPrinted>
  <dcterms:created xsi:type="dcterms:W3CDTF">2021-11-05T10:12:00Z</dcterms:created>
  <dcterms:modified xsi:type="dcterms:W3CDTF">2021-11-05T10:12:00Z</dcterms:modified>
</cp:coreProperties>
</file>