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МІНІСТЕРСТВО ОСВІТИ І НАУКИ УКРАЇНИ</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ДВНЗ «ПРИКАРПАТСЬКИЙ НАЦІОНАЛЬНИЙ УНІВЕРСИТЕТ</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 xml:space="preserve"> ІМЕНІ ВАСИЛЯ СТЕФАНИКА»</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sz w:val="28"/>
          <w:szCs w:val="28"/>
        </w:rPr>
        <w:t>Факультет іноземних мов</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r>
        <w:rPr>
          <w:rFonts w:ascii="Times New Roman" w:hAnsi="Times New Roman"/>
          <w:sz w:val="28"/>
          <w:szCs w:val="28"/>
        </w:rPr>
        <w:t>Кафедра англійської філології</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СИЛАБУС НАВЧАЛЬНОЇ ДИСЦИПЛІНИ</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b/>
          <w:bCs/>
          <w:sz w:val="28"/>
          <w:szCs w:val="28"/>
          <w:u w:val="single"/>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Рівень вищої освіти – перший (бакалаврський)</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i/>
          <w:iCs/>
        </w:rPr>
      </w:pPr>
      <w:r>
        <w:rPr>
          <w:rFonts w:ascii="Times New Roman" w:hAnsi="Times New Roman"/>
          <w:sz w:val="28"/>
          <w:szCs w:val="28"/>
        </w:rPr>
        <w:t xml:space="preserve">                         </w:t>
      </w:r>
      <w:r>
        <w:rPr>
          <w:rFonts w:ascii="Times New Roman" w:hAnsi="Times New Roman"/>
          <w:i/>
          <w:iCs/>
        </w:rPr>
        <w:t>(</w:t>
      </w:r>
      <w:r>
        <w:rPr>
          <w:rFonts w:ascii="Times New Roman" w:hAnsi="Times New Roman"/>
          <w:i/>
          <w:iCs/>
          <w:lang w:val="ru-RU"/>
        </w:rPr>
        <w:t xml:space="preserve">перший </w:t>
      </w:r>
      <w:r>
        <w:rPr>
          <w:rFonts w:ascii="Times New Roman" w:hAnsi="Times New Roman"/>
          <w:i/>
          <w:iCs/>
        </w:rPr>
        <w:t>(бакалаврський</w:t>
      </w:r>
      <w:r>
        <w:rPr>
          <w:rFonts w:ascii="Times New Roman" w:hAnsi="Times New Roman"/>
          <w:i/>
          <w:iCs/>
          <w:lang w:val="it-IT"/>
        </w:rPr>
        <w:t xml:space="preserve">); </w:t>
      </w:r>
      <w:r>
        <w:rPr>
          <w:rFonts w:ascii="Times New Roman" w:hAnsi="Times New Roman"/>
          <w:i/>
          <w:iCs/>
          <w:lang w:val="ru-RU"/>
        </w:rPr>
        <w:t xml:space="preserve">другий </w:t>
      </w:r>
      <w:r>
        <w:rPr>
          <w:rFonts w:ascii="Times New Roman" w:hAnsi="Times New Roman"/>
          <w:i/>
          <w:iCs/>
        </w:rPr>
        <w:t>(магістерський</w:t>
      </w:r>
      <w:r>
        <w:rPr>
          <w:rFonts w:ascii="Times New Roman" w:hAnsi="Times New Roman"/>
          <w:i/>
          <w:iCs/>
          <w:lang w:val="it-IT"/>
        </w:rPr>
        <w:t xml:space="preserve">); </w:t>
      </w:r>
      <w:r>
        <w:rPr>
          <w:rFonts w:ascii="Times New Roman" w:hAnsi="Times New Roman"/>
          <w:i/>
          <w:iCs/>
        </w:rPr>
        <w:t>третій (освітньо-</w:t>
      </w:r>
      <w:r>
        <w:rPr>
          <w:rFonts w:ascii="Times New Roman" w:hAnsi="Times New Roman"/>
          <w:i/>
          <w:iCs/>
          <w:lang w:val="ru-RU"/>
        </w:rPr>
        <w:t>науковий</w:t>
      </w:r>
      <w:r>
        <w:rPr>
          <w:rFonts w:ascii="Times New Roman" w:hAnsi="Times New Roman"/>
          <w:i/>
          <w:iCs/>
        </w:rPr>
        <w:t>))</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i/>
          <w:iCs/>
        </w:rPr>
      </w:pPr>
    </w:p>
    <w:p w:rsidR="00D91CEE" w:rsidRPr="00C6791A" w:rsidRDefault="00D91CEE">
      <w:pPr>
        <w:pStyle w:val="B"/>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28"/>
          <w:szCs w:val="28"/>
          <w:u w:val="single"/>
          <w:lang w:val="ru-RU"/>
        </w:rPr>
      </w:pPr>
      <w:r w:rsidRPr="00C6791A">
        <w:rPr>
          <w:b/>
          <w:bCs/>
          <w:sz w:val="28"/>
          <w:szCs w:val="28"/>
          <w:lang w:val="ru-RU"/>
        </w:rPr>
        <w:t>Зарубіжна література другої половини ХХ століття</w:t>
      </w:r>
    </w:p>
    <w:p w:rsidR="00D91CEE" w:rsidRPr="00C6791A" w:rsidRDefault="00D91CEE">
      <w:pPr>
        <w:pStyle w:val="B"/>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28"/>
          <w:szCs w:val="28"/>
          <w:u w:val="single"/>
          <w:lang w:val="ru-RU"/>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r>
        <w:rPr>
          <w:rFonts w:ascii="Times New Roman" w:hAnsi="Times New Roman"/>
          <w:sz w:val="28"/>
          <w:szCs w:val="28"/>
        </w:rPr>
        <w:t xml:space="preserve">                  Освітня програма «Англійська мова і література», «Німецька        мова і література», «Французька мова і література»</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Спеціальність 035 Філологія</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D91CEE" w:rsidRDefault="00D91CEE" w:rsidP="00C6791A">
      <w:pPr>
        <w:pStyle w:val="A5"/>
        <w:pBdr>
          <w:top w:val="none" w:sz="0" w:space="0" w:color="auto"/>
          <w:left w:val="none" w:sz="0" w:space="0" w:color="auto"/>
          <w:bottom w:val="none" w:sz="0" w:space="0" w:color="auto"/>
          <w:right w:val="none" w:sz="0" w:space="0" w:color="auto"/>
          <w:bar w:val="none" w:sz="0" w:color="auto"/>
        </w:pBdr>
        <w:tabs>
          <w:tab w:val="left" w:leader="underscore" w:pos="6553"/>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Спеціалізація 035.041 Германські мови та літератури  </w:t>
      </w:r>
    </w:p>
    <w:p w:rsidR="00D91CEE" w:rsidRDefault="00D91CEE" w:rsidP="00C6791A">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lang w:val="ru-RU"/>
        </w:rPr>
        <w:t>переклад включно</w:t>
      </w:r>
      <w:r>
        <w:rPr>
          <w:rFonts w:ascii="Times New Roman" w:hAnsi="Times New Roman"/>
          <w:sz w:val="28"/>
          <w:szCs w:val="28"/>
        </w:rPr>
        <w:t xml:space="preserve">), перша – англійська </w:t>
      </w:r>
    </w:p>
    <w:p w:rsidR="00D91CEE" w:rsidRPr="00604FD4" w:rsidRDefault="00D91CEE" w:rsidP="00C6791A">
      <w:pPr>
        <w:pBdr>
          <w:top w:val="none" w:sz="0" w:space="0" w:color="auto"/>
          <w:left w:val="none" w:sz="0" w:space="0" w:color="auto"/>
          <w:bottom w:val="none" w:sz="0" w:space="0" w:color="auto"/>
          <w:right w:val="none" w:sz="0" w:space="0" w:color="auto"/>
          <w:bar w:val="none" w:sz="0" w:color="auto"/>
        </w:pBdr>
        <w:tabs>
          <w:tab w:val="left" w:leader="underscore" w:pos="6553"/>
        </w:tabs>
        <w:ind w:left="1620"/>
        <w:rPr>
          <w:sz w:val="28"/>
          <w:szCs w:val="28"/>
          <w:lang w:val="uk-UA"/>
        </w:rPr>
      </w:pPr>
      <w:r w:rsidRPr="00604FD4">
        <w:rPr>
          <w:sz w:val="28"/>
          <w:szCs w:val="28"/>
          <w:lang w:val="uk-UA"/>
        </w:rPr>
        <w:t>Спеціалізаці</w:t>
      </w:r>
      <w:r>
        <w:rPr>
          <w:sz w:val="28"/>
          <w:szCs w:val="28"/>
          <w:lang w:val="uk-UA"/>
        </w:rPr>
        <w:t>ї</w:t>
      </w:r>
      <w:r w:rsidRPr="00604FD4">
        <w:rPr>
          <w:sz w:val="28"/>
          <w:szCs w:val="28"/>
          <w:lang w:val="uk-UA"/>
        </w:rPr>
        <w:t xml:space="preserve"> </w:t>
      </w:r>
      <w:r>
        <w:rPr>
          <w:sz w:val="28"/>
          <w:szCs w:val="28"/>
          <w:lang w:val="uk-UA"/>
        </w:rPr>
        <w:t>035.043</w:t>
      </w:r>
      <w:r w:rsidRPr="00604FD4">
        <w:rPr>
          <w:sz w:val="28"/>
          <w:szCs w:val="28"/>
          <w:lang w:val="uk-UA"/>
        </w:rPr>
        <w:t xml:space="preserve"> Германські мови та літератури  </w:t>
      </w:r>
    </w:p>
    <w:p w:rsidR="00D91CEE" w:rsidRDefault="00D91CEE" w:rsidP="00C6791A">
      <w:pPr>
        <w:pBdr>
          <w:top w:val="none" w:sz="0" w:space="0" w:color="auto"/>
          <w:left w:val="none" w:sz="0" w:space="0" w:color="auto"/>
          <w:bottom w:val="none" w:sz="0" w:space="0" w:color="auto"/>
          <w:right w:val="none" w:sz="0" w:space="0" w:color="auto"/>
          <w:bar w:val="none" w:sz="0" w:color="auto"/>
        </w:pBdr>
        <w:ind w:left="1620"/>
        <w:rPr>
          <w:sz w:val="28"/>
          <w:szCs w:val="28"/>
          <w:lang w:val="uk-UA"/>
        </w:rPr>
      </w:pPr>
      <w:r w:rsidRPr="00604FD4">
        <w:rPr>
          <w:sz w:val="28"/>
          <w:szCs w:val="28"/>
          <w:lang w:val="uk-UA"/>
        </w:rPr>
        <w:t xml:space="preserve">                           </w:t>
      </w:r>
      <w:r w:rsidRPr="00C6791A">
        <w:rPr>
          <w:sz w:val="28"/>
          <w:szCs w:val="28"/>
          <w:lang w:val="ru-RU"/>
        </w:rPr>
        <w:t>(переклад включно), перша –</w:t>
      </w:r>
      <w:r>
        <w:rPr>
          <w:sz w:val="28"/>
          <w:szCs w:val="28"/>
          <w:lang w:val="uk-UA"/>
        </w:rPr>
        <w:t xml:space="preserve"> німецька</w:t>
      </w:r>
    </w:p>
    <w:p w:rsidR="00D91CEE" w:rsidRDefault="00D91CEE" w:rsidP="00C6791A">
      <w:pPr>
        <w:pBdr>
          <w:top w:val="none" w:sz="0" w:space="0" w:color="auto"/>
          <w:left w:val="none" w:sz="0" w:space="0" w:color="auto"/>
          <w:bottom w:val="none" w:sz="0" w:space="0" w:color="auto"/>
          <w:right w:val="none" w:sz="0" w:space="0" w:color="auto"/>
          <w:bar w:val="none" w:sz="0" w:color="auto"/>
        </w:pBdr>
        <w:ind w:left="1620"/>
        <w:rPr>
          <w:sz w:val="28"/>
          <w:szCs w:val="28"/>
          <w:lang w:val="uk-UA"/>
        </w:rPr>
      </w:pPr>
      <w:r>
        <w:rPr>
          <w:sz w:val="28"/>
          <w:szCs w:val="28"/>
          <w:lang w:val="uk-UA"/>
        </w:rPr>
        <w:tab/>
      </w:r>
      <w:r>
        <w:rPr>
          <w:sz w:val="28"/>
          <w:szCs w:val="28"/>
          <w:lang w:val="uk-UA"/>
        </w:rPr>
        <w:tab/>
      </w:r>
      <w:r>
        <w:rPr>
          <w:sz w:val="28"/>
          <w:szCs w:val="28"/>
          <w:lang w:val="uk-UA"/>
        </w:rPr>
        <w:tab/>
        <w:t xml:space="preserve">035.055 Романські мови та літератури </w:t>
      </w:r>
    </w:p>
    <w:p w:rsidR="00D91CEE" w:rsidRDefault="00D91CEE" w:rsidP="00C6791A">
      <w:pPr>
        <w:pBdr>
          <w:top w:val="none" w:sz="0" w:space="0" w:color="auto"/>
          <w:left w:val="none" w:sz="0" w:space="0" w:color="auto"/>
          <w:bottom w:val="none" w:sz="0" w:space="0" w:color="auto"/>
          <w:right w:val="none" w:sz="0" w:space="0" w:color="auto"/>
          <w:bar w:val="none" w:sz="0" w:color="auto"/>
        </w:pBdr>
        <w:ind w:left="1620"/>
        <w:rPr>
          <w:sz w:val="28"/>
          <w:szCs w:val="28"/>
          <w:lang w:val="uk-UA"/>
        </w:rPr>
      </w:pPr>
      <w:r w:rsidRPr="00604FD4">
        <w:rPr>
          <w:sz w:val="28"/>
          <w:szCs w:val="28"/>
          <w:lang w:val="uk-UA"/>
        </w:rPr>
        <w:t xml:space="preserve">                           </w:t>
      </w:r>
      <w:r w:rsidRPr="00C6791A">
        <w:rPr>
          <w:sz w:val="28"/>
          <w:szCs w:val="28"/>
          <w:lang w:val="ru-RU"/>
        </w:rPr>
        <w:t>(переклад включно), перша –</w:t>
      </w:r>
      <w:r>
        <w:rPr>
          <w:sz w:val="28"/>
          <w:szCs w:val="28"/>
          <w:lang w:val="uk-UA"/>
        </w:rPr>
        <w:t xml:space="preserve"> французька</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Галузь знань 03 Гуманітарні науки </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ascii="Times New Roman" w:hAnsi="Times New Roman" w:cs="Times New Roman"/>
          <w:sz w:val="28"/>
          <w:szCs w:val="28"/>
        </w:rPr>
      </w:pPr>
      <w:r>
        <w:rPr>
          <w:rFonts w:ascii="Times New Roman" w:hAnsi="Times New Roman"/>
          <w:sz w:val="28"/>
          <w:szCs w:val="28"/>
        </w:rPr>
        <w:t>Затверджено на засіданні кафедри</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ascii="Times New Roman" w:hAnsi="Times New Roman" w:cs="Times New Roman"/>
          <w:sz w:val="28"/>
          <w:szCs w:val="28"/>
        </w:rPr>
      </w:pPr>
      <w:r>
        <w:rPr>
          <w:rFonts w:ascii="Times New Roman" w:hAnsi="Times New Roman"/>
          <w:sz w:val="28"/>
          <w:szCs w:val="28"/>
        </w:rPr>
        <w:t xml:space="preserve">Протокол № </w:t>
      </w:r>
      <w:r>
        <w:rPr>
          <w:rFonts w:ascii="Times New Roman" w:hAnsi="Times New Roman"/>
          <w:sz w:val="28"/>
          <w:szCs w:val="28"/>
          <w:lang w:val="ru-RU"/>
        </w:rPr>
        <w:t xml:space="preserve">1 </w:t>
      </w:r>
      <w:r>
        <w:rPr>
          <w:rFonts w:ascii="Times New Roman" w:hAnsi="Times New Roman"/>
          <w:sz w:val="28"/>
          <w:szCs w:val="28"/>
        </w:rPr>
        <w:t xml:space="preserve">від 27 серпня </w:t>
      </w:r>
      <w:r w:rsidRPr="00C6791A">
        <w:rPr>
          <w:rFonts w:ascii="Times New Roman" w:hAnsi="Times New Roman"/>
          <w:sz w:val="28"/>
          <w:szCs w:val="28"/>
          <w:lang w:val="ru-RU"/>
        </w:rPr>
        <w:t xml:space="preserve">2021 </w:t>
      </w:r>
      <w:r>
        <w:rPr>
          <w:rFonts w:ascii="Times New Roman" w:hAnsi="Times New Roman"/>
          <w:sz w:val="28"/>
          <w:szCs w:val="28"/>
        </w:rPr>
        <w:t xml:space="preserve">р.  </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r>
        <w:rPr>
          <w:rFonts w:ascii="Times New Roman" w:hAnsi="Times New Roman"/>
          <w:sz w:val="28"/>
          <w:szCs w:val="28"/>
        </w:rPr>
        <w:t xml:space="preserve">м. Івано-Франківськ – </w:t>
      </w:r>
      <w:r>
        <w:rPr>
          <w:rFonts w:ascii="Times New Roman" w:hAnsi="Times New Roman"/>
          <w:sz w:val="28"/>
          <w:szCs w:val="28"/>
          <w:lang w:val="en-US"/>
        </w:rPr>
        <w:t xml:space="preserve">2021 </w:t>
      </w:r>
    </w:p>
    <w:tbl>
      <w:tblPr>
        <w:tblW w:w="9345"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1513"/>
        <w:gridCol w:w="385"/>
        <w:gridCol w:w="649"/>
        <w:gridCol w:w="503"/>
        <w:gridCol w:w="666"/>
        <w:gridCol w:w="2516"/>
        <w:gridCol w:w="993"/>
        <w:gridCol w:w="992"/>
        <w:gridCol w:w="1128"/>
      </w:tblGrid>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Fonts w:ascii="Times New Roman" w:hAnsi="Times New Roman"/>
                <w:b/>
                <w:bCs/>
              </w:rPr>
              <w:t>1. Загальна інформація</w:t>
            </w:r>
          </w:p>
        </w:tc>
      </w:tr>
      <w:tr w:rsidR="00D91CEE" w:rsidRPr="00F24C9B">
        <w:trPr>
          <w:trHeight w:val="33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rPr>
              <w:t>Назва дисципліни</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rPr>
                <w:lang w:val="ru-RU"/>
              </w:rPr>
            </w:pPr>
            <w:r w:rsidRPr="00C6791A">
              <w:rPr>
                <w:lang w:val="ru-RU"/>
              </w:rPr>
              <w:t>Зарубіжна література другої половини ХХ століття</w:t>
            </w:r>
          </w:p>
        </w:tc>
      </w:tr>
      <w:tr w:rsidR="00D91CEE">
        <w:trPr>
          <w:trHeight w:val="33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lang w:val="ru-RU"/>
              </w:rPr>
              <w:t xml:space="preserve">Викладач </w:t>
            </w:r>
            <w:r>
              <w:rPr>
                <w:rFonts w:ascii="Times New Roman" w:hAnsi="Times New Roman"/>
                <w:b/>
                <w:bCs/>
              </w:rPr>
              <w:t>(-і)</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t>Телегіна Наталія Іванівна</w:t>
            </w:r>
          </w:p>
        </w:tc>
      </w:tr>
      <w:tr w:rsidR="00D91CEE">
        <w:trPr>
          <w:trHeight w:val="511"/>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lang w:val="ru-RU"/>
              </w:rPr>
              <w:lastRenderedPageBreak/>
              <w:t>Контактний телефон викладача</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t>0505512647</w:t>
            </w:r>
          </w:p>
        </w:tc>
      </w:tr>
      <w:tr w:rsidR="00D91CEE" w:rsidRPr="00F24C9B">
        <w:trPr>
          <w:trHeight w:val="33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lang w:val="ru-RU"/>
              </w:rPr>
              <w:t>E-mail</w:t>
            </w:r>
            <w:r>
              <w:rPr>
                <w:rFonts w:ascii="Times New Roman" w:hAnsi="Times New Roman"/>
                <w:b/>
                <w:bCs/>
                <w:lang w:val="en-US"/>
              </w:rPr>
              <w:t xml:space="preserve"> викладача</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rPr>
                <w:lang w:val="uk-UA"/>
              </w:rPr>
            </w:pPr>
            <w:r>
              <w:t>natalia</w:t>
            </w:r>
            <w:r w:rsidRPr="00C6791A">
              <w:rPr>
                <w:lang w:val="uk-UA"/>
              </w:rPr>
              <w:t>.</w:t>
            </w:r>
            <w:r>
              <w:t>telegina</w:t>
            </w:r>
            <w:r w:rsidRPr="00C6791A">
              <w:rPr>
                <w:lang w:val="uk-UA"/>
              </w:rPr>
              <w:t>.@</w:t>
            </w:r>
            <w:hyperlink r:id="rId7" w:history="1">
              <w:r>
                <w:rPr>
                  <w:rStyle w:val="Hyperlink0"/>
                </w:rPr>
                <w:t>pnu</w:t>
              </w:r>
              <w:r w:rsidRPr="00C6791A">
                <w:rPr>
                  <w:rStyle w:val="Hyperlink0"/>
                  <w:lang w:val="uk-UA"/>
                </w:rPr>
                <w:t>.</w:t>
              </w:r>
              <w:r>
                <w:rPr>
                  <w:rStyle w:val="Hyperlink0"/>
                </w:rPr>
                <w:t>edu</w:t>
              </w:r>
              <w:r w:rsidRPr="00C6791A">
                <w:rPr>
                  <w:rStyle w:val="Hyperlink0"/>
                  <w:lang w:val="uk-UA"/>
                </w:rPr>
                <w:t>.</w:t>
              </w:r>
              <w:r>
                <w:rPr>
                  <w:rStyle w:val="Hyperlink0"/>
                </w:rPr>
                <w:t>ua</w:t>
              </w:r>
            </w:hyperlink>
          </w:p>
        </w:tc>
      </w:tr>
      <w:tr w:rsidR="00D91CEE">
        <w:trPr>
          <w:trHeight w:val="271"/>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6"/>
                <w:rFonts w:ascii="Times New Roman" w:hAnsi="Times New Roman"/>
                <w:b/>
                <w:bCs/>
              </w:rPr>
              <w:t>Формат дисципліни</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rPr>
                <w:rStyle w:val="a6"/>
                <w:rFonts w:ascii="Times New Roman" w:hAnsi="Times New Roman"/>
                <w:lang w:val="ru-RU"/>
              </w:rPr>
              <w:t>Очний</w:t>
            </w:r>
          </w:p>
        </w:tc>
      </w:tr>
      <w:tr w:rsidR="00D91CEE">
        <w:trPr>
          <w:trHeight w:val="27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6"/>
                <w:rFonts w:ascii="Times New Roman" w:hAnsi="Times New Roman"/>
                <w:b/>
                <w:bCs/>
              </w:rPr>
              <w:t>Обсяг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rPr>
                <w:rStyle w:val="a6"/>
                <w:rFonts w:ascii="Times New Roman" w:hAnsi="Times New Roman"/>
              </w:rPr>
              <w:t>3 кредити ЄКТС, 90 год.</w:t>
            </w:r>
          </w:p>
        </w:tc>
      </w:tr>
      <w:tr w:rsidR="00D91CEE" w:rsidRPr="00F24C9B">
        <w:trPr>
          <w:trHeight w:val="751"/>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6"/>
                <w:rFonts w:ascii="Times New Roman" w:hAnsi="Times New Roman"/>
                <w:b/>
                <w:bCs/>
              </w:rPr>
              <w:t>Посилання на сайт дистанційного навчання</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BA6D4B">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hyperlink r:id="rId8" w:history="1">
              <w:r w:rsidR="00D91CEE">
                <w:rPr>
                  <w:rStyle w:val="Hyperlink1"/>
                </w:rPr>
                <w:t>http</w:t>
              </w:r>
              <w:r w:rsidR="00D91CEE">
                <w:rPr>
                  <w:rStyle w:val="a6"/>
                  <w:rFonts w:ascii="Times New Roman" w:hAnsi="Times New Roman"/>
                  <w:color w:val="0000FF"/>
                  <w:u w:val="single" w:color="0000FF"/>
                  <w:shd w:val="clear" w:color="auto" w:fill="FFFFFF"/>
                  <w:lang w:val="de-DE"/>
                </w:rPr>
                <w:t>://</w:t>
              </w:r>
              <w:r w:rsidR="00D91CEE">
                <w:rPr>
                  <w:rStyle w:val="Hyperlink1"/>
                </w:rPr>
                <w:t>www</w:t>
              </w:r>
              <w:r w:rsidR="00D91CEE">
                <w:rPr>
                  <w:rStyle w:val="a6"/>
                  <w:rFonts w:ascii="Times New Roman" w:hAnsi="Times New Roman"/>
                  <w:color w:val="0000FF"/>
                  <w:u w:val="single" w:color="0000FF"/>
                  <w:shd w:val="clear" w:color="auto" w:fill="FFFFFF"/>
                </w:rPr>
                <w:t>.</w:t>
              </w:r>
              <w:r w:rsidR="00D91CEE">
                <w:rPr>
                  <w:rStyle w:val="Hyperlink1"/>
                </w:rPr>
                <w:t>d</w:t>
              </w:r>
              <w:r w:rsidR="00D91CEE">
                <w:rPr>
                  <w:rStyle w:val="a6"/>
                  <w:rFonts w:ascii="Times New Roman" w:hAnsi="Times New Roman"/>
                  <w:color w:val="0000FF"/>
                  <w:u w:val="single" w:color="0000FF"/>
                  <w:shd w:val="clear" w:color="auto" w:fill="FFFFFF"/>
                </w:rPr>
                <w:t>-</w:t>
              </w:r>
              <w:r w:rsidR="00D91CEE">
                <w:rPr>
                  <w:rStyle w:val="Hyperlink1"/>
                </w:rPr>
                <w:t>learn</w:t>
              </w:r>
              <w:r w:rsidR="00D91CEE">
                <w:rPr>
                  <w:rStyle w:val="a6"/>
                  <w:rFonts w:ascii="Times New Roman" w:hAnsi="Times New Roman"/>
                  <w:color w:val="0000FF"/>
                  <w:u w:val="single" w:color="0000FF"/>
                  <w:shd w:val="clear" w:color="auto" w:fill="FFFFFF"/>
                </w:rPr>
                <w:t>.</w:t>
              </w:r>
              <w:r w:rsidR="00D91CEE">
                <w:rPr>
                  <w:rStyle w:val="Hyperlink1"/>
                </w:rPr>
                <w:t>p</w:t>
              </w:r>
              <w:r w:rsidR="00D91CEE">
                <w:rPr>
                  <w:rStyle w:val="a6"/>
                  <w:rFonts w:ascii="Times New Roman" w:hAnsi="Times New Roman"/>
                  <w:color w:val="0000FF"/>
                  <w:u w:val="single" w:color="0000FF"/>
                  <w:shd w:val="clear" w:color="auto" w:fill="FFFFFF"/>
                  <w:lang w:val="en-US"/>
                </w:rPr>
                <w:t>n</w:t>
              </w:r>
              <w:r w:rsidR="00D91CEE">
                <w:rPr>
                  <w:rStyle w:val="Hyperlink1"/>
                </w:rPr>
                <w:t>u</w:t>
              </w:r>
              <w:r w:rsidR="00D91CEE">
                <w:rPr>
                  <w:rStyle w:val="a6"/>
                  <w:rFonts w:ascii="Times New Roman" w:hAnsi="Times New Roman"/>
                  <w:color w:val="0000FF"/>
                  <w:u w:val="single" w:color="0000FF"/>
                  <w:shd w:val="clear" w:color="auto" w:fill="FFFFFF"/>
                </w:rPr>
                <w:t>.</w:t>
              </w:r>
              <w:r w:rsidR="00D91CEE">
                <w:rPr>
                  <w:rStyle w:val="a6"/>
                  <w:rFonts w:ascii="Times New Roman" w:hAnsi="Times New Roman"/>
                  <w:color w:val="0000FF"/>
                  <w:u w:val="single" w:color="0000FF"/>
                  <w:shd w:val="clear" w:color="auto" w:fill="FFFFFF"/>
                  <w:lang w:val="en-US"/>
                </w:rPr>
                <w:t>edu</w:t>
              </w:r>
              <w:r w:rsidR="00D91CEE">
                <w:rPr>
                  <w:rStyle w:val="a6"/>
                  <w:rFonts w:ascii="Times New Roman" w:hAnsi="Times New Roman"/>
                  <w:color w:val="0000FF"/>
                  <w:u w:val="single" w:color="0000FF"/>
                  <w:shd w:val="clear" w:color="auto" w:fill="FFFFFF"/>
                </w:rPr>
                <w:t>.</w:t>
              </w:r>
              <w:r w:rsidR="00D91CEE">
                <w:rPr>
                  <w:rStyle w:val="Hyperlink1"/>
                </w:rPr>
                <w:t>ua</w:t>
              </w:r>
            </w:hyperlink>
          </w:p>
        </w:tc>
      </w:tr>
      <w:tr w:rsidR="00D91CEE">
        <w:trPr>
          <w:trHeight w:val="33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6"/>
                <w:rFonts w:ascii="Times New Roman" w:hAnsi="Times New Roman"/>
                <w:b/>
                <w:bCs/>
              </w:rPr>
              <w:t>Консультації</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spacing w:line="276" w:lineRule="auto"/>
            </w:pPr>
            <w:r>
              <w:rPr>
                <w:rStyle w:val="a6"/>
              </w:rPr>
              <w:t>п’ятниця 13.30</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2. Анотація до навчальної дисципліни</w:t>
            </w:r>
          </w:p>
        </w:tc>
      </w:tr>
      <w:tr w:rsidR="00D91CEE">
        <w:trPr>
          <w:trHeight w:val="393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6"/>
              </w:rPr>
            </w:pPr>
            <w:r>
              <w:rPr>
                <w:rStyle w:val="a6"/>
              </w:rPr>
              <w:t>Курс зарубіжної літератури другої половини ХХ століття забезпечує студентів знаннями основних літературних напрямів, течій і угрупувань в Західній Європі та США  другої половини ХХ століття, демонструє студентам основні риси, сильні і слабкі сторони цих літературних явищ та оцінки, надані їм вітчизняною, західно-європейською та американською критикою, ознайомлює студентів із творчістю найкращих представників літератури Західної Європи та США ХХ століття і роз’яснює їм ті явища та елементи побудови твору, які їм необхідно знати для проведення повноцінного аналізу твору.</w:t>
            </w:r>
          </w:p>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pPr>
            <w:r>
              <w:rPr>
                <w:rStyle w:val="a6"/>
              </w:rPr>
              <w:t>Зазначений курс спрямований на те, щоби навчити студентів аналізувати твори  зарубіжних письменників, пов’язуючи цей аналіз із основними суспільними процесами, етичними та естетичними рухами і течіями ХХ століття, а також навчити студентів визначати жанрову своєрідність, тематику, проблематику творів, основні конфлікти, стильові особливості твору.</w:t>
            </w:r>
          </w:p>
        </w:tc>
      </w:tr>
      <w:tr w:rsidR="00D91CEE" w:rsidRPr="00F24C9B">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 xml:space="preserve">3. </w:t>
            </w:r>
            <w:r>
              <w:rPr>
                <w:rStyle w:val="a6"/>
                <w:rFonts w:ascii="Times New Roman" w:hAnsi="Times New Roman"/>
                <w:b/>
                <w:bCs/>
                <w:lang w:val="ru-RU"/>
              </w:rPr>
              <w:t xml:space="preserve">Мета </w:t>
            </w:r>
            <w:r>
              <w:rPr>
                <w:rStyle w:val="a6"/>
                <w:rFonts w:ascii="Times New Roman" w:hAnsi="Times New Roman"/>
                <w:b/>
                <w:bCs/>
              </w:rPr>
              <w:t xml:space="preserve">та цілі навчальної дисципліни </w:t>
            </w:r>
          </w:p>
        </w:tc>
      </w:tr>
      <w:tr w:rsidR="00D91CEE" w:rsidRPr="00F24C9B">
        <w:trPr>
          <w:trHeight w:val="326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Style w:val="a6"/>
                <w:rFonts w:ascii="Times New Roman" w:hAnsi="Times New Roman"/>
                <w:u w:val="single"/>
              </w:rPr>
              <w:t>Метою</w:t>
            </w:r>
            <w:r>
              <w:rPr>
                <w:rStyle w:val="a6"/>
                <w:rFonts w:ascii="Times New Roman" w:hAnsi="Times New Roman"/>
              </w:rPr>
              <w:t xml:space="preserve"> вивчення дисципліни є</w:t>
            </w:r>
            <w:r>
              <w:rPr>
                <w:rStyle w:val="a6"/>
                <w:rFonts w:ascii="Times New Roman" w:hAnsi="Times New Roman"/>
                <w:sz w:val="24"/>
                <w:szCs w:val="24"/>
              </w:rPr>
              <w:t xml:space="preserve"> </w:t>
            </w:r>
            <w:r>
              <w:rPr>
                <w:rStyle w:val="a6"/>
                <w:rFonts w:ascii="Times New Roman" w:hAnsi="Times New Roman"/>
              </w:rPr>
              <w:t>р</w:t>
            </w:r>
            <w:r>
              <w:rPr>
                <w:rStyle w:val="a6"/>
                <w:rFonts w:ascii="Times New Roman" w:hAnsi="Times New Roman"/>
                <w:sz w:val="24"/>
                <w:szCs w:val="24"/>
              </w:rPr>
              <w:t xml:space="preserve">озкрити своєрідність розвитку західно-європейської та американської літератури </w:t>
            </w:r>
            <w:r w:rsidRPr="00C6791A">
              <w:rPr>
                <w:rStyle w:val="a6"/>
                <w:rFonts w:ascii="Times New Roman" w:hAnsi="Times New Roman"/>
                <w:lang w:val="ru-RU"/>
              </w:rPr>
              <w:t xml:space="preserve">другої половини ХХ століття </w:t>
            </w:r>
            <w:r>
              <w:rPr>
                <w:rStyle w:val="a6"/>
                <w:rFonts w:ascii="Times New Roman" w:hAnsi="Times New Roman"/>
                <w:sz w:val="24"/>
                <w:szCs w:val="24"/>
              </w:rPr>
              <w:t>у зв’язку із конкретними соціально-</w:t>
            </w:r>
            <w:r>
              <w:rPr>
                <w:rStyle w:val="a6"/>
                <w:rFonts w:ascii="Times New Roman" w:hAnsi="Times New Roman"/>
                <w:sz w:val="24"/>
                <w:szCs w:val="24"/>
                <w:lang w:val="ru-RU"/>
              </w:rPr>
              <w:t>культурними процесами</w:t>
            </w:r>
            <w:r>
              <w:rPr>
                <w:rStyle w:val="a6"/>
                <w:rFonts w:ascii="Times New Roman" w:hAnsi="Times New Roman"/>
                <w:sz w:val="24"/>
                <w:szCs w:val="24"/>
              </w:rPr>
              <w:t xml:space="preserve">, дати характеристику основним літературним напрямам, показати багатогранність явищ, які характеризують літературне життя </w:t>
            </w:r>
            <w:r w:rsidRPr="00C6791A">
              <w:rPr>
                <w:rStyle w:val="a6"/>
                <w:rFonts w:ascii="Times New Roman" w:hAnsi="Times New Roman"/>
                <w:lang w:val="ru-RU"/>
              </w:rPr>
              <w:t>Західної Європи та</w:t>
            </w:r>
            <w:r>
              <w:rPr>
                <w:rStyle w:val="a6"/>
                <w:rFonts w:ascii="Times New Roman" w:hAnsi="Times New Roman"/>
                <w:sz w:val="24"/>
                <w:szCs w:val="24"/>
              </w:rPr>
              <w:t xml:space="preserve"> Сполучених Штатів </w:t>
            </w:r>
            <w:r w:rsidRPr="00C6791A">
              <w:rPr>
                <w:rStyle w:val="a6"/>
                <w:rFonts w:ascii="Times New Roman" w:hAnsi="Times New Roman"/>
                <w:lang w:val="ru-RU"/>
              </w:rPr>
              <w:t>другої половини ХХ століття</w:t>
            </w:r>
            <w:r>
              <w:rPr>
                <w:rStyle w:val="a6"/>
                <w:rFonts w:ascii="Times New Roman" w:hAnsi="Times New Roman"/>
                <w:sz w:val="24"/>
                <w:szCs w:val="24"/>
              </w:rPr>
              <w:t xml:space="preserve">, ознайомити студентів із творчістю найкращих представників західно-європейської та американської літератури </w:t>
            </w:r>
            <w:r w:rsidRPr="00C6791A">
              <w:rPr>
                <w:rStyle w:val="a6"/>
                <w:rFonts w:ascii="Times New Roman" w:hAnsi="Times New Roman"/>
                <w:lang w:val="ru-RU"/>
              </w:rPr>
              <w:t>другої половини ХХ століття, ознайомити студентів з оцінками їх творчості вітчизняною, західно-європейською та американською критикою, н</w:t>
            </w:r>
            <w:r>
              <w:rPr>
                <w:rStyle w:val="a6"/>
                <w:rFonts w:ascii="Times New Roman" w:hAnsi="Times New Roman"/>
                <w:sz w:val="24"/>
                <w:szCs w:val="24"/>
              </w:rPr>
              <w:t>авчити студентів аналізувати і оцінювати художню своєрідність творів. Курс спрямований на розвиток здатності студентів самостійно набувати знання через ознайомлення з художніми текстами і літературною критикою, а також на розвиток їхніх аналітичних здібностей і здатності до узагальнення.</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 xml:space="preserve">4. Програмні компетентності </w:t>
            </w:r>
          </w:p>
        </w:tc>
      </w:tr>
      <w:tr w:rsidR="00D91CEE" w:rsidRPr="00F24C9B">
        <w:trPr>
          <w:trHeight w:val="14412"/>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both"/>
              <w:outlineLvl w:val="0"/>
              <w:rPr>
                <w:rStyle w:val="a6"/>
                <w:rFonts w:ascii="Times New Roman" w:hAnsi="Times New Roman" w:cs="Times New Roman"/>
                <w:u w:val="single"/>
              </w:rPr>
            </w:pPr>
            <w:r>
              <w:rPr>
                <w:rStyle w:val="a6"/>
                <w:rFonts w:ascii="Times New Roman" w:hAnsi="Times New Roman"/>
                <w:u w:val="single"/>
              </w:rPr>
              <w:lastRenderedPageBreak/>
              <w:t>Загальні компетентності:</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Здатність учитися й оволодівати сучасними знаннями.</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Здатність спілкуватися державною мовою як усно, так і письмово.</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Здатність здійснювати пошук, опрацьовувати та аналізувати інформацію з різних джерел, використовуючи інформаційні та комунікаційні технології.</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Уміння виявляти, ставити та вирішувати проблеми.</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 xml:space="preserve">Здатність працювати в команді та виявляти автономність і відповідальність у </w:t>
            </w:r>
            <w:r>
              <w:rPr>
                <w:rStyle w:val="a6"/>
                <w:rFonts w:ascii="Times New Roman" w:hAnsi="Times New Roman"/>
                <w:sz w:val="24"/>
                <w:szCs w:val="24"/>
              </w:rPr>
              <w:t>комунікативних</w:t>
            </w:r>
            <w:r>
              <w:rPr>
                <w:rStyle w:val="a6"/>
                <w:rFonts w:ascii="Times New Roman" w:hAnsi="Times New Roman"/>
                <w:sz w:val="24"/>
                <w:szCs w:val="24"/>
                <w:lang w:val="ru-RU"/>
              </w:rPr>
              <w:t xml:space="preserve"> ситуаціях.</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до абстрактного мислення, аналізу та синтезу інформації.</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застосовувати знання у практичних ситуаціях професійної або</w:t>
            </w:r>
            <w:r>
              <w:rPr>
                <w:rStyle w:val="a6"/>
                <w:rFonts w:ascii="Times New Roman" w:hAnsi="Times New Roman"/>
                <w:sz w:val="24"/>
                <w:szCs w:val="24"/>
              </w:rPr>
              <w:t xml:space="preserve"> </w:t>
            </w:r>
            <w:r>
              <w:rPr>
                <w:rStyle w:val="a6"/>
                <w:rFonts w:ascii="Times New Roman" w:hAnsi="Times New Roman"/>
                <w:sz w:val="24"/>
                <w:szCs w:val="24"/>
                <w:lang w:val="ru-RU"/>
              </w:rPr>
              <w:t>навчальної діяльності.</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Навички використання інформаційних і комунікаційних технологій.</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самостійно набувати та удосконалювати необхідні знання та вміння.</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Усвідомлення принципів академічної доброчесності.</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розв’язувати складні спеціалізовані задачі в галузі літературознавства в процесі професійної діяльності.</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бути критичним, самокритичним і відповідальним за вироблення та ухвалення рішень у непередбачуваних контекстах.</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до проведення досліджень на належному рівні.</w:t>
            </w: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rsidR="00D91CEE" w:rsidRDefault="00D91CEE">
            <w:pPr>
              <w:pStyle w:val="A5"/>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 xml:space="preserve">     Фахові компетентності:</w:t>
            </w:r>
          </w:p>
          <w:p w:rsidR="00D91CEE" w:rsidRDefault="00D91CEE">
            <w:pPr>
              <w:pStyle w:val="A5"/>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Розуміння основних цілей і завдань освітнього процесу та специфіки діяльності вчителя іноземних мов та зарубіжної літератури у закладах загальної середньої освіти.</w:t>
            </w:r>
          </w:p>
          <w:p w:rsidR="00D91CEE" w:rsidRPr="00C6791A" w:rsidRDefault="00D91CEE">
            <w:pPr>
              <w:pStyle w:val="A5"/>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C6791A">
              <w:rPr>
                <w:rStyle w:val="a6"/>
                <w:rFonts w:ascii="Times New Roman" w:hAnsi="Times New Roman"/>
                <w:sz w:val="24"/>
                <w:szCs w:val="24"/>
              </w:rPr>
              <w:t xml:space="preserve">Здатність використовувати в професійній діяльності знання з теорії літературознавства  та історії зарубіжної літератури при викладанні англійської мови та зарубіжної літератури у закладах загальної середньої освіти. </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самостійно аналізувати твори письменників.</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вільно застосовувати спеціалізовану наукову термінологію в професійній діяльності;</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6"/>
                <w:rFonts w:ascii="Times New Roman" w:hAnsi="Times New Roman"/>
                <w:sz w:val="24"/>
                <w:szCs w:val="24"/>
              </w:rPr>
              <w:t>З</w:t>
            </w:r>
            <w:r>
              <w:rPr>
                <w:rStyle w:val="a6"/>
                <w:rFonts w:ascii="Times New Roman" w:hAnsi="Times New Roman"/>
                <w:sz w:val="24"/>
                <w:szCs w:val="24"/>
                <w:lang w:val="ru-RU"/>
              </w:rPr>
              <w:t>датність творчо використовувати теоретичні положення дисципліни у процесі аналізу літературних явищ.</w:t>
            </w:r>
          </w:p>
          <w:p w:rsidR="00D91CEE" w:rsidRPr="00C6791A"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C6791A">
              <w:rPr>
                <w:rStyle w:val="a6"/>
                <w:rFonts w:ascii="Times New Roman" w:hAnsi="Times New Roman"/>
                <w:sz w:val="24"/>
                <w:szCs w:val="24"/>
              </w:rPr>
              <w:t>Здатність використовувати у професійній діяльності системні знання про основні періоди розвитку літератури, еволюцію жанрів, стилів, чільних представників, художні явища та їх місце в світовому літературному процесі.</w:t>
            </w:r>
          </w:p>
          <w:p w:rsidR="00D91CEE" w:rsidRPr="00C6791A"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C6791A">
              <w:rPr>
                <w:rStyle w:val="a6"/>
                <w:rFonts w:ascii="Times New Roman" w:hAnsi="Times New Roman"/>
                <w:sz w:val="24"/>
                <w:szCs w:val="24"/>
              </w:rPr>
              <w:t>Здатність збирання й аналізу літературних фактів та їх інтерпретації.</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планувати, організовувати та проводити уроки з зарубіжної літератури та оцінювати навчальні досягнення учнів.</w:t>
            </w:r>
          </w:p>
          <w:p w:rsidR="00D91CEE" w:rsidRDefault="00D91CEE">
            <w:pPr>
              <w:pStyle w:val="A5"/>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застосовувати інформаційно-комунікаційні технології навчання літератури.</w:t>
            </w:r>
          </w:p>
          <w:p w:rsidR="00D91CEE" w:rsidRDefault="00D91CEE">
            <w:pPr>
              <w:pStyle w:val="A5"/>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вільно оперувати спеціальною термінологією для розв’язання професійних завдань.</w:t>
            </w:r>
          </w:p>
          <w:p w:rsidR="00D91CEE" w:rsidRDefault="00D91CEE">
            <w:pPr>
              <w:pStyle w:val="A5"/>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Здатність до організації ділової комунікації.</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center"/>
              <w:outlineLvl w:val="0"/>
            </w:pPr>
            <w:r>
              <w:rPr>
                <w:rStyle w:val="a6"/>
                <w:rFonts w:ascii="Times New Roman" w:hAnsi="Times New Roman"/>
                <w:b/>
                <w:bCs/>
                <w:sz w:val="22"/>
                <w:szCs w:val="22"/>
                <w:lang w:val="ru-RU"/>
              </w:rPr>
              <w:lastRenderedPageBreak/>
              <w:t>5. Програмні результати навчання</w:t>
            </w:r>
          </w:p>
        </w:tc>
      </w:tr>
      <w:tr w:rsidR="00D91CEE">
        <w:trPr>
          <w:trHeight w:val="573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Вільно спілкуватися з професійних питань з фахівцями і нефахіцями державною мовою усно й письмово.</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Розуміти фундаментальні принципи буття людини, природи, суспільства.</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Ефективно працювати з інформацією із різних джерел, аналізувати, систематизувати, класифікувати, впорядковувати, інтерпретувати її.</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Аналізувати та інтерпретувати твори зарубіжної художньої літератури, визначати їхню специфіку й місце в літературному процесі.</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Здійснювати літературознавчий аналіз текстів різних стилів і жанрів.</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 xml:space="preserve">Організовувати процес свого самонавчання й самоосвіти із значним ступенем автономності. </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 xml:space="preserve">Знати й розуміти основні поняття, теорії, концепції, проблеми літературознавства, традиційні та новітні методики їх вирішення, застосовувати їх у професійній діяльності. </w:t>
            </w:r>
          </w:p>
          <w:p w:rsidR="00D91CEE" w:rsidRDefault="00D91CEE">
            <w:pPr>
              <w:pStyle w:val="A5"/>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Pr>
                <w:rStyle w:val="a6"/>
                <w:rFonts w:ascii="Times New Roman" w:hAnsi="Times New Roman"/>
                <w:sz w:val="24"/>
                <w:szCs w:val="24"/>
                <w:lang w:val="ru-RU"/>
              </w:rPr>
              <w:t>Дотримуватися правил академічної доброчесності.</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 xml:space="preserve">6. Організація навчання </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rPr>
              <w:t>Обсяг навчальної дисципліни</w:t>
            </w:r>
          </w:p>
        </w:tc>
      </w:tr>
      <w:tr w:rsidR="00D91CEE">
        <w:trPr>
          <w:trHeight w:val="271"/>
          <w:jc w:val="center"/>
        </w:trPr>
        <w:tc>
          <w:tcPr>
            <w:tcW w:w="3050"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jc w:val="center"/>
            </w:pPr>
            <w:r>
              <w:rPr>
                <w:rStyle w:val="a6"/>
                <w:rFonts w:ascii="Times New Roman" w:hAnsi="Times New Roman"/>
              </w:rPr>
              <w:t>Вид заняття</w:t>
            </w:r>
          </w:p>
        </w:tc>
        <w:tc>
          <w:tcPr>
            <w:tcW w:w="6295" w:type="dxa"/>
            <w:gridSpan w:val="5"/>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jc w:val="center"/>
            </w:pPr>
            <w:r>
              <w:rPr>
                <w:rStyle w:val="a6"/>
                <w:rFonts w:ascii="Times New Roman" w:hAnsi="Times New Roman"/>
              </w:rPr>
              <w:t>Загальна кількість годин</w:t>
            </w:r>
          </w:p>
        </w:tc>
      </w:tr>
      <w:tr w:rsidR="00D91CEE">
        <w:trPr>
          <w:trHeight w:val="33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pPr>
            <w:r>
              <w:rPr>
                <w:rStyle w:val="a6"/>
              </w:rPr>
              <w:t>лекції</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jc w:val="center"/>
            </w:pPr>
            <w:r>
              <w:rPr>
                <w:rStyle w:val="a6"/>
                <w:rFonts w:ascii="Times New Roman" w:hAnsi="Times New Roman"/>
              </w:rPr>
              <w:t>18</w:t>
            </w:r>
          </w:p>
        </w:tc>
      </w:tr>
      <w:tr w:rsidR="00D91CEE">
        <w:trPr>
          <w:trHeight w:val="330"/>
          <w:jc w:val="center"/>
        </w:trPr>
        <w:tc>
          <w:tcPr>
            <w:tcW w:w="3050"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pPr>
            <w:r>
              <w:rPr>
                <w:rStyle w:val="a6"/>
              </w:rPr>
              <w:t xml:space="preserve">практичні заняття </w:t>
            </w:r>
          </w:p>
        </w:tc>
        <w:tc>
          <w:tcPr>
            <w:tcW w:w="6295" w:type="dxa"/>
            <w:gridSpan w:val="5"/>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jc w:val="center"/>
            </w:pPr>
            <w:r>
              <w:rPr>
                <w:rStyle w:val="a6"/>
                <w:rFonts w:ascii="Times New Roman" w:hAnsi="Times New Roman"/>
              </w:rPr>
              <w:t>12</w:t>
            </w:r>
          </w:p>
        </w:tc>
      </w:tr>
      <w:tr w:rsidR="00D91CEE">
        <w:trPr>
          <w:trHeight w:val="33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pPr>
            <w:r>
              <w:rPr>
                <w:rStyle w:val="a6"/>
              </w:rPr>
              <w:t>самостійна робота</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jc w:val="center"/>
            </w:pPr>
            <w:r>
              <w:rPr>
                <w:rStyle w:val="a6"/>
                <w:rFonts w:ascii="Times New Roman" w:hAnsi="Times New Roman"/>
                <w:sz w:val="24"/>
                <w:szCs w:val="24"/>
              </w:rPr>
              <w:t>60</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rPr>
              <w:t>Ознаки навчальної дисципліни</w:t>
            </w:r>
          </w:p>
        </w:tc>
      </w:tr>
      <w:tr w:rsidR="00D91CEE">
        <w:trPr>
          <w:trHeight w:val="630"/>
          <w:jc w:val="center"/>
        </w:trPr>
        <w:tc>
          <w:tcPr>
            <w:tcW w:w="1513" w:type="dxa"/>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s>
              <w:ind w:left="164"/>
              <w:jc w:val="center"/>
            </w:pPr>
            <w:r>
              <w:rPr>
                <w:rStyle w:val="a6"/>
              </w:rPr>
              <w:t>Семестр</w:t>
            </w:r>
          </w:p>
        </w:tc>
        <w:tc>
          <w:tcPr>
            <w:tcW w:w="2203" w:type="dxa"/>
            <w:gridSpan w:val="4"/>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ind w:left="164"/>
              <w:jc w:val="center"/>
            </w:pPr>
            <w:r>
              <w:rPr>
                <w:rStyle w:val="a6"/>
              </w:rPr>
              <w:t>Спеціальність</w:t>
            </w:r>
          </w:p>
        </w:tc>
        <w:tc>
          <w:tcPr>
            <w:tcW w:w="3509"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ind w:left="164"/>
              <w:jc w:val="center"/>
              <w:rPr>
                <w:rStyle w:val="a6"/>
              </w:rPr>
            </w:pPr>
            <w:r>
              <w:rPr>
                <w:rStyle w:val="a6"/>
              </w:rPr>
              <w:t>Курс</w:t>
            </w:r>
          </w:p>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ind w:left="164"/>
              <w:jc w:val="center"/>
            </w:pPr>
            <w:r>
              <w:rPr>
                <w:rStyle w:val="a6"/>
              </w:rPr>
              <w:t>(рік навчання)</w:t>
            </w:r>
          </w:p>
        </w:tc>
        <w:tc>
          <w:tcPr>
            <w:tcW w:w="2120"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s>
              <w:ind w:left="164"/>
              <w:jc w:val="center"/>
              <w:rPr>
                <w:rStyle w:val="a6"/>
              </w:rPr>
            </w:pPr>
            <w:r>
              <w:rPr>
                <w:rStyle w:val="a6"/>
                <w:lang w:val="ru-RU"/>
              </w:rPr>
              <w:t xml:space="preserve">Нормативний </w:t>
            </w:r>
            <w:r>
              <w:rPr>
                <w:rStyle w:val="a6"/>
              </w:rPr>
              <w:t>/</w:t>
            </w:r>
          </w:p>
          <w:p w:rsidR="00D91CEE"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s>
              <w:ind w:left="164"/>
              <w:jc w:val="center"/>
            </w:pPr>
            <w:r>
              <w:rPr>
                <w:rStyle w:val="a6"/>
              </w:rPr>
              <w:t>вибірковий</w:t>
            </w:r>
          </w:p>
        </w:tc>
      </w:tr>
      <w:tr w:rsidR="00D91CEE">
        <w:trPr>
          <w:trHeight w:val="330"/>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r>
              <w:rPr>
                <w:rStyle w:val="a6"/>
              </w:rPr>
              <w:t>7</w:t>
            </w:r>
          </w:p>
        </w:tc>
        <w:tc>
          <w:tcPr>
            <w:tcW w:w="2203"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center"/>
            </w:pPr>
            <w:r>
              <w:rPr>
                <w:rStyle w:val="a6"/>
                <w:rFonts w:ascii="Times New Roman" w:hAnsi="Times New Roman"/>
              </w:rPr>
              <w:t>035 Філологія</w:t>
            </w:r>
          </w:p>
        </w:tc>
        <w:tc>
          <w:tcPr>
            <w:tcW w:w="3509"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r>
              <w:rPr>
                <w:rStyle w:val="a6"/>
              </w:rPr>
              <w:t>4</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r>
              <w:rPr>
                <w:rStyle w:val="a6"/>
              </w:rPr>
              <w:t>Нормативний</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rPr>
              <w:t>Тематика</w:t>
            </w:r>
            <w:r>
              <w:rPr>
                <w:rStyle w:val="a6"/>
                <w:rFonts w:ascii="Times New Roman" w:hAnsi="Times New Roman"/>
                <w:lang w:val="ru-RU"/>
              </w:rPr>
              <w:t xml:space="preserve"> </w:t>
            </w:r>
            <w:r>
              <w:rPr>
                <w:rStyle w:val="a6"/>
                <w:rFonts w:ascii="Times New Roman" w:hAnsi="Times New Roman"/>
              </w:rPr>
              <w:t>навчальної дисципліни</w:t>
            </w:r>
          </w:p>
        </w:tc>
      </w:tr>
      <w:tr w:rsidR="00D91CEE">
        <w:trPr>
          <w:trHeight w:val="271"/>
          <w:jc w:val="center"/>
        </w:trPr>
        <w:tc>
          <w:tcPr>
            <w:tcW w:w="6232" w:type="dxa"/>
            <w:gridSpan w:val="6"/>
            <w:vMerge w:val="restar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jc w:val="center"/>
            </w:pPr>
            <w:r>
              <w:rPr>
                <w:rStyle w:val="a6"/>
                <w:rFonts w:ascii="Times New Roman" w:hAnsi="Times New Roman"/>
              </w:rPr>
              <w:t xml:space="preserve">Тема </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jc w:val="center"/>
            </w:pPr>
            <w:r>
              <w:rPr>
                <w:rStyle w:val="a6"/>
                <w:rFonts w:ascii="Times New Roman" w:hAnsi="Times New Roman"/>
              </w:rPr>
              <w:t>кількість год.</w:t>
            </w:r>
          </w:p>
        </w:tc>
      </w:tr>
      <w:tr w:rsidR="00D91CEE">
        <w:trPr>
          <w:trHeight w:val="271"/>
          <w:jc w:val="center"/>
        </w:trPr>
        <w:tc>
          <w:tcPr>
            <w:tcW w:w="6232" w:type="dxa"/>
            <w:gridSpan w:val="6"/>
            <w:vMerge/>
            <w:tcBorders>
              <w:top w:val="single" w:sz="4" w:space="0" w:color="000000"/>
              <w:left w:val="single" w:sz="4" w:space="0" w:color="000000"/>
              <w:bottom w:val="single" w:sz="4" w:space="0" w:color="000000"/>
              <w:right w:val="single" w:sz="4" w:space="0" w:color="000000"/>
            </w:tcBorders>
            <w:shd w:val="clear" w:color="auto" w:fill="E8ECF3"/>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rPr>
              <w:t>лекції</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rPr>
              <w:t>заняття</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rPr>
              <w:t>сам. роб.</w:t>
            </w:r>
          </w:p>
        </w:tc>
      </w:tr>
      <w:tr w:rsidR="00D91CEE">
        <w:trPr>
          <w:trHeight w:val="511"/>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6"/>
                <w:rFonts w:ascii="Times New Roman" w:hAnsi="Times New Roman"/>
              </w:rPr>
              <w:t xml:space="preserve">Тема </w:t>
            </w:r>
            <w:r w:rsidRPr="00C6791A">
              <w:rPr>
                <w:rStyle w:val="a6"/>
                <w:rFonts w:ascii="Times New Roman" w:hAnsi="Times New Roman"/>
                <w:lang w:val="ru-RU"/>
              </w:rPr>
              <w:t xml:space="preserve">1. Модерністські течії у французькій літературі. </w:t>
            </w:r>
            <w:r>
              <w:rPr>
                <w:rStyle w:val="a6"/>
                <w:rFonts w:ascii="Times New Roman" w:hAnsi="Times New Roman"/>
                <w:lang w:val="en-US"/>
              </w:rPr>
              <w:t>Театр абсурду.</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6"/>
                <w:rFonts w:ascii="Times New Roman" w:hAnsi="Times New Roman"/>
              </w:rPr>
              <w:t xml:space="preserve">Тема </w:t>
            </w:r>
            <w:r>
              <w:rPr>
                <w:rStyle w:val="a6"/>
                <w:rFonts w:ascii="Times New Roman" w:hAnsi="Times New Roman"/>
                <w:lang w:val="it-IT"/>
              </w:rPr>
              <w:t xml:space="preserve">2. Французький роман </w:t>
            </w:r>
            <w:r w:rsidRPr="00C6791A">
              <w:rPr>
                <w:rStyle w:val="a6"/>
                <w:rFonts w:ascii="Times New Roman" w:hAnsi="Times New Roman"/>
                <w:lang w:val="ru-RU"/>
              </w:rPr>
              <w:t>другої половини ХХ століття</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r>
              <w:rPr>
                <w:rStyle w:val="a6"/>
              </w:rPr>
              <w:t>6</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10</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6"/>
                <w:rFonts w:ascii="Times New Roman" w:hAnsi="Times New Roman"/>
              </w:rPr>
              <w:t xml:space="preserve">Тема </w:t>
            </w:r>
            <w:r>
              <w:rPr>
                <w:rStyle w:val="a6"/>
                <w:rFonts w:ascii="Times New Roman" w:hAnsi="Times New Roman"/>
                <w:lang w:val="it-IT"/>
              </w:rPr>
              <w:t xml:space="preserve">3.  Американський роман </w:t>
            </w:r>
            <w:r w:rsidRPr="00C6791A">
              <w:rPr>
                <w:rStyle w:val="a6"/>
                <w:rFonts w:ascii="Times New Roman" w:hAnsi="Times New Roman"/>
                <w:lang w:val="ru-RU"/>
              </w:rPr>
              <w:t>другої половини ХХ століття</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8"/>
              <w:pBdr>
                <w:top w:val="none" w:sz="0" w:space="0" w:color="auto"/>
                <w:left w:val="none" w:sz="0" w:space="0" w:color="auto"/>
                <w:bottom w:val="none" w:sz="0" w:space="0" w:color="auto"/>
                <w:right w:val="none" w:sz="0" w:space="0" w:color="auto"/>
                <w:bar w:val="none" w:sz="0" w:color="auto"/>
              </w:pBdr>
            </w:pPr>
            <w:r>
              <w:rPr>
                <w:rStyle w:val="a6"/>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10</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sz w:val="24"/>
                <w:szCs w:val="24"/>
              </w:rPr>
              <w:t xml:space="preserve">Тема </w:t>
            </w:r>
            <w:r>
              <w:rPr>
                <w:rStyle w:val="a6"/>
                <w:rFonts w:ascii="Times New Roman" w:hAnsi="Times New Roman"/>
                <w:sz w:val="24"/>
                <w:szCs w:val="24"/>
                <w:lang w:val="en-US"/>
              </w:rPr>
              <w:t xml:space="preserve">4. Британський </w:t>
            </w:r>
            <w:r>
              <w:rPr>
                <w:rStyle w:val="a6"/>
                <w:rFonts w:ascii="Times New Roman" w:hAnsi="Times New Roman"/>
                <w:lang w:val="it-IT"/>
              </w:rPr>
              <w:t>екзистенціалістський роман</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6"/>
                <w:rFonts w:ascii="Times New Roman" w:hAnsi="Times New Roman"/>
              </w:rPr>
              <w:lastRenderedPageBreak/>
              <w:t>Тема 5.</w:t>
            </w:r>
            <w:r>
              <w:rPr>
                <w:rStyle w:val="a6"/>
                <w:rFonts w:ascii="Times New Roman" w:hAnsi="Times New Roman"/>
                <w:lang w:val="en-US"/>
              </w:rPr>
              <w:t xml:space="preserve"> </w:t>
            </w:r>
            <w:r>
              <w:rPr>
                <w:rStyle w:val="a6"/>
                <w:rFonts w:ascii="Times New Roman" w:hAnsi="Times New Roman"/>
                <w:sz w:val="24"/>
                <w:szCs w:val="24"/>
                <w:lang w:val="en-US"/>
              </w:rPr>
              <w:t xml:space="preserve">Британський </w:t>
            </w:r>
            <w:r>
              <w:rPr>
                <w:rStyle w:val="a6"/>
                <w:rFonts w:ascii="Times New Roman" w:hAnsi="Times New Roman"/>
                <w:lang w:val="it-IT"/>
              </w:rPr>
              <w:t xml:space="preserve"> реалістичний роман</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lang w:val="en-US"/>
              </w:rPr>
              <w:t>10</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rPr>
              <w:t>Тема 6.</w:t>
            </w:r>
            <w:r w:rsidRPr="00C6791A">
              <w:rPr>
                <w:rStyle w:val="a6"/>
                <w:rFonts w:ascii="Times New Roman" w:hAnsi="Times New Roman"/>
                <w:lang w:val="ru-RU"/>
              </w:rPr>
              <w:t xml:space="preserve"> Німецька література другої половини ХХ століття</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lang w:val="en-US"/>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rPr>
              <w:t>Тема 7.</w:t>
            </w:r>
            <w:r w:rsidRPr="00C6791A">
              <w:rPr>
                <w:rStyle w:val="a6"/>
                <w:rFonts w:ascii="Times New Roman" w:hAnsi="Times New Roman"/>
                <w:lang w:val="ru-RU"/>
              </w:rPr>
              <w:t xml:space="preserve"> Італійська література другої половини ХХ століття</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6"/>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lang w:val="en-US"/>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rPr>
              <w:t>Тема 8.</w:t>
            </w:r>
            <w:r>
              <w:rPr>
                <w:rStyle w:val="a6"/>
                <w:rFonts w:ascii="Times New Roman" w:hAnsi="Times New Roman"/>
                <w:lang w:val="en-US"/>
              </w:rPr>
              <w:t xml:space="preserve"> Іспанська література</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6"/>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5</w:t>
            </w:r>
          </w:p>
        </w:tc>
      </w:tr>
      <w:tr w:rsidR="00D91CEE">
        <w:trPr>
          <w:trHeight w:val="33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6"/>
                <w:rFonts w:ascii="Times New Roman" w:hAnsi="Times New Roman"/>
              </w:rPr>
              <w:t>Тема</w:t>
            </w:r>
            <w:r>
              <w:rPr>
                <w:rStyle w:val="a6"/>
                <w:rFonts w:ascii="Times New Roman" w:hAnsi="Times New Roman"/>
                <w:lang w:val="en-US"/>
              </w:rPr>
              <w:t xml:space="preserve"> 9. Американська драматургія</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s>
              <w:jc w:val="center"/>
            </w:pPr>
            <w:r>
              <w:rPr>
                <w:rStyle w:val="a6"/>
                <w:rFonts w:ascii="Times New Roman" w:hAnsi="Times New Roman"/>
                <w:sz w:val="24"/>
                <w:szCs w:val="24"/>
              </w:rPr>
              <w:t>5</w:t>
            </w:r>
          </w:p>
        </w:tc>
      </w:tr>
      <w:tr w:rsidR="00D91CEE" w:rsidRPr="00F24C9B">
        <w:trPr>
          <w:trHeight w:val="63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6"/>
                <w:rFonts w:ascii="Times New Roman" w:hAnsi="Times New Roman" w:cs="Times New Roman"/>
                <w:b/>
                <w:bCs/>
                <w:sz w:val="24"/>
                <w:szCs w:val="24"/>
              </w:rPr>
            </w:pPr>
            <w:r>
              <w:rPr>
                <w:rStyle w:val="a6"/>
                <w:rFonts w:ascii="Times New Roman" w:hAnsi="Times New Roman"/>
                <w:b/>
                <w:bCs/>
                <w:sz w:val="24"/>
                <w:szCs w:val="24"/>
              </w:rPr>
              <w:t xml:space="preserve">                                          Заг:                                                     18                12               60</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sz w:val="24"/>
                <w:szCs w:val="24"/>
              </w:rPr>
              <w:t>2</w:t>
            </w:r>
            <w:r>
              <w:rPr>
                <w:rStyle w:val="a6"/>
                <w:rFonts w:ascii="Times New Roman" w:hAnsi="Times New Roman"/>
                <w:b/>
                <w:bCs/>
              </w:rPr>
              <w:t>7. Система оцінювання навчальної дисципліни</w:t>
            </w:r>
          </w:p>
        </w:tc>
      </w:tr>
      <w:tr w:rsidR="00D91CEE" w:rsidRPr="00F24C9B">
        <w:trPr>
          <w:trHeight w:val="3310"/>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Pr="00C6791A"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rPr>
                <w:lang w:val="ru-RU"/>
              </w:rPr>
            </w:pPr>
            <w:r w:rsidRPr="00C6791A">
              <w:rPr>
                <w:rStyle w:val="a6"/>
                <w:lang w:val="ru-RU"/>
              </w:rPr>
              <w:t>Загальна система оцінювання навчальної дисципліни</w:t>
            </w:r>
          </w:p>
        </w:tc>
        <w:tc>
          <w:tcPr>
            <w:tcW w:w="7447" w:type="dxa"/>
            <w:gridSpan w:val="7"/>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rStyle w:val="a6"/>
                <w:rFonts w:ascii="Times New Roman" w:hAnsi="Times New Roman" w:cs="Times New Roman"/>
                <w:sz w:val="24"/>
                <w:szCs w:val="24"/>
              </w:rPr>
            </w:pPr>
            <w:r>
              <w:rPr>
                <w:rStyle w:val="a6"/>
                <w:rFonts w:ascii="Times New Roman" w:hAnsi="Times New Roman"/>
                <w:sz w:val="24"/>
                <w:szCs w:val="24"/>
              </w:rPr>
              <w:t xml:space="preserve">Система оцінювання курсу відбувається згідно з критеріями оцінювання навчальних досягнень студентів, що регламентовані в університеті. Після завершення курсу студент отримує рейтингову оцінку на основі оцінок за практичні заняття. Максимальна кількість балів, яку студент може отримати (за умов відвідування усіх практичних занять) складає 30 балів. Програмою курсу передбачено контроль самостійної роботи, під час якого студенти можуть отримати максимальну оцінку 20 балів. Програмою курсу передбачено підсумковий контроль у формі екзамену, за який студент може отримати 50 балів. </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6"/>
                <w:rFonts w:ascii="Times New Roman" w:hAnsi="Times New Roman"/>
                <w:sz w:val="24"/>
                <w:szCs w:val="24"/>
              </w:rPr>
              <w:t xml:space="preserve"> Максимальна кількість балів – 100 балів (А).</w:t>
            </w:r>
          </w:p>
        </w:tc>
      </w:tr>
      <w:tr w:rsidR="00D91CEE" w:rsidRPr="00F24C9B">
        <w:trPr>
          <w:trHeight w:val="63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pPr>
            <w:r>
              <w:rPr>
                <w:rStyle w:val="a6"/>
              </w:rPr>
              <w:t>Вимоги до письмових робіт</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rPr>
                <w:lang w:val="ru-RU"/>
              </w:rPr>
            </w:pPr>
            <w:r w:rsidRPr="00C6791A">
              <w:rPr>
                <w:rStyle w:val="a6"/>
                <w:lang w:val="ru-RU"/>
              </w:rPr>
              <w:t>Письмові роботи планом не передбачені.</w:t>
            </w:r>
          </w:p>
        </w:tc>
      </w:tr>
      <w:tr w:rsidR="00D91CEE" w:rsidRPr="00F24C9B">
        <w:trPr>
          <w:trHeight w:val="1230"/>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pPr>
            <w:r>
              <w:rPr>
                <w:rStyle w:val="a6"/>
              </w:rPr>
              <w:t>Семінарські заняття</w:t>
            </w:r>
          </w:p>
        </w:tc>
        <w:tc>
          <w:tcPr>
            <w:tcW w:w="7447" w:type="dxa"/>
            <w:gridSpan w:val="7"/>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6"/>
                <w:rFonts w:ascii="Times New Roman" w:hAnsi="Times New Roman"/>
                <w:sz w:val="24"/>
                <w:szCs w:val="24"/>
              </w:rPr>
              <w:t>Оцінюється відвідуваність усіх 6 практичних занять упродовж семестру за 5-бальною шкалою. Максимальна кількість 30 балів розраховується як середнє арифметичне усіх занять з ваговим коефіцієнтом 6.</w:t>
            </w:r>
          </w:p>
        </w:tc>
      </w:tr>
      <w:tr w:rsidR="00D91CEE" w:rsidRPr="00F24C9B">
        <w:trPr>
          <w:trHeight w:val="181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Pr="00C6791A"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rPr>
                <w:lang w:val="ru-RU"/>
              </w:rPr>
            </w:pPr>
            <w:r w:rsidRPr="00C6791A">
              <w:rPr>
                <w:rStyle w:val="a6"/>
                <w:lang w:val="ru-RU"/>
              </w:rPr>
              <w:t>Умови допуску до підсумкового контролю</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6"/>
                <w:rFonts w:ascii="Times New Roman" w:hAnsi="Times New Roman"/>
                <w:sz w:val="24"/>
                <w:szCs w:val="24"/>
                <w:shd w:val="clear" w:color="auto" w:fill="FFFFFF"/>
              </w:rPr>
              <w:t>Допуск до підсумкового контролю передбачає отримання рейтингової підсумкової оцінки (</w:t>
            </w:r>
            <w:r>
              <w:rPr>
                <w:rStyle w:val="a6"/>
                <w:rFonts w:ascii="Times New Roman" w:hAnsi="Times New Roman"/>
                <w:sz w:val="24"/>
                <w:szCs w:val="24"/>
                <w:shd w:val="clear" w:color="auto" w:fill="FFFFFF"/>
                <w:lang w:val="ru-RU"/>
              </w:rPr>
              <w:t>максимум 5</w:t>
            </w:r>
            <w:r>
              <w:rPr>
                <w:rStyle w:val="a6"/>
                <w:rFonts w:ascii="Times New Roman" w:hAnsi="Times New Roman"/>
                <w:sz w:val="24"/>
                <w:szCs w:val="24"/>
                <w:shd w:val="clear" w:color="auto" w:fill="FFFFFF"/>
              </w:rPr>
              <w:t xml:space="preserve">0 балів, мінімум 25 балів), що враховує </w:t>
            </w:r>
            <w:r>
              <w:rPr>
                <w:rStyle w:val="a6"/>
                <w:rFonts w:ascii="Times New Roman" w:hAnsi="Times New Roman"/>
                <w:sz w:val="24"/>
                <w:szCs w:val="24"/>
              </w:rPr>
              <w:t>навчальні досягнення студентів (бали),</w:t>
            </w:r>
            <w:r>
              <w:rPr>
                <w:rStyle w:val="a6"/>
                <w:rFonts w:ascii="Times New Roman" w:hAnsi="Times New Roman"/>
                <w:sz w:val="24"/>
                <w:szCs w:val="24"/>
                <w:shd w:val="clear" w:color="auto" w:fill="FFFFFF"/>
              </w:rPr>
              <w:t xml:space="preserve"> набрані на поточному опитуванні</w:t>
            </w:r>
            <w:r>
              <w:rPr>
                <w:rStyle w:val="a6"/>
                <w:rFonts w:ascii="Times New Roman" w:hAnsi="Times New Roman"/>
                <w:sz w:val="24"/>
                <w:szCs w:val="24"/>
              </w:rPr>
              <w:t xml:space="preserve"> під час контактних (аудиторних) годин та бали, отримані за тест, який проводиться у </w:t>
            </w:r>
            <w:r>
              <w:rPr>
                <w:rStyle w:val="a6"/>
                <w:rFonts w:ascii="Times New Roman" w:hAnsi="Times New Roman"/>
                <w:sz w:val="24"/>
                <w:szCs w:val="24"/>
                <w:lang w:val="en-US"/>
              </w:rPr>
              <w:t>d</w:t>
            </w:r>
            <w:r w:rsidRPr="00C6791A">
              <w:rPr>
                <w:rStyle w:val="a6"/>
                <w:rFonts w:ascii="Times New Roman" w:hAnsi="Times New Roman"/>
                <w:sz w:val="24"/>
                <w:szCs w:val="24"/>
                <w:lang w:val="ru-RU"/>
              </w:rPr>
              <w:t>-</w:t>
            </w:r>
            <w:r>
              <w:rPr>
                <w:rStyle w:val="a6"/>
                <w:rFonts w:ascii="Times New Roman" w:hAnsi="Times New Roman"/>
                <w:sz w:val="24"/>
                <w:szCs w:val="24"/>
                <w:lang w:val="en-US"/>
              </w:rPr>
              <w:t>learn</w:t>
            </w:r>
            <w:r w:rsidRPr="00C6791A">
              <w:rPr>
                <w:rStyle w:val="a6"/>
                <w:rFonts w:ascii="Times New Roman" w:hAnsi="Times New Roman"/>
                <w:sz w:val="24"/>
                <w:szCs w:val="24"/>
                <w:lang w:val="ru-RU"/>
              </w:rPr>
              <w:t xml:space="preserve"> </w:t>
            </w:r>
            <w:r>
              <w:rPr>
                <w:rStyle w:val="a6"/>
                <w:rFonts w:ascii="Times New Roman" w:hAnsi="Times New Roman"/>
                <w:sz w:val="24"/>
                <w:szCs w:val="24"/>
              </w:rPr>
              <w:t>і за який студент може отримати максимум 20 балів.</w:t>
            </w:r>
          </w:p>
        </w:tc>
      </w:tr>
      <w:tr w:rsidR="00D91CEE">
        <w:trPr>
          <w:trHeight w:val="3000"/>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BA"/>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pPr>
            <w:r>
              <w:rPr>
                <w:rStyle w:val="a6"/>
              </w:rPr>
              <w:t>Підсумковий контроль</w:t>
            </w:r>
          </w:p>
        </w:tc>
        <w:tc>
          <w:tcPr>
            <w:tcW w:w="7447" w:type="dxa"/>
            <w:gridSpan w:val="7"/>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rStyle w:val="a6"/>
                <w:rFonts w:ascii="Times New Roman" w:hAnsi="Times New Roman" w:cs="Times New Roman"/>
                <w:sz w:val="24"/>
                <w:szCs w:val="24"/>
              </w:rPr>
            </w:pPr>
            <w:r>
              <w:rPr>
                <w:rStyle w:val="a6"/>
                <w:rFonts w:ascii="Times New Roman" w:hAnsi="Times New Roman"/>
                <w:sz w:val="24"/>
                <w:szCs w:val="24"/>
              </w:rPr>
              <w:t xml:space="preserve">Підсумковий контроль проводиться у формі письмового або усного екзамену. Максимальна кількість балів за екзамен – 50. Підсумкова оцінка складається з суми балів, отриманих в якості допуску до підсумкового контроля (максимум 50 балів) і балів, отриманих під час екзамену </w:t>
            </w:r>
            <w:r>
              <w:rPr>
                <w:rFonts w:ascii="Times New Roman" w:hAnsi="Times New Roman"/>
                <w:sz w:val="24"/>
                <w:szCs w:val="24"/>
              </w:rPr>
              <w:t xml:space="preserve">(максимум 50 балів). Загальна максимальна оцінка </w:t>
            </w:r>
            <w:r>
              <w:rPr>
                <w:rStyle w:val="a6"/>
                <w:rFonts w:ascii="Times New Roman" w:hAnsi="Times New Roman"/>
                <w:sz w:val="24"/>
                <w:szCs w:val="24"/>
              </w:rPr>
              <w:t>– 100 балів (А).</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6"/>
                <w:rFonts w:ascii="Times New Roman" w:hAnsi="Times New Roman"/>
                <w:sz w:val="24"/>
                <w:szCs w:val="24"/>
                <w:shd w:val="clear" w:color="auto" w:fill="FFFFFF"/>
                <w:lang w:val="ru-RU"/>
              </w:rPr>
              <w:t>Студент</w:t>
            </w:r>
            <w:r>
              <w:rPr>
                <w:rStyle w:val="a6"/>
                <w:rFonts w:ascii="Times New Roman" w:hAnsi="Times New Roman"/>
                <w:sz w:val="24"/>
                <w:szCs w:val="24"/>
                <w:shd w:val="clear" w:color="auto" w:fill="FFFFFF"/>
              </w:rPr>
              <w:t>, який не набрав 50 балів за відомістю №1, користується правом перескладання заліку за відомістю №2 на консультаціях викладача (</w:t>
            </w:r>
            <w:r>
              <w:rPr>
                <w:rStyle w:val="a6"/>
                <w:rFonts w:ascii="Times New Roman" w:hAnsi="Times New Roman"/>
                <w:sz w:val="24"/>
                <w:szCs w:val="24"/>
                <w:shd w:val="clear" w:color="auto" w:fill="FFFFFF"/>
                <w:lang w:val="ru-RU"/>
              </w:rPr>
              <w:t>перескладання пропущених тем</w:t>
            </w:r>
            <w:r>
              <w:rPr>
                <w:rStyle w:val="a6"/>
                <w:rFonts w:ascii="Times New Roman" w:hAnsi="Times New Roman"/>
                <w:sz w:val="24"/>
                <w:szCs w:val="24"/>
                <w:shd w:val="clear" w:color="auto" w:fill="FFFFFF"/>
              </w:rPr>
              <w:t>, виконання індивідуальних завдань).</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lastRenderedPageBreak/>
              <w:t>8. Політика навчальної дисципліни</w:t>
            </w:r>
          </w:p>
        </w:tc>
      </w:tr>
      <w:tr w:rsidR="00D91CEE" w:rsidRPr="00F24C9B">
        <w:trPr>
          <w:trHeight w:val="6510"/>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4"/>
                <w:szCs w:val="24"/>
              </w:rPr>
            </w:pPr>
            <w:r w:rsidRPr="00C6791A">
              <w:rPr>
                <w:rStyle w:val="a6"/>
                <w:rFonts w:ascii="Times New Roman" w:hAnsi="Times New Roman"/>
                <w:sz w:val="24"/>
                <w:szCs w:val="24"/>
                <w:lang w:val="ru-RU"/>
              </w:rPr>
              <w:t>Курс читається українською мовою. Студент зобов</w:t>
            </w:r>
            <w:r>
              <w:rPr>
                <w:rStyle w:val="a6"/>
                <w:rFonts w:ascii="Times New Roman" w:hAnsi="Times New Roman"/>
                <w:sz w:val="24"/>
                <w:szCs w:val="24"/>
                <w:lang w:val="ru-RU"/>
              </w:rPr>
              <w:t>’</w:t>
            </w:r>
            <w:r w:rsidRPr="00C6791A">
              <w:rPr>
                <w:rStyle w:val="a6"/>
                <w:rFonts w:ascii="Times New Roman" w:hAnsi="Times New Roman"/>
                <w:sz w:val="24"/>
                <w:szCs w:val="24"/>
                <w:lang w:val="ru-RU"/>
              </w:rPr>
              <w:t>язується відвідувати лекції та практичні заняття, а також виконувати самостійну роботу, необхідну для підготовки до практичних занять.</w:t>
            </w:r>
          </w:p>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6"/>
                <w:lang w:val="ru-RU"/>
              </w:rPr>
            </w:pPr>
            <w:r w:rsidRPr="00C6791A">
              <w:rPr>
                <w:rStyle w:val="a6"/>
                <w:sz w:val="22"/>
                <w:szCs w:val="22"/>
                <w:u w:val="single"/>
                <w:lang w:val="ru-RU"/>
              </w:rPr>
              <w:t>Академічна доброчесність:</w:t>
            </w:r>
          </w:p>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6"/>
                <w:shd w:val="clear" w:color="auto" w:fill="FFFFFF"/>
                <w:lang w:val="ru-RU"/>
              </w:rPr>
            </w:pPr>
            <w:r w:rsidRPr="00C6791A">
              <w:rPr>
                <w:rStyle w:val="a6"/>
                <w:shd w:val="clear" w:color="auto" w:fill="FFFFFF"/>
                <w:lang w:val="ru-RU"/>
              </w:rPr>
              <w:t>Списування та плагіат, а також користування мобільним телефоном, планшетом чи іншими мобільними пристроями під час опитування чи тестування є недопустимими та призводять до незарахування результатів чи нескладання тестування. Запізнення на лекції і практичні заняття недопустимі.</w:t>
            </w:r>
          </w:p>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6"/>
                <w:u w:val="single"/>
                <w:lang w:val="ru-RU"/>
              </w:rPr>
            </w:pPr>
            <w:r w:rsidRPr="00C6791A">
              <w:rPr>
                <w:rStyle w:val="a6"/>
                <w:sz w:val="22"/>
                <w:szCs w:val="22"/>
                <w:u w:val="single"/>
                <w:lang w:val="ru-RU"/>
              </w:rPr>
              <w:t>Відвідування занять</w:t>
            </w:r>
          </w:p>
          <w:p w:rsidR="00D91CEE" w:rsidRPr="00C6791A" w:rsidRDefault="00D91CEE">
            <w:pPr>
              <w:pStyle w:val="B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6"/>
                <w:lang w:val="ru-RU"/>
              </w:rPr>
            </w:pPr>
            <w:r w:rsidRPr="00C6791A">
              <w:rPr>
                <w:rStyle w:val="a6"/>
                <w:lang w:val="ru-RU"/>
              </w:rPr>
              <w:t xml:space="preserve">Студент зобов’язаний відвідувати практичні заняття, а також виконувати самостійну роботу, необхідну для підготовки до практичних занять.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w:t>
            </w:r>
            <w:r>
              <w:rPr>
                <w:rStyle w:val="a6"/>
                <w:lang w:val="ru-RU"/>
              </w:rPr>
              <w:t>Студент</w:t>
            </w:r>
            <w:r w:rsidRPr="00C6791A">
              <w:rPr>
                <w:rStyle w:val="a6"/>
                <w:lang w:val="ru-RU"/>
              </w:rPr>
              <w:t>, який пропустив практичне заняття з поважної причини, має право на відпрацювання цього практичного заняття під час консультації. При виставленні рейтингового підсумкового балу враховується присутність студента на заняттях (у тому числі лекційних), активність студента під час занять. Враховується також факт відпрацювання занять, пропущених з поважної причини.</w:t>
            </w: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C6791A">
              <w:rPr>
                <w:rStyle w:val="a6"/>
                <w:rFonts w:ascii="Times New Roman" w:hAnsi="Times New Roman"/>
                <w:sz w:val="24"/>
                <w:szCs w:val="24"/>
                <w:lang w:val="ru-RU"/>
              </w:rPr>
              <w:t>Студент, який не набрав 50 балів за відомістю №1, користується правом перескладання екзамену за відомістю №2 на консультації викладача. На консультації викладача студент також може отримати роз</w:t>
            </w:r>
            <w:r>
              <w:rPr>
                <w:rStyle w:val="a6"/>
                <w:rFonts w:ascii="Times New Roman" w:hAnsi="Times New Roman"/>
                <w:sz w:val="24"/>
                <w:szCs w:val="24"/>
                <w:lang w:val="ru-RU"/>
              </w:rPr>
              <w:t>’</w:t>
            </w:r>
            <w:r w:rsidRPr="00C6791A">
              <w:rPr>
                <w:rStyle w:val="a6"/>
                <w:rFonts w:ascii="Times New Roman" w:hAnsi="Times New Roman"/>
                <w:sz w:val="24"/>
                <w:szCs w:val="24"/>
                <w:lang w:val="ru-RU"/>
              </w:rPr>
              <w:t>яснення питань, з підготовкою яких у нього виникли складності.</w:t>
            </w:r>
          </w:p>
        </w:tc>
      </w:tr>
      <w:tr w:rsidR="00D91CEE">
        <w:trPr>
          <w:trHeight w:val="27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6"/>
                <w:rFonts w:ascii="Times New Roman" w:hAnsi="Times New Roman"/>
                <w:b/>
                <w:bCs/>
              </w:rPr>
              <w:t>9. Рекомендована література</w:t>
            </w:r>
          </w:p>
        </w:tc>
      </w:tr>
      <w:tr w:rsidR="00D91CEE" w:rsidRPr="00C6791A">
        <w:trPr>
          <w:trHeight w:val="8130"/>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Pr>
                <w:rStyle w:val="a6"/>
                <w:rFonts w:cs="Arial Unicode MS"/>
                <w:color w:val="000000"/>
                <w:u w:color="000000"/>
                <w:shd w:val="clear" w:color="FFFFFF" w:fill="FFFFFF"/>
              </w:rPr>
              <w:lastRenderedPageBreak/>
              <w:t xml:space="preserve">  1. Давиденко Г.І., Стрельчук Г.М., Гречаник Н.І. Історія зарубіжної літератури ХХ століття.</w:t>
            </w:r>
            <w:r>
              <w:rPr>
                <w:rStyle w:val="a6"/>
                <w:rFonts w:cs="Arial Unicode MS"/>
                <w:color w:val="000000"/>
                <w:u w:color="000000"/>
                <w:shd w:val="clear" w:color="FFFFFF" w:fill="FFFFFF"/>
                <w:lang w:val="uk-UA"/>
              </w:rPr>
              <w:t xml:space="preserve"> </w:t>
            </w:r>
            <w:r w:rsidRPr="00C6791A">
              <w:rPr>
                <w:rStyle w:val="a6"/>
                <w:rFonts w:cs="Arial Unicode MS"/>
                <w:color w:val="000000"/>
                <w:u w:color="000000"/>
                <w:shd w:val="clear" w:color="FFFFFF" w:fill="FFFFFF"/>
                <w:lang w:val="ru-RU"/>
              </w:rPr>
              <w:t>К</w:t>
            </w:r>
            <w:r>
              <w:rPr>
                <w:rStyle w:val="a6"/>
                <w:rFonts w:cs="Arial Unicode MS"/>
                <w:color w:val="000000"/>
                <w:u w:color="000000"/>
                <w:shd w:val="clear" w:color="FFFFFF" w:fill="FFFFFF"/>
                <w:lang w:val="ru-RU"/>
              </w:rPr>
              <w:t>иїв</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lang w:val="ru-RU"/>
              </w:rPr>
              <w:t xml:space="preserve"> </w:t>
            </w:r>
            <w:r w:rsidRPr="00C6791A">
              <w:rPr>
                <w:rStyle w:val="a6"/>
                <w:rFonts w:cs="Arial Unicode MS"/>
                <w:color w:val="000000"/>
                <w:u w:color="000000"/>
                <w:shd w:val="clear" w:color="FFFFFF" w:fill="FFFFFF"/>
                <w:lang w:val="ru-RU"/>
              </w:rPr>
              <w:t>ЦУЛ, 2007.</w:t>
            </w:r>
            <w:r>
              <w:rPr>
                <w:rStyle w:val="a6"/>
                <w:rFonts w:cs="Arial Unicode MS"/>
                <w:color w:val="000000"/>
                <w:u w:color="000000"/>
                <w:shd w:val="clear" w:color="FFFFFF" w:fill="FFFFFF"/>
                <w:lang w:val="ru-RU"/>
              </w:rPr>
              <w:t xml:space="preserve"> (</w:t>
            </w:r>
            <w:hyperlink r:id="rId9" w:history="1">
              <w:r>
                <w:rPr>
                  <w:rStyle w:val="Hyperlink2"/>
                  <w:rFonts w:cs="Arial Unicode MS"/>
                  <w:shd w:val="clear" w:color="FFFFFF" w:fill="FFFFFF"/>
                  <w:lang w:val="de-DE"/>
                </w:rPr>
                <w:t>https://www.twirpx.com/file/671726/</w:t>
              </w:r>
            </w:hyperlink>
            <w:r>
              <w:rPr>
                <w:rStyle w:val="a6"/>
                <w:rFonts w:cs="Arial Unicode MS"/>
                <w:color w:val="000000"/>
                <w:u w:color="000000"/>
                <w:shd w:val="clear" w:color="FFFFFF" w:fill="FFFFFF"/>
                <w:lang w:val="ru-RU"/>
              </w:rPr>
              <w:t>)</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2. Летузе Ф. Історичний контекст розвитку французької літератури другої половини ХХ</w:t>
            </w:r>
            <w:r>
              <w:rPr>
                <w:rStyle w:val="a6"/>
                <w:rFonts w:cs="Arial Unicode MS"/>
                <w:color w:val="000000"/>
                <w:u w:color="000000"/>
                <w:shd w:val="clear" w:color="FFFFFF" w:fill="FFFFFF"/>
                <w:lang w:val="ru-RU"/>
              </w:rPr>
              <w:t xml:space="preserve"> </w:t>
            </w:r>
            <w:r w:rsidRPr="00C6791A">
              <w:rPr>
                <w:rStyle w:val="a6"/>
                <w:rFonts w:cs="Arial Unicode MS"/>
                <w:color w:val="000000"/>
                <w:u w:color="000000"/>
                <w:shd w:val="clear" w:color="FFFFFF" w:fill="FFFFFF"/>
                <w:lang w:val="ru-RU"/>
              </w:rPr>
              <w:t xml:space="preserve"> століття</w:t>
            </w:r>
            <w:r>
              <w:rPr>
                <w:rStyle w:val="a6"/>
                <w:rFonts w:cs="Arial Unicode MS"/>
                <w:color w:val="000000"/>
                <w:u w:color="000000"/>
                <w:shd w:val="clear" w:color="FFFFFF" w:fill="FFFFFF"/>
                <w:lang w:val="ru-RU"/>
              </w:rPr>
              <w:t xml:space="preserve">. </w:t>
            </w:r>
            <w:r w:rsidRPr="00C6791A">
              <w:rPr>
                <w:rStyle w:val="a6"/>
                <w:rFonts w:cs="Arial Unicode MS"/>
                <w:color w:val="000000"/>
                <w:u w:color="000000"/>
                <w:shd w:val="clear" w:color="FFFFFF" w:fill="FFFFFF"/>
                <w:lang w:val="ru-RU"/>
              </w:rPr>
              <w:t>Алхімія слова живого: Фр.роман 1945-2000 рр.: Навчальний посібник. К</w:t>
            </w:r>
            <w:r>
              <w:rPr>
                <w:rStyle w:val="a6"/>
                <w:rFonts w:cs="Arial Unicode MS"/>
                <w:color w:val="000000"/>
                <w:u w:color="000000"/>
                <w:shd w:val="clear" w:color="FFFFFF" w:fill="FFFFFF"/>
                <w:lang w:val="ru-RU"/>
              </w:rPr>
              <w:t>иїв</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lang w:val="ru-RU"/>
              </w:rPr>
              <w:t xml:space="preserve"> </w:t>
            </w:r>
            <w:r w:rsidRPr="00C6791A">
              <w:rPr>
                <w:rStyle w:val="a6"/>
                <w:rFonts w:cs="Arial Unicode MS"/>
                <w:color w:val="000000"/>
                <w:u w:color="000000"/>
                <w:shd w:val="clear" w:color="FFFFFF" w:fill="FFFFFF"/>
                <w:lang w:val="ru-RU"/>
              </w:rPr>
              <w:t>Промінь</w:t>
            </w:r>
            <w:r>
              <w:rPr>
                <w:rStyle w:val="a6"/>
                <w:rFonts w:cs="Arial Unicode MS"/>
                <w:color w:val="000000"/>
                <w:u w:color="000000"/>
                <w:shd w:val="clear" w:color="FFFFFF" w:fill="FFFFFF"/>
                <w:lang w:val="ru-RU"/>
              </w:rPr>
              <w:t>,</w:t>
            </w:r>
            <w:r w:rsidRPr="00C6791A">
              <w:rPr>
                <w:rStyle w:val="a6"/>
                <w:rFonts w:cs="Arial Unicode MS"/>
                <w:color w:val="000000"/>
                <w:u w:color="000000"/>
                <w:shd w:val="clear" w:color="FFFFFF" w:fill="FFFFFF"/>
                <w:lang w:val="ru-RU"/>
              </w:rPr>
              <w:t xml:space="preserve"> 2005. (Бібліотека ПНУ,  </w:t>
            </w:r>
            <w:hyperlink r:id="rId10" w:history="1">
              <w:r>
                <w:rPr>
                  <w:rStyle w:val="Hyperlink2"/>
                  <w:rFonts w:cs="Arial Unicode MS"/>
                  <w:shd w:val="clear" w:color="FFFFFF" w:fill="FFFFFF"/>
                </w:rPr>
                <w:t>https</w:t>
              </w:r>
              <w:r w:rsidRPr="00C6791A">
                <w:rPr>
                  <w:rStyle w:val="Hyperlink2"/>
                  <w:rFonts w:cs="Arial Unicode MS"/>
                  <w:shd w:val="clear" w:color="FFFFFF" w:fill="FFFFFF"/>
                  <w:lang w:val="ru-RU"/>
                </w:rPr>
                <w:t>://</w:t>
              </w:r>
              <w:r>
                <w:rPr>
                  <w:rStyle w:val="Hyperlink2"/>
                  <w:rFonts w:cs="Arial Unicode MS"/>
                  <w:shd w:val="clear" w:color="FFFFFF" w:fill="FFFFFF"/>
                </w:rPr>
                <w:t>gyglebooks</w:t>
              </w:r>
              <w:r w:rsidRPr="00C6791A">
                <w:rPr>
                  <w:rStyle w:val="Hyperlink2"/>
                  <w:rFonts w:cs="Arial Unicode MS"/>
                  <w:shd w:val="clear" w:color="FFFFFF" w:fill="FFFFFF"/>
                  <w:lang w:val="ru-RU"/>
                </w:rPr>
                <w:t>.</w:t>
              </w:r>
              <w:r>
                <w:rPr>
                  <w:rStyle w:val="Hyperlink2"/>
                  <w:rFonts w:cs="Arial Unicode MS"/>
                  <w:shd w:val="clear" w:color="FFFFFF" w:fill="FFFFFF"/>
                </w:rPr>
                <w:t>livejournal</w:t>
              </w:r>
              <w:r w:rsidRPr="00C6791A">
                <w:rPr>
                  <w:rStyle w:val="Hyperlink2"/>
                  <w:rFonts w:cs="Arial Unicode MS"/>
                  <w:shd w:val="clear" w:color="FFFFFF" w:fill="FFFFFF"/>
                  <w:lang w:val="ru-RU"/>
                </w:rPr>
                <w:t>.</w:t>
              </w:r>
              <w:r>
                <w:rPr>
                  <w:rStyle w:val="Hyperlink2"/>
                  <w:rFonts w:cs="Arial Unicode MS"/>
                  <w:shd w:val="clear" w:color="FFFFFF" w:fill="FFFFFF"/>
                </w:rPr>
                <w:t>com</w:t>
              </w:r>
              <w:r w:rsidRPr="00C6791A">
                <w:rPr>
                  <w:rStyle w:val="Hyperlink2"/>
                  <w:rFonts w:cs="Arial Unicode MS"/>
                  <w:shd w:val="clear" w:color="FFFFFF" w:fill="FFFFFF"/>
                  <w:lang w:val="ru-RU"/>
                </w:rPr>
                <w:t>/253267.</w:t>
              </w:r>
              <w:r>
                <w:rPr>
                  <w:rStyle w:val="Hyperlink2"/>
                  <w:rFonts w:cs="Arial Unicode MS"/>
                  <w:shd w:val="clear" w:color="FFFFFF" w:fill="FFFFFF"/>
                </w:rPr>
                <w:t>html</w:t>
              </w:r>
            </w:hyperlink>
            <w:r w:rsidRPr="00C6791A">
              <w:rPr>
                <w:rStyle w:val="a6"/>
                <w:rFonts w:cs="Arial Unicode MS"/>
                <w:color w:val="000000"/>
                <w:u w:color="000000"/>
                <w:shd w:val="clear" w:color="FFFFFF" w:fill="FFFFFF"/>
                <w:lang w:val="ru-RU"/>
              </w:rPr>
              <w:t>)</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3. Телегіна Н.І. Зарубіжна література другої половини ХХ століття (хрестоматія). Івано-Франківськ, 2018. (Електронна бібіліотека ПНУ)</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4. Звєрєв А.М. Американська література в період глобалізації/Американська література на рубежі ХХ-ХХ</w:t>
            </w:r>
            <w:r>
              <w:rPr>
                <w:rStyle w:val="a6"/>
                <w:rFonts w:cs="Arial Unicode MS"/>
                <w:color w:val="000000"/>
                <w:u w:color="000000"/>
                <w:shd w:val="clear" w:color="FFFFFF" w:fill="FFFFFF"/>
              </w:rPr>
              <w:t>I</w:t>
            </w:r>
            <w:r>
              <w:rPr>
                <w:rStyle w:val="a6"/>
                <w:rFonts w:cs="Arial Unicode MS"/>
                <w:color w:val="000000"/>
                <w:u w:color="000000"/>
                <w:shd w:val="clear" w:color="FFFFFF" w:fill="FFFFFF"/>
                <w:lang w:val="ru-RU"/>
              </w:rPr>
              <w:t xml:space="preserve"> </w:t>
            </w:r>
            <w:r w:rsidRPr="00C6791A">
              <w:rPr>
                <w:rStyle w:val="a6"/>
                <w:rFonts w:cs="Arial Unicode MS"/>
                <w:color w:val="000000"/>
                <w:u w:color="000000"/>
                <w:shd w:val="clear" w:color="FFFFFF" w:fill="FFFFFF"/>
                <w:lang w:val="ru-RU"/>
              </w:rPr>
              <w:t>століття. Київ</w:t>
            </w:r>
            <w:r>
              <w:rPr>
                <w:rStyle w:val="a6"/>
                <w:rFonts w:cs="Arial Unicode MS"/>
                <w:color w:val="000000"/>
                <w:u w:color="000000"/>
                <w:shd w:val="clear" w:color="FFFFFF" w:fill="FFFFFF"/>
                <w:lang w:val="ru-RU"/>
              </w:rPr>
              <w:t>, 2004.</w:t>
            </w:r>
            <w:r w:rsidRPr="00C6791A">
              <w:rPr>
                <w:rStyle w:val="a6"/>
                <w:rFonts w:cs="Arial Unicode MS"/>
                <w:color w:val="000000"/>
                <w:u w:color="000000"/>
                <w:shd w:val="clear" w:color="FFFFFF" w:fill="FFFFFF"/>
                <w:lang w:val="ru-RU"/>
              </w:rPr>
              <w:t xml:space="preserve"> С.49-64.(</w:t>
            </w:r>
            <w:hyperlink r:id="rId11" w:history="1">
              <w:r>
                <w:rPr>
                  <w:rStyle w:val="Hyperlink2"/>
                  <w:rFonts w:cs="Arial Unicode MS"/>
                  <w:shd w:val="clear" w:color="FFFFFF" w:fill="FFFFFF"/>
                </w:rPr>
                <w:t>https</w:t>
              </w:r>
              <w:r w:rsidRPr="00C6791A">
                <w:rPr>
                  <w:rStyle w:val="Hyperlink2"/>
                  <w:rFonts w:cs="Arial Unicode MS"/>
                  <w:shd w:val="clear" w:color="FFFFFF" w:fill="FFFFFF"/>
                  <w:lang w:val="ru-RU"/>
                </w:rPr>
                <w:t>://</w:t>
              </w:r>
              <w:r>
                <w:rPr>
                  <w:rStyle w:val="Hyperlink2"/>
                  <w:rFonts w:cs="Arial Unicode MS"/>
                  <w:shd w:val="clear" w:color="FFFFFF" w:fill="FFFFFF"/>
                </w:rPr>
                <w:t>krytyka</w:t>
              </w:r>
              <w:r w:rsidRPr="00C6791A">
                <w:rPr>
                  <w:rStyle w:val="Hyperlink2"/>
                  <w:rFonts w:cs="Arial Unicode MS"/>
                  <w:shd w:val="clear" w:color="FFFFFF" w:fill="FFFFFF"/>
                  <w:lang w:val="ru-RU"/>
                </w:rPr>
                <w:t>.</w:t>
              </w:r>
              <w:r>
                <w:rPr>
                  <w:rStyle w:val="Hyperlink2"/>
                  <w:rFonts w:cs="Arial Unicode MS"/>
                  <w:shd w:val="clear" w:color="FFFFFF" w:fill="FFFFFF"/>
                </w:rPr>
                <w:t>com</w:t>
              </w:r>
              <w:r w:rsidRPr="00C6791A">
                <w:rPr>
                  <w:rStyle w:val="Hyperlink2"/>
                  <w:rFonts w:cs="Arial Unicode MS"/>
                  <w:shd w:val="clear" w:color="FFFFFF" w:fill="FFFFFF"/>
                  <w:lang w:val="ru-RU"/>
                </w:rPr>
                <w:t>/</w:t>
              </w:r>
              <w:r>
                <w:rPr>
                  <w:rStyle w:val="Hyperlink2"/>
                  <w:rFonts w:cs="Arial Unicode MS"/>
                  <w:shd w:val="clear" w:color="FFFFFF" w:fill="FFFFFF"/>
                </w:rPr>
                <w:t>ua</w:t>
              </w:r>
              <w:r w:rsidRPr="00C6791A">
                <w:rPr>
                  <w:rStyle w:val="Hyperlink2"/>
                  <w:rFonts w:cs="Arial Unicode MS"/>
                  <w:shd w:val="clear" w:color="FFFFFF" w:fill="FFFFFF"/>
                  <w:lang w:val="ru-RU"/>
                </w:rPr>
                <w:t>/</w:t>
              </w:r>
              <w:r>
                <w:rPr>
                  <w:rStyle w:val="Hyperlink2"/>
                  <w:rFonts w:cs="Arial Unicode MS"/>
                  <w:shd w:val="clear" w:color="FFFFFF" w:fill="FFFFFF"/>
                </w:rPr>
                <w:t>categories</w:t>
              </w:r>
              <w:r w:rsidRPr="00C6791A">
                <w:rPr>
                  <w:rStyle w:val="Hyperlink2"/>
                  <w:rFonts w:cs="Arial Unicode MS"/>
                  <w:shd w:val="clear" w:color="FFFFFF" w:fill="FFFFFF"/>
                  <w:lang w:val="ru-RU"/>
                </w:rPr>
                <w:t>/</w:t>
              </w:r>
              <w:r>
                <w:rPr>
                  <w:rStyle w:val="Hyperlink2"/>
                  <w:rFonts w:cs="Arial Unicode MS"/>
                  <w:shd w:val="clear" w:color="FFFFFF" w:fill="FFFFFF"/>
                </w:rPr>
                <w:t>amerykanska</w:t>
              </w:r>
              <w:r w:rsidRPr="00C6791A">
                <w:rPr>
                  <w:rStyle w:val="Hyperlink2"/>
                  <w:rFonts w:cs="Arial Unicode MS"/>
                  <w:shd w:val="clear" w:color="FFFFFF" w:fill="FFFFFF"/>
                  <w:lang w:val="ru-RU"/>
                </w:rPr>
                <w:t>-</w:t>
              </w:r>
              <w:r>
                <w:rPr>
                  <w:rStyle w:val="Hyperlink2"/>
                  <w:rFonts w:cs="Arial Unicode MS"/>
                  <w:shd w:val="clear" w:color="FFFFFF" w:fill="FFFFFF"/>
                </w:rPr>
                <w:t>literatura</w:t>
              </w:r>
              <w:r w:rsidRPr="00C6791A">
                <w:rPr>
                  <w:rStyle w:val="Hyperlink2"/>
                  <w:rFonts w:cs="Arial Unicode MS"/>
                  <w:shd w:val="clear" w:color="FFFFFF" w:fill="FFFFFF"/>
                  <w:lang w:val="ru-RU"/>
                </w:rPr>
                <w:t>-</w:t>
              </w:r>
              <w:r>
                <w:rPr>
                  <w:rStyle w:val="Hyperlink2"/>
                  <w:rFonts w:cs="Arial Unicode MS"/>
                  <w:shd w:val="clear" w:color="FFFFFF" w:fill="FFFFFF"/>
                </w:rPr>
                <w:t>khkh</w:t>
              </w:r>
              <w:r w:rsidRPr="00C6791A">
                <w:rPr>
                  <w:rStyle w:val="Hyperlink2"/>
                  <w:rFonts w:cs="Arial Unicode MS"/>
                  <w:shd w:val="clear" w:color="FFFFFF" w:fill="FFFFFF"/>
                  <w:lang w:val="ru-RU"/>
                </w:rPr>
                <w:t>-</w:t>
              </w:r>
              <w:r>
                <w:rPr>
                  <w:rStyle w:val="Hyperlink2"/>
                  <w:rFonts w:cs="Arial Unicode MS"/>
                  <w:shd w:val="clear" w:color="FFFFFF" w:fill="FFFFFF"/>
                </w:rPr>
                <w:t>st</w:t>
              </w:r>
            </w:hyperlink>
            <w:r w:rsidRPr="00C6791A">
              <w:rPr>
                <w:rStyle w:val="a6"/>
                <w:rFonts w:cs="Arial Unicode MS"/>
                <w:color w:val="000000"/>
                <w:u w:color="000000"/>
                <w:shd w:val="clear" w:color="FFFFFF" w:fill="FFFFFF"/>
                <w:lang w:val="ru-RU"/>
              </w:rPr>
              <w:t>)</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5. Висоцька Н. О. Єдність множинного. Американська література кінця ХХ — початку ХХІ століть у контексті культурного плюралізму : монографія / Н. О. Висоцька. — К</w:t>
            </w:r>
            <w:r>
              <w:rPr>
                <w:rStyle w:val="a6"/>
                <w:rFonts w:cs="Arial Unicode MS"/>
                <w:color w:val="000000"/>
                <w:u w:color="000000"/>
                <w:shd w:val="clear" w:color="FFFFFF" w:fill="FFFFFF"/>
                <w:lang w:val="ru-RU"/>
              </w:rPr>
              <w:t>иїв</w:t>
            </w:r>
            <w:r w:rsidRPr="00C6791A">
              <w:rPr>
                <w:rStyle w:val="a6"/>
                <w:rFonts w:cs="Arial Unicode MS"/>
                <w:color w:val="000000"/>
                <w:u w:color="000000"/>
                <w:shd w:val="clear" w:color="FFFFFF" w:fill="FFFFFF"/>
                <w:lang w:val="ru-RU"/>
              </w:rPr>
              <w:t>: Вид. центр КНЛУ</w:t>
            </w:r>
            <w:r>
              <w:rPr>
                <w:rStyle w:val="a6"/>
                <w:rFonts w:cs="Arial Unicode MS"/>
                <w:color w:val="000000"/>
                <w:u w:color="000000"/>
                <w:shd w:val="clear" w:color="FFFFFF" w:fill="FFFFFF"/>
                <w:lang w:val="ru-RU"/>
              </w:rPr>
              <w:t xml:space="preserve">, 2010. </w:t>
            </w:r>
            <w:r w:rsidRPr="00C6791A">
              <w:rPr>
                <w:rStyle w:val="a6"/>
                <w:rFonts w:cs="Arial Unicode MS"/>
                <w:color w:val="000000"/>
                <w:u w:color="000000"/>
                <w:shd w:val="clear" w:color="FFFFFF" w:fill="FFFFFF"/>
                <w:lang w:val="ru-RU"/>
              </w:rPr>
              <w:t>456 с.</w:t>
            </w:r>
            <w:r>
              <w:rPr>
                <w:rStyle w:val="a6"/>
                <w:rFonts w:cs="Arial Unicode MS"/>
                <w:color w:val="000000"/>
                <w:u w:color="000000"/>
                <w:shd w:val="clear" w:color="FFFFFF" w:fill="FFFFFF"/>
                <w:lang w:val="ru-RU"/>
              </w:rPr>
              <w:t xml:space="preserve"> (</w:t>
            </w:r>
            <w:hyperlink r:id="rId12" w:history="1">
              <w:r>
                <w:rPr>
                  <w:rStyle w:val="Hyperlink0"/>
                  <w:rFonts w:cs="Arial Unicode MS"/>
                  <w:color w:val="000000"/>
                  <w:u w:color="000000"/>
                </w:rPr>
                <w:t>https</w:t>
              </w:r>
              <w:r>
                <w:rPr>
                  <w:rStyle w:val="a6"/>
                  <w:rFonts w:cs="Arial Unicode MS"/>
                  <w:color w:val="000000"/>
                  <w:u w:val="single" w:color="000000"/>
                  <w:shd w:val="clear" w:color="FFFFFF" w:fill="FFFFFF"/>
                  <w:lang w:val="ru-RU"/>
                </w:rPr>
                <w:t>://</w:t>
              </w:r>
              <w:r>
                <w:rPr>
                  <w:rStyle w:val="Hyperlink0"/>
                  <w:rFonts w:cs="Arial Unicode MS"/>
                  <w:color w:val="000000"/>
                  <w:u w:color="000000"/>
                </w:rPr>
                <w:t>periodicals</w:t>
              </w:r>
              <w:r>
                <w:rPr>
                  <w:rStyle w:val="a6"/>
                  <w:rFonts w:cs="Arial Unicode MS"/>
                  <w:color w:val="000000"/>
                  <w:u w:val="single" w:color="000000"/>
                  <w:shd w:val="clear" w:color="FFFFFF" w:fill="FFFFFF"/>
                  <w:lang w:val="ru-RU"/>
                </w:rPr>
                <w:t>.</w:t>
              </w:r>
              <w:r>
                <w:rPr>
                  <w:rStyle w:val="Hyperlink0"/>
                  <w:rFonts w:cs="Arial Unicode MS"/>
                  <w:color w:val="000000"/>
                  <w:u w:color="000000"/>
                </w:rPr>
                <w:t>karazin</w:t>
              </w:r>
              <w:r>
                <w:rPr>
                  <w:rStyle w:val="a6"/>
                  <w:rFonts w:cs="Arial Unicode MS"/>
                  <w:color w:val="000000"/>
                  <w:u w:val="single" w:color="000000"/>
                  <w:shd w:val="clear" w:color="FFFFFF" w:fill="FFFFFF"/>
                  <w:lang w:val="ru-RU"/>
                </w:rPr>
                <w:t>.</w:t>
              </w:r>
              <w:r>
                <w:rPr>
                  <w:rStyle w:val="Hyperlink0"/>
                  <w:rFonts w:cs="Arial Unicode MS"/>
                  <w:color w:val="000000"/>
                  <w:u w:color="000000"/>
                </w:rPr>
                <w:t>ua</w:t>
              </w:r>
              <w:r>
                <w:rPr>
                  <w:rStyle w:val="a6"/>
                  <w:rFonts w:cs="Arial Unicode MS"/>
                  <w:color w:val="000000"/>
                  <w:u w:val="single" w:color="000000"/>
                  <w:shd w:val="clear" w:color="FFFFFF" w:fill="FFFFFF"/>
                  <w:lang w:val="ru-RU"/>
                </w:rPr>
                <w:t>/</w:t>
              </w:r>
              <w:r>
                <w:rPr>
                  <w:rStyle w:val="Hyperlink0"/>
                  <w:rFonts w:cs="Arial Unicode MS"/>
                  <w:color w:val="000000"/>
                  <w:u w:color="000000"/>
                </w:rPr>
                <w:t>philology</w:t>
              </w:r>
              <w:r>
                <w:rPr>
                  <w:rStyle w:val="a6"/>
                  <w:rFonts w:cs="Arial Unicode MS"/>
                  <w:color w:val="000000"/>
                  <w:u w:val="single" w:color="000000"/>
                  <w:shd w:val="clear" w:color="FFFFFF" w:fill="FFFFFF"/>
                  <w:lang w:val="ru-RU"/>
                </w:rPr>
                <w:t>/</w:t>
              </w:r>
              <w:r>
                <w:rPr>
                  <w:rStyle w:val="Hyperlink0"/>
                  <w:rFonts w:cs="Arial Unicode MS"/>
                  <w:color w:val="000000"/>
                  <w:u w:color="000000"/>
                </w:rPr>
                <w:t>article</w:t>
              </w:r>
              <w:r>
                <w:rPr>
                  <w:rStyle w:val="a6"/>
                  <w:rFonts w:cs="Arial Unicode MS"/>
                  <w:color w:val="000000"/>
                  <w:u w:val="single" w:color="000000"/>
                  <w:shd w:val="clear" w:color="FFFFFF" w:fill="FFFFFF"/>
                  <w:lang w:val="ru-RU"/>
                </w:rPr>
                <w:t>/</w:t>
              </w:r>
              <w:r>
                <w:rPr>
                  <w:rStyle w:val="Hyperlink0"/>
                  <w:rFonts w:cs="Arial Unicode MS"/>
                  <w:color w:val="000000"/>
                  <w:u w:color="000000"/>
                </w:rPr>
                <w:t>view</w:t>
              </w:r>
              <w:r>
                <w:rPr>
                  <w:rStyle w:val="a6"/>
                  <w:rFonts w:cs="Arial Unicode MS"/>
                  <w:color w:val="000000"/>
                  <w:u w:val="single" w:color="000000"/>
                  <w:shd w:val="clear" w:color="FFFFFF" w:fill="FFFFFF"/>
                  <w:lang w:val="ru-RU"/>
                </w:rPr>
                <w:t>/2031</w:t>
              </w:r>
            </w:hyperlink>
            <w:r>
              <w:rPr>
                <w:rStyle w:val="a6"/>
                <w:rFonts w:cs="Arial Unicode MS"/>
                <w:color w:val="000000"/>
                <w:u w:color="000000"/>
                <w:shd w:val="clear" w:color="FFFFFF" w:fill="FFFFFF"/>
                <w:lang w:val="ru-RU"/>
              </w:rPr>
              <w:t>)</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6"/>
                <w:rFonts w:eastAsia="Times New Roman"/>
                <w:color w:val="000000"/>
                <w:u w:color="000000"/>
                <w:shd w:val="clear" w:color="FFFFFF" w:fill="FFFFFF"/>
                <w:lang w:val="ru-RU"/>
              </w:rPr>
            </w:pPr>
            <w:r w:rsidRPr="00C6791A">
              <w:rPr>
                <w:rStyle w:val="a6"/>
                <w:rFonts w:cs="Arial Unicode MS"/>
                <w:color w:val="000000"/>
                <w:u w:color="000000"/>
                <w:shd w:val="clear" w:color="FFFFFF" w:fill="FFFFFF"/>
                <w:lang w:val="ru-RU"/>
              </w:rPr>
              <w:t xml:space="preserve">    </w:t>
            </w:r>
            <w:r>
              <w:rPr>
                <w:rStyle w:val="a6"/>
                <w:rFonts w:cs="Arial Unicode MS"/>
                <w:color w:val="000000"/>
                <w:u w:color="000000"/>
                <w:shd w:val="clear" w:color="FFFFFF" w:fill="FFFFFF"/>
                <w:lang w:val="ru-RU"/>
              </w:rPr>
              <w:t>6</w:t>
            </w:r>
            <w:r w:rsidRPr="00C6791A">
              <w:rPr>
                <w:rStyle w:val="a6"/>
                <w:rFonts w:cs="Arial Unicode MS"/>
                <w:color w:val="000000"/>
                <w:u w:color="000000"/>
                <w:shd w:val="clear" w:color="FFFFFF" w:fill="FFFFFF"/>
                <w:lang w:val="ru-RU"/>
              </w:rPr>
              <w:t>. Денисова Т. Н. Історія американської літератури ХХ століття / Т. Н. Денисова</w:t>
            </w:r>
            <w:r>
              <w:rPr>
                <w:rStyle w:val="a6"/>
                <w:rFonts w:cs="Arial Unicode MS"/>
                <w:color w:val="000000"/>
                <w:u w:color="000000"/>
                <w:shd w:val="clear" w:color="FFFFFF" w:fill="FFFFFF"/>
                <w:lang w:val="ru-RU"/>
              </w:rPr>
              <w:t xml:space="preserve">. </w:t>
            </w:r>
            <w:r w:rsidRPr="00C6791A">
              <w:rPr>
                <w:rStyle w:val="a6"/>
                <w:rFonts w:cs="Arial Unicode MS"/>
                <w:color w:val="000000"/>
                <w:u w:color="000000"/>
                <w:shd w:val="clear" w:color="FFFFFF" w:fill="FFFFFF"/>
                <w:lang w:val="ru-RU"/>
              </w:rPr>
              <w:t>К</w:t>
            </w:r>
            <w:r>
              <w:rPr>
                <w:rStyle w:val="a6"/>
                <w:rFonts w:cs="Arial Unicode MS"/>
                <w:color w:val="000000"/>
                <w:u w:color="000000"/>
                <w:shd w:val="clear" w:color="FFFFFF" w:fill="FFFFFF"/>
                <w:lang w:val="ru-RU"/>
              </w:rPr>
              <w:t>иїв</w:t>
            </w:r>
            <w:r w:rsidRPr="00C6791A">
              <w:rPr>
                <w:rStyle w:val="a6"/>
                <w:rFonts w:cs="Arial Unicode MS"/>
                <w:color w:val="000000"/>
                <w:u w:color="000000"/>
                <w:shd w:val="clear" w:color="FFFFFF" w:fill="FFFFFF"/>
                <w:lang w:val="ru-RU"/>
              </w:rPr>
              <w:t>: До-віра</w:t>
            </w:r>
            <w:r>
              <w:rPr>
                <w:rStyle w:val="a6"/>
                <w:rFonts w:cs="Arial Unicode MS"/>
                <w:color w:val="000000"/>
                <w:u w:color="000000"/>
                <w:shd w:val="clear" w:color="FFFFFF" w:fill="FFFFFF"/>
                <w:lang w:val="ru-RU"/>
              </w:rPr>
              <w:t xml:space="preserve">, 2002. </w:t>
            </w:r>
            <w:r w:rsidRPr="00C6791A">
              <w:rPr>
                <w:rStyle w:val="a6"/>
                <w:rFonts w:cs="Arial Unicode MS"/>
                <w:color w:val="000000"/>
                <w:u w:color="000000"/>
                <w:shd w:val="clear" w:color="FFFFFF" w:fill="FFFFFF"/>
                <w:lang w:val="ru-RU"/>
              </w:rPr>
              <w:t>312 с. (</w:t>
            </w:r>
            <w:r>
              <w:rPr>
                <w:rStyle w:val="a6"/>
                <w:rFonts w:cs="Arial Unicode MS"/>
                <w:color w:val="000000"/>
                <w:u w:color="000000"/>
                <w:shd w:val="clear" w:color="FFFFFF" w:fill="FFFFFF"/>
              </w:rPr>
              <w:t>https</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periodicals</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karazin</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ua</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philology</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article</w:t>
            </w:r>
            <w:r w:rsidRPr="00C6791A">
              <w:rPr>
                <w:rStyle w:val="a6"/>
                <w:rFonts w:cs="Arial Unicode MS"/>
                <w:color w:val="000000"/>
                <w:u w:color="000000"/>
                <w:shd w:val="clear" w:color="FFFFFF" w:fill="FFFFFF"/>
                <w:lang w:val="ru-RU"/>
              </w:rPr>
              <w:t>/</w:t>
            </w:r>
            <w:r>
              <w:rPr>
                <w:rStyle w:val="a6"/>
                <w:rFonts w:cs="Arial Unicode MS"/>
                <w:color w:val="000000"/>
                <w:u w:color="000000"/>
                <w:shd w:val="clear" w:color="FFFFFF" w:fill="FFFFFF"/>
              </w:rPr>
              <w:t>view</w:t>
            </w:r>
            <w:r w:rsidRPr="00C6791A">
              <w:rPr>
                <w:rStyle w:val="a6"/>
                <w:rFonts w:cs="Arial Unicode MS"/>
                <w:color w:val="000000"/>
                <w:u w:color="000000"/>
                <w:shd w:val="clear" w:color="FFFFFF" w:fill="FFFFFF"/>
                <w:lang w:val="ru-RU"/>
              </w:rPr>
              <w:t>/2031).</w:t>
            </w:r>
          </w:p>
          <w:p w:rsidR="00D91CEE" w:rsidRPr="00C6791A" w:rsidRDefault="00D91CEE">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ru-RU"/>
              </w:rPr>
            </w:pPr>
          </w:p>
        </w:tc>
      </w:tr>
    </w:tbl>
    <w:p w:rsidR="00D91CEE" w:rsidRDefault="00D91CEE">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 w:hanging="324"/>
        <w:jc w:val="center"/>
        <w:rPr>
          <w:rStyle w:val="a6"/>
          <w:rFonts w:ascii="Times New Roman" w:hAnsi="Times New Roman" w:cs="Times New Roman"/>
          <w:sz w:val="28"/>
          <w:szCs w:val="28"/>
        </w:rPr>
      </w:pPr>
    </w:p>
    <w:p w:rsidR="00D91CEE" w:rsidRDefault="00D91CEE">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6" w:hanging="216"/>
        <w:jc w:val="center"/>
        <w:rPr>
          <w:rStyle w:val="a6"/>
          <w:rFonts w:ascii="Times New Roman" w:hAnsi="Times New Roman" w:cs="Times New Roman"/>
          <w:sz w:val="28"/>
          <w:szCs w:val="28"/>
        </w:rPr>
      </w:pPr>
    </w:p>
    <w:p w:rsidR="00D91CEE" w:rsidRDefault="00D91CEE">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 w:hanging="108"/>
        <w:jc w:val="center"/>
        <w:rPr>
          <w:rStyle w:val="a6"/>
          <w:rFonts w:ascii="Times New Roman" w:hAnsi="Times New Roman" w:cs="Times New Roman"/>
          <w:sz w:val="28"/>
          <w:szCs w:val="28"/>
        </w:rPr>
      </w:pPr>
    </w:p>
    <w:p w:rsidR="00D91CEE" w:rsidRDefault="00D91CEE">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6"/>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4"/>
          <w:szCs w:val="24"/>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8"/>
          <w:szCs w:val="28"/>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4"/>
          <w:szCs w:val="24"/>
        </w:rPr>
      </w:pPr>
    </w:p>
    <w:p w:rsidR="00D91CEE" w:rsidRDefault="00D91CEE">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6"/>
          <w:rFonts w:ascii="Times New Roman" w:hAnsi="Times New Roman" w:cs="Times New Roman"/>
          <w:sz w:val="28"/>
          <w:szCs w:val="28"/>
        </w:rPr>
      </w:pPr>
    </w:p>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a6"/>
          <w:rFonts w:ascii="Times New Roman" w:hAnsi="Times New Roman" w:cs="Times New Roman"/>
          <w:b/>
          <w:bCs/>
          <w:sz w:val="28"/>
          <w:szCs w:val="28"/>
        </w:rPr>
      </w:pPr>
      <w:r>
        <w:rPr>
          <w:rStyle w:val="a6"/>
          <w:rFonts w:ascii="Times New Roman" w:hAnsi="Times New Roman"/>
          <w:b/>
          <w:bCs/>
          <w:sz w:val="28"/>
          <w:szCs w:val="28"/>
        </w:rPr>
        <w:t xml:space="preserve">                                                 Викладач:  Телегіна Наталія Іванівна, </w:t>
      </w:r>
    </w:p>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a6"/>
          <w:rFonts w:ascii="Times New Roman" w:hAnsi="Times New Roman" w:cs="Times New Roman"/>
          <w:b/>
          <w:bCs/>
          <w:sz w:val="28"/>
          <w:szCs w:val="28"/>
        </w:rPr>
      </w:pPr>
      <w:r>
        <w:rPr>
          <w:rStyle w:val="a6"/>
          <w:rFonts w:ascii="Times New Roman" w:hAnsi="Times New Roman"/>
          <w:b/>
          <w:bCs/>
          <w:sz w:val="28"/>
          <w:szCs w:val="28"/>
        </w:rPr>
        <w:t xml:space="preserve">                                                                       доцент кафедри англійської </w:t>
      </w:r>
    </w:p>
    <w:p w:rsidR="00D91CEE" w:rsidRDefault="00D91CEE">
      <w:pPr>
        <w:pStyle w:val="a7"/>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pPr>
      <w:r>
        <w:rPr>
          <w:rStyle w:val="a6"/>
          <w:rFonts w:ascii="Times New Roman" w:hAnsi="Times New Roman"/>
          <w:b/>
          <w:bCs/>
          <w:sz w:val="28"/>
          <w:szCs w:val="28"/>
        </w:rPr>
        <w:t xml:space="preserve">                                                                        філології</w:t>
      </w:r>
    </w:p>
    <w:sectPr w:rsidR="00D91CEE" w:rsidSect="004F5F53">
      <w:headerReference w:type="default" r:id="rId13"/>
      <w:footerReference w:type="default" r:id="rId14"/>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B3A" w:rsidRDefault="000C0B3A" w:rsidP="004F5F53">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0C0B3A" w:rsidRDefault="000C0B3A" w:rsidP="004F5F53">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E" w:rsidRDefault="00D91CEE">
    <w:pPr>
      <w:pStyle w:val="a4"/>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B3A" w:rsidRDefault="000C0B3A" w:rsidP="004F5F53">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0C0B3A" w:rsidRDefault="000C0B3A" w:rsidP="004F5F53">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E" w:rsidRDefault="00D91CEE">
    <w:pPr>
      <w:pStyle w:val="a4"/>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43C4D"/>
    <w:multiLevelType w:val="hybridMultilevel"/>
    <w:tmpl w:val="FFFFFFFF"/>
    <w:lvl w:ilvl="0" w:tplc="2042FC1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BCC8F750">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65863FA2">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82E85F20">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DEBA2870">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D942380C">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767267D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A7FE3AE6">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1BDA0288">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1">
    <w:nsid w:val="2E0D5957"/>
    <w:multiLevelType w:val="hybridMultilevel"/>
    <w:tmpl w:val="FFFFFFFF"/>
    <w:lvl w:ilvl="0" w:tplc="4530B5F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A1B070B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AD88AB94">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CE6461AC">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6284DCE8">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55948B0A">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6058A55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5DE0EC4A">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5BE017C6">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2">
    <w:nsid w:val="33F62234"/>
    <w:multiLevelType w:val="hybridMultilevel"/>
    <w:tmpl w:val="FFFFFFFF"/>
    <w:lvl w:ilvl="0" w:tplc="C63EDEC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1BC49040">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7132E7DA">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3E744C92">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0F5C9024">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31FAA1F6">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E632B224">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88442346">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84AE854A">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3">
    <w:nsid w:val="658565B0"/>
    <w:multiLevelType w:val="hybridMultilevel"/>
    <w:tmpl w:val="FFFFFFFF"/>
    <w:lvl w:ilvl="0" w:tplc="AC4446D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FDA8D164">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8D2EB128">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E00CCF88">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5134AE36">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E6224370">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8A320EEE">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38A8E9B0">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CC6CCEEA">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useFELayout/>
  </w:compat>
  <w:rsids>
    <w:rsidRoot w:val="004F5F53"/>
    <w:rsid w:val="000C0B3A"/>
    <w:rsid w:val="004F5F53"/>
    <w:rsid w:val="00604FD4"/>
    <w:rsid w:val="00833685"/>
    <w:rsid w:val="00BA6D4B"/>
    <w:rsid w:val="00C6791A"/>
    <w:rsid w:val="00D91CEE"/>
    <w:rsid w:val="00F24C9B"/>
    <w:rsid w:val="00F43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F5F53"/>
    <w:rPr>
      <w:rFonts w:cs="Times New Roman"/>
      <w:u w:val="single"/>
    </w:rPr>
  </w:style>
  <w:style w:type="paragraph" w:customStyle="1" w:styleId="a4">
    <w:name w:val="Колонтитулы"/>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shd w:val="clear" w:color="FFFFFF" w:fill="FFFFFF"/>
    </w:rPr>
  </w:style>
  <w:style w:type="paragraph" w:customStyle="1" w:styleId="A5">
    <w:name w:val="Основной текст A"/>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u w:color="000000"/>
      <w:shd w:val="clear" w:color="FFFFFF" w:fill="FFFFFF"/>
    </w:rPr>
  </w:style>
  <w:style w:type="paragraph" w:customStyle="1" w:styleId="B">
    <w:name w:val="Основной текст B"/>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shd w:val="clear" w:color="FFFFFF" w:fill="FFFFFF"/>
      <w:lang w:val="en-US"/>
    </w:rPr>
  </w:style>
  <w:style w:type="paragraph" w:customStyle="1" w:styleId="BA">
    <w:name w:val="Основной текст B A"/>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shd w:val="clear" w:color="FFFFFF" w:fill="FFFFFF"/>
      <w:lang w:val="en-US"/>
    </w:rPr>
  </w:style>
  <w:style w:type="character" w:customStyle="1" w:styleId="a6">
    <w:name w:val="Нет"/>
    <w:uiPriority w:val="99"/>
    <w:rsid w:val="004F5F53"/>
  </w:style>
  <w:style w:type="character" w:customStyle="1" w:styleId="Hyperlink0">
    <w:name w:val="Hyperlink.0"/>
    <w:basedOn w:val="a6"/>
    <w:uiPriority w:val="99"/>
    <w:rsid w:val="004F5F53"/>
    <w:rPr>
      <w:rFonts w:ascii="Times New Roman" w:hAnsi="Times New Roman" w:cs="Times New Roman"/>
      <w:u w:val="single"/>
      <w:shd w:val="clear" w:color="FFFFFF" w:fill="FFFFFF"/>
      <w:lang w:val="en-US"/>
    </w:rPr>
  </w:style>
  <w:style w:type="character" w:customStyle="1" w:styleId="Hyperlink1">
    <w:name w:val="Hyperlink.1"/>
    <w:basedOn w:val="a6"/>
    <w:uiPriority w:val="99"/>
    <w:rsid w:val="004F5F53"/>
    <w:rPr>
      <w:rFonts w:ascii="Times New Roman" w:hAnsi="Times New Roman" w:cs="Times New Roman"/>
      <w:color w:val="0000FF"/>
      <w:u w:val="single" w:color="0000FF"/>
      <w:shd w:val="clear" w:color="auto" w:fill="FFFFFF"/>
      <w:lang w:val="ru-RU"/>
    </w:rPr>
  </w:style>
  <w:style w:type="paragraph" w:customStyle="1" w:styleId="a7">
    <w:name w:val="По умолчанию"/>
    <w:uiPriority w:val="99"/>
    <w:rsid w:val="004F5F53"/>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hAnsi="Helvetica Neue" w:cs="Arial Unicode MS"/>
      <w:color w:val="000000"/>
      <w:sz w:val="24"/>
      <w:szCs w:val="24"/>
      <w:u w:color="000000"/>
      <w:shd w:val="clear" w:color="FFFFFF" w:fill="FFFFFF"/>
    </w:rPr>
  </w:style>
  <w:style w:type="paragraph" w:styleId="a8">
    <w:name w:val="Body Text"/>
    <w:basedOn w:val="a"/>
    <w:link w:val="a9"/>
    <w:uiPriority w:val="99"/>
    <w:rsid w:val="004F5F53"/>
    <w:rPr>
      <w:rFonts w:cs="Arial Unicode MS"/>
      <w:color w:val="000000"/>
      <w:u w:color="000000"/>
      <w:shd w:val="clear" w:color="FFFFFF" w:fill="FFFFFF"/>
      <w:lang w:eastAsia="uk-UA"/>
    </w:rPr>
  </w:style>
  <w:style w:type="character" w:customStyle="1" w:styleId="a9">
    <w:name w:val="Основной текст Знак"/>
    <w:basedOn w:val="a0"/>
    <w:link w:val="a8"/>
    <w:uiPriority w:val="99"/>
    <w:semiHidden/>
    <w:rsid w:val="003120FC"/>
    <w:rPr>
      <w:sz w:val="24"/>
      <w:szCs w:val="24"/>
      <w:lang w:val="en-US" w:eastAsia="en-US"/>
    </w:rPr>
  </w:style>
  <w:style w:type="character" w:customStyle="1" w:styleId="Hyperlink2">
    <w:name w:val="Hyperlink.2"/>
    <w:basedOn w:val="a3"/>
    <w:uiPriority w:val="99"/>
    <w:rsid w:val="004F5F53"/>
    <w:rPr>
      <w:color w:val="0000FF"/>
      <w:u w:color="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earn.pnu.edu.u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nu.edu.ua" TargetMode="External"/><Relationship Id="rId12" Type="http://schemas.openxmlformats.org/officeDocument/2006/relationships/hyperlink" Target="https://periodicals.karazin.ua/philology/article/view/20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ytyka.com/ua/categories/amerykanska-literatura-khkh-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yglebooks.livejournal.com/253267.html" TargetMode="External"/><Relationship Id="rId4" Type="http://schemas.openxmlformats.org/officeDocument/2006/relationships/webSettings" Target="webSettings.xml"/><Relationship Id="rId9" Type="http://schemas.openxmlformats.org/officeDocument/2006/relationships/hyperlink" Target="https://www.twirpx.com/file/6717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1959</Words>
  <Characters>11169</Characters>
  <Application>Microsoft Office Word</Application>
  <DocSecurity>0</DocSecurity>
  <Lines>93</Lines>
  <Paragraphs>26</Paragraphs>
  <ScaleCrop>false</ScaleCrop>
  <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EDP</dc:creator>
  <cp:lastModifiedBy>EDP</cp:lastModifiedBy>
  <cp:revision>2</cp:revision>
  <dcterms:created xsi:type="dcterms:W3CDTF">2021-11-05T10:10:00Z</dcterms:created>
  <dcterms:modified xsi:type="dcterms:W3CDTF">2021-11-05T10:10:00Z</dcterms:modified>
</cp:coreProperties>
</file>