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FD" w:rsidRPr="00CB6A07" w:rsidRDefault="004E06FD" w:rsidP="00CB6A07">
      <w:pPr>
        <w:spacing w:line="300" w:lineRule="auto"/>
        <w:jc w:val="center"/>
        <w:rPr>
          <w:rFonts w:ascii="Times New Roman" w:hAnsi="Times New Roman"/>
          <w:b/>
          <w:color w:val="auto"/>
          <w:sz w:val="32"/>
          <w:szCs w:val="32"/>
          <w:lang w:val="ru-RU"/>
        </w:rPr>
      </w:pPr>
      <w:r w:rsidRPr="00CB6A07">
        <w:rPr>
          <w:rFonts w:ascii="Times New Roman" w:hAnsi="Times New Roman"/>
          <w:b/>
          <w:color w:val="auto"/>
          <w:sz w:val="32"/>
          <w:szCs w:val="32"/>
          <w:lang w:val="ru-RU"/>
        </w:rPr>
        <w:t>Тематика магістерських робіт 2020/2021</w:t>
      </w:r>
    </w:p>
    <w:p w:rsidR="004E06FD" w:rsidRPr="00CB6A07" w:rsidRDefault="004E06FD" w:rsidP="00CB6A07">
      <w:pPr>
        <w:spacing w:line="30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B6A07">
        <w:rPr>
          <w:rFonts w:ascii="Times New Roman" w:hAnsi="Times New Roman"/>
          <w:b/>
          <w:color w:val="auto"/>
          <w:sz w:val="32"/>
          <w:szCs w:val="32"/>
        </w:rPr>
        <w:t>Заочна</w:t>
      </w:r>
      <w:r w:rsidRPr="00CB6A07">
        <w:rPr>
          <w:rFonts w:ascii="Times New Roman" w:hAnsi="Times New Roman"/>
          <w:b/>
          <w:color w:val="auto"/>
          <w:sz w:val="32"/>
          <w:szCs w:val="32"/>
          <w:lang w:val="ru-RU"/>
        </w:rPr>
        <w:t xml:space="preserve"> форма навчання</w:t>
      </w:r>
    </w:p>
    <w:tbl>
      <w:tblPr>
        <w:tblW w:w="10713" w:type="dxa"/>
        <w:tblLook w:val="00A0"/>
      </w:tblPr>
      <w:tblGrid>
        <w:gridCol w:w="10713"/>
      </w:tblGrid>
      <w:tr w:rsidR="004E06FD" w:rsidRPr="00CB6A07" w:rsidTr="008337BF">
        <w:trPr>
          <w:trHeight w:val="1966"/>
        </w:trPr>
        <w:tc>
          <w:tcPr>
            <w:tcW w:w="10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9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95"/>
              <w:gridCol w:w="4500"/>
              <w:gridCol w:w="2520"/>
            </w:tblGrid>
            <w:tr w:rsidR="004E06FD" w:rsidRPr="00CB6A07" w:rsidTr="009E06D3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ind w:firstLine="29"/>
                    <w:jc w:val="center"/>
                    <w:rPr>
                      <w:rFonts w:ascii="Times New Roman" w:hAnsi="Times New Roman"/>
                      <w:b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b/>
                      <w:color w:val="auto"/>
                    </w:rPr>
                    <w:t>Науковий керівник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b/>
                      <w:color w:val="auto"/>
                    </w:rPr>
                    <w:t>Тема роботи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b/>
                      <w:color w:val="auto"/>
                    </w:rPr>
                    <w:t>Студент</w:t>
                  </w:r>
                </w:p>
              </w:tc>
            </w:tr>
            <w:tr w:rsidR="004E06FD" w:rsidRPr="00CB6A07" w:rsidTr="00276B69">
              <w:trPr>
                <w:trHeight w:val="1934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Н.І. ТЕЛЕГІНА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</w:rPr>
                    <w:t>Реалізація категорії емотивності в сучасній американській прозі ( на матеріалі роману Ірвіна Шоу "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Evening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in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Byzantium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</w:rPr>
                    <w:t>"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</w:t>
                  </w:r>
                  <w:bookmarkStart w:id="0" w:name="_GoBack"/>
                  <w:bookmarkEnd w:id="0"/>
                  <w:r w:rsidRPr="00CB6A07">
                    <w:rPr>
                      <w:rFonts w:ascii="Times New Roman" w:hAnsi="Times New Roman"/>
                      <w:color w:val="auto"/>
                    </w:rPr>
                    <w:t>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shd w:val="clear" w:color="auto" w:fill="FFFFFF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МИМОХОД</w:t>
                  </w:r>
                </w:p>
              </w:tc>
            </w:tr>
            <w:tr w:rsidR="004E06FD" w:rsidRPr="00CB6A07" w:rsidTr="00276B69">
              <w:trPr>
                <w:trHeight w:val="1700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Лексичні трансформації, спрямовані на досягнення адекватності перекладу лексико-стилістичних засобів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Г. ЧЕРЕМШИНСЬКА</w:t>
                  </w:r>
                </w:p>
              </w:tc>
            </w:tr>
            <w:tr w:rsidR="004E06FD" w:rsidRPr="00CB6A07" w:rsidTr="009E06D3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Д.В. САБАДАШ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auto"/>
                      <w:shd w:val="clear" w:color="auto" w:fill="FFFFFF"/>
                    </w:rPr>
                    <w:t>Відтворення стилістичних засобів у</w:t>
                  </w:r>
                  <w:r w:rsidRPr="00CB6A07">
                    <w:rPr>
                      <w:rFonts w:ascii="Times New Roman" w:hAnsi="Times New Roman" w:cs="Times New Roman"/>
                      <w:iCs/>
                      <w:color w:val="auto"/>
                      <w:shd w:val="clear" w:color="auto" w:fill="FFFFFF"/>
                    </w:rPr>
                    <w:t xml:space="preserve"> переклад</w:t>
                  </w:r>
                  <w:r>
                    <w:rPr>
                      <w:rFonts w:ascii="Times New Roman" w:hAnsi="Times New Roman" w:cs="Times New Roman"/>
                      <w:iCs/>
                      <w:color w:val="auto"/>
                      <w:shd w:val="clear" w:color="auto" w:fill="FFFFFF"/>
                    </w:rPr>
                    <w:t>і</w:t>
                  </w:r>
                  <w:r w:rsidRPr="00CB6A07">
                    <w:rPr>
                      <w:rFonts w:ascii="Times New Roman" w:hAnsi="Times New Roman" w:cs="Times New Roman"/>
                      <w:iCs/>
                      <w:color w:val="auto"/>
                      <w:shd w:val="clear" w:color="auto" w:fill="FFFFFF"/>
                    </w:rPr>
                    <w:t xml:space="preserve"> роману 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Артура Кестлера «The Age of Longing»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shd w:val="clear" w:color="auto" w:fill="FFFFFF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shd w:val="clear" w:color="auto" w:fill="FFFFFF"/>
                    </w:rPr>
                    <w:t>Л. ТИМКІВ</w:t>
                  </w:r>
                </w:p>
              </w:tc>
            </w:tr>
            <w:tr w:rsidR="004E06FD" w:rsidRPr="00CB6A07" w:rsidTr="00276B69">
              <w:trPr>
                <w:trHeight w:val="1561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І.В. МАЛИШІВСЬКА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Екфразис у постмодерній прозі Ієна Мак'юена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У. СУЛИГАН</w:t>
                  </w:r>
                </w:p>
              </w:tc>
            </w:tr>
            <w:tr w:rsidR="004E06FD" w:rsidRPr="00CB6A07" w:rsidTr="009E06D3">
              <w:trPr>
                <w:trHeight w:val="428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професор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Я.Г. МЕЛЬНИК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Еволюція основних юридичних термінопонять в англомовному дискурсі (Х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val="en-US" w:eastAsia="uk-UA"/>
                    </w:rPr>
                    <w:t>I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Х-ХХ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val="en-US" w:eastAsia="uk-UA"/>
                    </w:rPr>
                    <w:t>I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 xml:space="preserve"> ст.)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М. СКРИЦЬКА</w:t>
                  </w:r>
                </w:p>
              </w:tc>
            </w:tr>
            <w:tr w:rsidR="004E06FD" w:rsidRPr="00CB6A07" w:rsidTr="009E06D3">
              <w:trPr>
                <w:trHeight w:val="348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Мовностилістичні особливості реалізації художньо-образних трансформацій у англомовній поезії другої половини ХХ ст.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Х. СУПРУНЮК</w:t>
                  </w:r>
                </w:p>
              </w:tc>
            </w:tr>
            <w:tr w:rsidR="004E06FD" w:rsidRPr="00CB6A07" w:rsidTr="009E06D3">
              <w:trPr>
                <w:trHeight w:val="326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 xml:space="preserve">Типологія 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комунікативн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ої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 xml:space="preserve"> поведін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ки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 xml:space="preserve"> представників кримінального світу (на матеріалі англомовн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ої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 xml:space="preserve"> кіностріч</w:t>
                  </w:r>
                  <w:r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ки «Кримінальне чтиво»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 ТКАЧУК</w:t>
                  </w:r>
                </w:p>
              </w:tc>
            </w:tr>
            <w:tr w:rsidR="004E06FD" w:rsidRPr="00CB6A07" w:rsidTr="009E06D3">
              <w:trPr>
                <w:trHeight w:val="1218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Лексико-семантичні та дискурсивно-етнокультурні особливості перекладу творів   В.Стефаника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 ФАЛЬБІЙЧУК</w:t>
                  </w:r>
                </w:p>
              </w:tc>
            </w:tr>
            <w:tr w:rsidR="004E06FD" w:rsidRPr="00CB6A07" w:rsidTr="009E06D3">
              <w:trPr>
                <w:trHeight w:val="146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Мовно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val="ru-RU" w:eastAsia="uk-UA"/>
                    </w:rPr>
                    <w:t>-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комунікативні особливості антропоморфних та зооморфних персонажів у англомовних казках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 ЯКИМІВ</w:t>
                  </w:r>
                </w:p>
              </w:tc>
            </w:tr>
            <w:tr w:rsidR="004E06FD" w:rsidRPr="00CB6A07" w:rsidTr="009E06D3">
              <w:trPr>
                <w:trHeight w:val="1699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І.Б. ПАВЛЮК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Перекладацькі трансформаці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ї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при перекладі роману Сафрана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  <w:lang w:val="ru-RU"/>
                    </w:rPr>
                    <w:t xml:space="preserve"> </w:t>
                  </w: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Фоер Джонатана "Все ясно"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 ШЕВЧУК</w:t>
                  </w:r>
                </w:p>
              </w:tc>
            </w:tr>
            <w:tr w:rsidR="004E06FD" w:rsidRPr="00CB6A07" w:rsidTr="009E06D3">
              <w:trPr>
                <w:trHeight w:val="1456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Н.Є. ПИЛЯЧИК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Лінгвостилістичні особливості роману Елізабет Гілберт «Їсти. Молитися. Кохати»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ДОВБАНЬ</w:t>
                  </w:r>
                </w:p>
              </w:tc>
            </w:tr>
            <w:tr w:rsidR="004E06FD" w:rsidRPr="00CB6A07" w:rsidTr="009E06D3"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В.Б. ГОШИЛИК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after="200"/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z w:val="25"/>
                      <w:szCs w:val="25"/>
                      <w:shd w:val="clear" w:color="auto" w:fill="FFFFFF"/>
                    </w:rPr>
                    <w:t>Модально-оцінні конотації футуральних конструкцій в американському передвиборчому дискурсі (на матеріалі промов та дебатів Дональда Трампа і Джо Байдена)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ДМИТЕРКО</w:t>
                  </w:r>
                </w:p>
              </w:tc>
            </w:tr>
            <w:tr w:rsidR="004E06FD" w:rsidRPr="00CB6A07" w:rsidTr="009E06D3"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z w:val="25"/>
                      <w:szCs w:val="25"/>
                      <w:shd w:val="clear" w:color="auto" w:fill="FFFFFF"/>
                    </w:rPr>
                    <w:t>Лінгвоконцептуальні характеристики психотерапевтичного дискурсу (на матеріалі психотерапевтичних романів Ірвіна Ялома)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Д. ЛОТОЦЬКА</w:t>
                  </w:r>
                </w:p>
              </w:tc>
            </w:tr>
            <w:tr w:rsidR="004E06FD" w:rsidRPr="00CB6A07" w:rsidTr="00276B69">
              <w:trPr>
                <w:trHeight w:val="1773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асистент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Н.Ю. КУРАВСЬКА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val="ru-RU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Особливості перекладу британського чорного гумору (на матеріалі серіалу "Записки юного лікаря")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Т. КОБУТА</w:t>
                  </w:r>
                </w:p>
              </w:tc>
            </w:tr>
            <w:tr w:rsidR="004E06FD" w:rsidRPr="00CB6A07" w:rsidTr="009E06D3">
              <w:trPr>
                <w:trHeight w:val="2082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Ю.М. ВЕЛИКОРОДА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z w:val="25"/>
                      <w:szCs w:val="25"/>
                      <w:shd w:val="clear" w:color="auto" w:fill="FFFFFF"/>
                    </w:rPr>
                    <w:t>Стратегії та тактики перекладу інтертекстуальності з англійської мови на українську (на матеріалі перекладу роману Маргарет Етвуд "Оповідь служниці" та його екранізації)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 ДІДИК</w:t>
                  </w:r>
                </w:p>
              </w:tc>
            </w:tr>
            <w:tr w:rsidR="004E06FD" w:rsidRPr="00CB6A07" w:rsidTr="009E06D3">
              <w:trPr>
                <w:trHeight w:val="88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Л.М. ІКАЛЮК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  <w:lang w:eastAsia="en-US"/>
                    </w:rPr>
                    <w:t>Стратегії та стилістичні прийоми перекладу поетичних текстів (на матеріалі англомовних перекладів сучасної української поезії кінця XX.-поч. XXIcт.)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Ю. МИКУЛА</w:t>
                  </w:r>
                </w:p>
              </w:tc>
            </w:tr>
            <w:tr w:rsidR="004E06FD" w:rsidRPr="00CB6A07" w:rsidTr="009E06D3"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І.М. ДУМЧАК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Лексичні трансформації у перекладі роману Тоні Моррісон "Пісня Соломона</w:t>
                  </w:r>
                  <w:r w:rsidRPr="00CB6A07">
                    <w:rPr>
                      <w:rFonts w:ascii="Arial" w:hAnsi="Arial" w:cs="Arial"/>
                      <w:color w:val="auto"/>
                      <w:shd w:val="clear" w:color="auto" w:fill="FFFFFF"/>
                    </w:rPr>
                    <w:t>"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 ЗВАРУН</w:t>
                  </w:r>
                </w:p>
              </w:tc>
            </w:tr>
            <w:tr w:rsidR="004E06FD" w:rsidRPr="00CB6A07" w:rsidTr="009E06D3">
              <w:trPr>
                <w:trHeight w:val="1413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О.В. КАРБАШЕВСЬКА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Анімалістичні образи в літературі та кіно (на матеріалі повісті Джека Лондона "The Call of the Wild" та однойменного фільму)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 МІСЮРАК</w:t>
                  </w:r>
                </w:p>
              </w:tc>
            </w:tr>
            <w:tr w:rsidR="004E06FD" w:rsidRPr="00CB6A07" w:rsidTr="009E06D3">
              <w:trPr>
                <w:trHeight w:val="427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Ю.Г. КОВБАСКО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Функіонально-семантична категорія компаративності в пізньоновоанглійському періоді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 ЛУЧКІВ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77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В.М. БАРЧУК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Семантико-стилістичні еквіваленти в тексті українського перекладу В. Митрофанова повісті Е. Хемінгуея «Старий і море»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Ю. ВОВК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206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Концептуальний простір повісті Е. Хемінгуея «Старий і море»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 САВЧИН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23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Стилістично маркована лексика роману К. Вілсона «The Mind Parasities»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Л. САВЧУК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77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Л.І. ПЕНА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Емоційно-експресивна лексика в романі Дж.Роулінг "Гаррі Поттер і філософський камінь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 ГАРАЗД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332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Емоційно-оцінна лексика в сучасному англомовному медійному дискурсі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ГРЕБЕНЮК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61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В.І. ПІТЕЛЬ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Експресивна лексика та її відтворення в українському перекладі (на матеріалі роману Джоджо Моєс «До зустрічі з тобою»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В. ГРЕЧАНИК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Релігійна лексика в романі Вільяма Пола Янга «Хатина» та його українському перекладі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ЗАСЄДКО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29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Н.М. ПОСЛАВСЬКА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Психолінгвістичні аспекти перекладу серії книг Майкла Бонда «Ведмежа Па</w:t>
                  </w: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>ддінгтон»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Т. ГРЕСЬКО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380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Вербальні маркери сугестії в сучасних англомовних рекламних текстах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 КОЗОРІЗ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297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О.Д. ЦИПЕРДЮК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Системні відношення в межах</w:t>
                  </w: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релігійної лексики (на матеріалі лексикографічних праць англійської мови)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М. БОГАТЧУК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237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Фразеологізми з релігійним компонентом у сучасній англійській мові (на матеріалі лексикографічних праць)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 МАЛЯРЧУК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59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lang w:eastAsia="uk-UA"/>
                    </w:rPr>
                    <w:t>Функціонування власних назв у заголовках сучасних англійськомовних газет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А.-М. НЕСТОР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538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І.В. ДЕВДЮК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Дихотомія природа/цивілізація в романі Д.Г.Лоуренса “Закохані жінки”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О. КВЕЦКО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266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О.В. ТЕРЕХОВСЬКА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Літературна казка Оскара Уайльда: традиції і новаторство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 ВДОВИЧИН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55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Новелістика Е. По: традиції і новаторство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 ДЗУРАК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Особливості відображення епохи в романі Джона Фаулза 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“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Жінка французького Лейтенант</w:t>
                  </w:r>
                  <w:r w:rsidRPr="00CB6A07">
                    <w:rPr>
                      <w:rFonts w:ascii="Times New Roman" w:hAnsi="Times New Roman"/>
                      <w:color w:val="auto"/>
                      <w:lang w:val="en-US" w:eastAsia="en-US"/>
                    </w:rPr>
                    <w:t>a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”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Д. ДОРОФЕЙ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9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Особливості реалізму Джона Стейнбека (на матеріалі романів 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“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Грона гніву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”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та 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“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Зима тривоги нашої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”)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М. ІВАНИШИН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297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І.В. КОЗЛИК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Специфіка творчого методу в романі Емілі Бронте «Буремний перевал»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Т. ІКОНОВА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Жанровий синтез в романі Стівена Кінґа «Зелена миля»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 КЛЮЧНИК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74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Жанрові особливості роману Гарпер Лі «Убити пересмішника»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КОГУЧ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566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Особливості детективного жанру в творчості Дена Брауна (на матеріалі роману «Інферно»)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С. КОРНІЙЧУК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43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Проблема людини в романі Маркуса Зузака «Крадійка книжок»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М.-А. МЕЛЬНИЧУК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538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А.М. МАРТИНЕЦЬ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Своєрідність побудови образної системи у творах Роальда Дала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 РІПА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218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І.М. СПАТАР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Ідеї емансипації у романі «Маленькі жінки» Л. Олкотт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СМІРНОВА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250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Проблема ініціації у творчості представників літератури молодих розгніваних(на матеріалі романів Джона Брейн «Шлях вгору» та Кінгсла Еміс «Щасливчик Джим»)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 ФЕЦЯК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332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Поетика постмодернізму у творчості П. Акройда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В. АНДРІЯЩУК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222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Роль психологічного портрету у творенні художнього </w:t>
                  </w: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>образу (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на матеріалі роману «Квіти для Елджернона» Д. Кіза)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О. БАЧИНСЬКА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522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Д.О. РЕГА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Модель сучасного трилера на прикладі роману Д.Балдаччі “The Guilty”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В. ТИМКІВ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61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С.І. ХОРОБ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Драматургія Вільяма Батлера Ейтса і українських драматургів-символістів: порівняльно-типологічний аспект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С. НАСІМУК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348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6C12E0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>Інтертекстуальність у романі Джуліана Барнса "A history of the world in 10 1/2 chapters"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Н. НІМА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361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Є.М. БАРАН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val="ru-RU"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Вербалізація імперативу у сучасних англомовних релігійних проповідях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Д. КРАШЕВСЬКА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348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tabs>
                      <w:tab w:val="left" w:pos="285"/>
                    </w:tabs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Психологізм жіночих образів</w:t>
                  </w: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в романі Джейн Остін </w:t>
                  </w:r>
                  <w:r w:rsidRPr="00CB6A07">
                    <w:rPr>
                      <w:rFonts w:ascii="Times New Roman" w:hAnsi="Times New Roman"/>
                      <w:color w:val="auto"/>
                      <w:lang w:val="ru-RU" w:eastAsia="en-US"/>
                    </w:rPr>
                    <w:t>“Гордість та упередження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Л. КУРТАШ</w:t>
                  </w:r>
                </w:p>
              </w:tc>
            </w:tr>
            <w:tr w:rsidR="004E06FD" w:rsidRPr="00CB6A07" w:rsidTr="007C5029">
              <w:tblPrEx>
                <w:tblLook w:val="0000"/>
              </w:tblPrEx>
              <w:trPr>
                <w:trHeight w:val="1834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  <w:lang w:eastAsia="en-US"/>
                    </w:rPr>
                    <w:t>Н.С. КУРІННА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  <w:lang w:eastAsia="uk-UA"/>
                    </w:rPr>
                    <w:t>Художня своєрідність поетичної рефлексії Луїзи Глюк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М. КУЩЕЙ</w:t>
                  </w:r>
                </w:p>
              </w:tc>
            </w:tr>
            <w:tr w:rsidR="004E06FD" w:rsidRPr="00CB6A07" w:rsidTr="009E06D3">
              <w:tblPrEx>
                <w:tblLook w:val="0000"/>
              </w:tblPrEx>
              <w:trPr>
                <w:trHeight w:val="1145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кандидат філологічних наук, доцент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Р.В. ПІХМАНЕЦЬ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6C12E0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>С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>тановлення інтелектуального роману в англійській літературі</w:t>
                  </w: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(на матеріалі роману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Олдос</w:t>
                  </w: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>а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Хакслі</w:t>
                  </w:r>
                  <w:r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>“</w:t>
                  </w:r>
                  <w:r>
                    <w:rPr>
                      <w:rFonts w:ascii="Times New Roman" w:hAnsi="Times New Roman"/>
                      <w:color w:val="auto"/>
                      <w:lang w:val="en-US" w:eastAsia="en-US"/>
                    </w:rPr>
                    <w:t>This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US" w:eastAsia="en-US"/>
                    </w:rPr>
                    <w:t>brave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US" w:eastAsia="en-US"/>
                    </w:rPr>
                    <w:t>new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US" w:eastAsia="en-US"/>
                    </w:rPr>
                    <w:t>world</w:t>
                  </w:r>
                  <w:r w:rsidRPr="006C12E0">
                    <w:rPr>
                      <w:rFonts w:ascii="Times New Roman" w:hAnsi="Times New Roman"/>
                      <w:color w:val="auto"/>
                      <w:lang w:eastAsia="en-US"/>
                    </w:rPr>
                    <w:t>”).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Студ. I курсу ОР “магістр” факультету іноземних мов</w:t>
                  </w:r>
                </w:p>
                <w:p w:rsidR="004E06FD" w:rsidRPr="00CB6A07" w:rsidRDefault="004E06FD" w:rsidP="00CB6A07">
                  <w:pPr>
                    <w:spacing w:line="300" w:lineRule="auto"/>
                    <w:jc w:val="center"/>
                    <w:rPr>
                      <w:rFonts w:ascii="Times New Roman" w:hAnsi="Times New Roman"/>
                      <w:color w:val="auto"/>
                      <w:lang w:eastAsia="en-US"/>
                    </w:rPr>
                  </w:pPr>
                  <w:r w:rsidRPr="00CB6A07">
                    <w:rPr>
                      <w:rFonts w:ascii="Times New Roman" w:hAnsi="Times New Roman"/>
                      <w:color w:val="auto"/>
                    </w:rPr>
                    <w:t>А. САКОВСЬКА</w:t>
                  </w:r>
                </w:p>
              </w:tc>
            </w:tr>
          </w:tbl>
          <w:p w:rsidR="004E06FD" w:rsidRPr="00CB6A07" w:rsidRDefault="004E06FD" w:rsidP="00CB6A07">
            <w:pPr>
              <w:spacing w:line="300" w:lineRule="auto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</w:p>
        </w:tc>
      </w:tr>
    </w:tbl>
    <w:p w:rsidR="004E06FD" w:rsidRPr="00CB6A07" w:rsidRDefault="004E06FD" w:rsidP="00CB6A07">
      <w:pPr>
        <w:jc w:val="center"/>
        <w:rPr>
          <w:color w:val="auto"/>
          <w:lang w:val="en-US"/>
        </w:rPr>
      </w:pPr>
    </w:p>
    <w:sectPr w:rsidR="004E06FD" w:rsidRPr="00CB6A07" w:rsidSect="009E06D3">
      <w:pgSz w:w="11906" w:h="16838"/>
      <w:pgMar w:top="899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1AD"/>
    <w:rsid w:val="00015D20"/>
    <w:rsid w:val="0002058E"/>
    <w:rsid w:val="000251AD"/>
    <w:rsid w:val="00042300"/>
    <w:rsid w:val="000424EE"/>
    <w:rsid w:val="00044BD6"/>
    <w:rsid w:val="00050047"/>
    <w:rsid w:val="0006223C"/>
    <w:rsid w:val="00072EC3"/>
    <w:rsid w:val="00083456"/>
    <w:rsid w:val="00090C34"/>
    <w:rsid w:val="000912B5"/>
    <w:rsid w:val="000E548F"/>
    <w:rsid w:val="001230DD"/>
    <w:rsid w:val="0013089B"/>
    <w:rsid w:val="00132220"/>
    <w:rsid w:val="00140F54"/>
    <w:rsid w:val="001827BD"/>
    <w:rsid w:val="00194D0F"/>
    <w:rsid w:val="001A6493"/>
    <w:rsid w:val="001A7D22"/>
    <w:rsid w:val="001E1D60"/>
    <w:rsid w:val="001F30EC"/>
    <w:rsid w:val="00201E10"/>
    <w:rsid w:val="00276B69"/>
    <w:rsid w:val="002825FB"/>
    <w:rsid w:val="002A4882"/>
    <w:rsid w:val="002F0B69"/>
    <w:rsid w:val="002F5630"/>
    <w:rsid w:val="00301D8B"/>
    <w:rsid w:val="00335A0E"/>
    <w:rsid w:val="00362DB9"/>
    <w:rsid w:val="00393E91"/>
    <w:rsid w:val="003A4156"/>
    <w:rsid w:val="003A4BE1"/>
    <w:rsid w:val="004436D6"/>
    <w:rsid w:val="00446822"/>
    <w:rsid w:val="00476638"/>
    <w:rsid w:val="00484AB8"/>
    <w:rsid w:val="00484ADB"/>
    <w:rsid w:val="004B203C"/>
    <w:rsid w:val="004D029D"/>
    <w:rsid w:val="004D3179"/>
    <w:rsid w:val="004D608D"/>
    <w:rsid w:val="004E06FD"/>
    <w:rsid w:val="00505081"/>
    <w:rsid w:val="00547710"/>
    <w:rsid w:val="00566906"/>
    <w:rsid w:val="00577344"/>
    <w:rsid w:val="005927D8"/>
    <w:rsid w:val="005C52BA"/>
    <w:rsid w:val="005D6297"/>
    <w:rsid w:val="00684A9E"/>
    <w:rsid w:val="006C12E0"/>
    <w:rsid w:val="006C28AF"/>
    <w:rsid w:val="006D4849"/>
    <w:rsid w:val="006E1AF6"/>
    <w:rsid w:val="006F4420"/>
    <w:rsid w:val="00711FBC"/>
    <w:rsid w:val="0071249B"/>
    <w:rsid w:val="0074165D"/>
    <w:rsid w:val="00744042"/>
    <w:rsid w:val="00751411"/>
    <w:rsid w:val="007834D3"/>
    <w:rsid w:val="007C5029"/>
    <w:rsid w:val="007E22F8"/>
    <w:rsid w:val="007E2D61"/>
    <w:rsid w:val="00826AFC"/>
    <w:rsid w:val="008337BF"/>
    <w:rsid w:val="0085366A"/>
    <w:rsid w:val="00867A7A"/>
    <w:rsid w:val="00892BF2"/>
    <w:rsid w:val="00897B2F"/>
    <w:rsid w:val="008F7A7D"/>
    <w:rsid w:val="009012C9"/>
    <w:rsid w:val="0090359B"/>
    <w:rsid w:val="00962483"/>
    <w:rsid w:val="009E06D3"/>
    <w:rsid w:val="009F28D3"/>
    <w:rsid w:val="00A01C7B"/>
    <w:rsid w:val="00A22624"/>
    <w:rsid w:val="00A3419C"/>
    <w:rsid w:val="00A570B5"/>
    <w:rsid w:val="00A65A75"/>
    <w:rsid w:val="00AD3714"/>
    <w:rsid w:val="00AF0C87"/>
    <w:rsid w:val="00B0106A"/>
    <w:rsid w:val="00B2250E"/>
    <w:rsid w:val="00B431D0"/>
    <w:rsid w:val="00B95B88"/>
    <w:rsid w:val="00BE163D"/>
    <w:rsid w:val="00C72FFB"/>
    <w:rsid w:val="00CB34B1"/>
    <w:rsid w:val="00CB6A07"/>
    <w:rsid w:val="00CC0F98"/>
    <w:rsid w:val="00CE5D6D"/>
    <w:rsid w:val="00D2001C"/>
    <w:rsid w:val="00D42093"/>
    <w:rsid w:val="00D667F6"/>
    <w:rsid w:val="00DB65E0"/>
    <w:rsid w:val="00DD046D"/>
    <w:rsid w:val="00E10C1F"/>
    <w:rsid w:val="00ED37C1"/>
    <w:rsid w:val="00F03A15"/>
    <w:rsid w:val="00F47373"/>
    <w:rsid w:val="00F67DF9"/>
    <w:rsid w:val="00F83080"/>
    <w:rsid w:val="00F91EE1"/>
    <w:rsid w:val="00FC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AD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1AD"/>
    <w:rPr>
      <w:rFonts w:ascii="Tahoma" w:hAnsi="Tahoma" w:cs="Tahoma"/>
      <w:color w:val="000000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6</Pages>
  <Words>6107</Words>
  <Characters>3482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магістерських робіт 2020/2021</dc:title>
  <dc:subject/>
  <dc:creator>EDP</dc:creator>
  <cp:keywords/>
  <dc:description/>
  <cp:lastModifiedBy>Yakiv</cp:lastModifiedBy>
  <cp:revision>8</cp:revision>
  <cp:lastPrinted>2021-01-22T18:50:00Z</cp:lastPrinted>
  <dcterms:created xsi:type="dcterms:W3CDTF">2020-11-04T10:52:00Z</dcterms:created>
  <dcterms:modified xsi:type="dcterms:W3CDTF">2021-04-06T13:06:00Z</dcterms:modified>
</cp:coreProperties>
</file>