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F0E" w:rsidRDefault="0044090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805F0E" w:rsidRDefault="0044090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805F0E" w:rsidRDefault="0044090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ІМЕНІ ВАСИЛЯ СТЕФАНИКА»</w:t>
      </w:r>
    </w:p>
    <w:p w:rsidR="00805F0E" w:rsidRDefault="00805F0E">
      <w:pPr>
        <w:jc w:val="center"/>
        <w:rPr>
          <w:b/>
          <w:sz w:val="28"/>
          <w:szCs w:val="28"/>
          <w:lang w:val="uk-UA"/>
        </w:rPr>
      </w:pPr>
    </w:p>
    <w:p w:rsidR="00805F0E" w:rsidRDefault="00805F0E">
      <w:pPr>
        <w:jc w:val="center"/>
        <w:rPr>
          <w:b/>
          <w:sz w:val="28"/>
          <w:szCs w:val="28"/>
          <w:lang w:val="uk-UA"/>
        </w:rPr>
      </w:pPr>
    </w:p>
    <w:p w:rsidR="00805F0E" w:rsidRDefault="00805F0E">
      <w:pPr>
        <w:jc w:val="center"/>
        <w:rPr>
          <w:b/>
          <w:sz w:val="28"/>
          <w:szCs w:val="28"/>
          <w:lang w:val="uk-UA"/>
        </w:rPr>
      </w:pPr>
    </w:p>
    <w:p w:rsidR="00805F0E" w:rsidRDefault="00805F0E">
      <w:pPr>
        <w:jc w:val="center"/>
        <w:rPr>
          <w:b/>
          <w:sz w:val="28"/>
          <w:szCs w:val="28"/>
          <w:lang w:val="uk-UA"/>
        </w:rPr>
      </w:pPr>
    </w:p>
    <w:p w:rsidR="00805F0E" w:rsidRDefault="00440902">
      <w:pPr>
        <w:jc w:val="center"/>
        <w:rPr>
          <w:b/>
          <w:u w:val="single"/>
          <w:lang w:val="uk-UA"/>
        </w:rPr>
      </w:pPr>
      <w:r>
        <w:rPr>
          <w:sz w:val="28"/>
          <w:szCs w:val="28"/>
          <w:lang w:val="uk-UA"/>
        </w:rPr>
        <w:t>Факультет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u w:val="single"/>
          <w:lang w:val="uk-UA"/>
        </w:rPr>
        <w:t>іноземних мов</w:t>
      </w:r>
    </w:p>
    <w:p w:rsidR="00805F0E" w:rsidRDefault="00805F0E">
      <w:pPr>
        <w:jc w:val="center"/>
        <w:rPr>
          <w:b/>
          <w:sz w:val="28"/>
          <w:szCs w:val="28"/>
          <w:lang w:val="uk-UA"/>
        </w:rPr>
      </w:pPr>
    </w:p>
    <w:p w:rsidR="00805F0E" w:rsidRDefault="00440902">
      <w:pPr>
        <w:jc w:val="center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>
        <w:rPr>
          <w:sz w:val="28"/>
          <w:szCs w:val="28"/>
          <w:u w:val="single"/>
          <w:lang w:val="uk-UA"/>
        </w:rPr>
        <w:t>французької філології</w:t>
      </w:r>
    </w:p>
    <w:p w:rsidR="00805F0E" w:rsidRDefault="00805F0E">
      <w:pPr>
        <w:jc w:val="center"/>
        <w:rPr>
          <w:sz w:val="28"/>
          <w:szCs w:val="28"/>
          <w:lang w:val="uk-UA"/>
        </w:rPr>
      </w:pPr>
    </w:p>
    <w:p w:rsidR="00805F0E" w:rsidRDefault="00805F0E">
      <w:pPr>
        <w:jc w:val="center"/>
        <w:rPr>
          <w:sz w:val="28"/>
          <w:szCs w:val="28"/>
          <w:lang w:val="uk-UA"/>
        </w:rPr>
      </w:pPr>
    </w:p>
    <w:p w:rsidR="00805F0E" w:rsidRDefault="00805F0E">
      <w:pPr>
        <w:jc w:val="center"/>
        <w:rPr>
          <w:sz w:val="28"/>
          <w:szCs w:val="28"/>
          <w:lang w:val="uk-UA"/>
        </w:rPr>
      </w:pPr>
    </w:p>
    <w:p w:rsidR="00805F0E" w:rsidRDefault="0044090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</w:p>
    <w:p w:rsidR="00805F0E" w:rsidRDefault="00805F0E">
      <w:pPr>
        <w:jc w:val="center"/>
      </w:pPr>
    </w:p>
    <w:p w:rsidR="00805F0E" w:rsidRDefault="00440902">
      <w:pPr>
        <w:jc w:val="center"/>
        <w:rPr>
          <w:b/>
          <w:u w:val="single"/>
          <w:lang w:val="uk-UA" w:eastAsia="en-US"/>
        </w:rPr>
      </w:pPr>
      <w:r>
        <w:rPr>
          <w:b/>
          <w:sz w:val="28"/>
          <w:szCs w:val="28"/>
          <w:lang w:val="uk-UA"/>
        </w:rPr>
        <w:t xml:space="preserve">Атестація </w:t>
      </w:r>
      <w:r>
        <w:rPr>
          <w:b/>
          <w:u w:val="single"/>
          <w:lang w:val="uk-UA" w:eastAsia="en-US"/>
        </w:rPr>
        <w:t>(друга іноземна мова)</w:t>
      </w:r>
    </w:p>
    <w:p w:rsidR="00805F0E" w:rsidRDefault="00805F0E">
      <w:pPr>
        <w:jc w:val="center"/>
        <w:rPr>
          <w:b/>
          <w:sz w:val="28"/>
          <w:szCs w:val="28"/>
          <w:lang w:val="uk-UA"/>
        </w:rPr>
      </w:pPr>
    </w:p>
    <w:p w:rsidR="00805F0E" w:rsidRDefault="00805F0E">
      <w:pPr>
        <w:jc w:val="center"/>
        <w:rPr>
          <w:b/>
          <w:sz w:val="28"/>
          <w:szCs w:val="28"/>
          <w:lang w:val="uk-UA"/>
        </w:rPr>
      </w:pPr>
    </w:p>
    <w:p w:rsidR="00805F0E" w:rsidRPr="00127005" w:rsidRDefault="00440902" w:rsidP="001C4908">
      <w:pPr>
        <w:ind w:left="1890"/>
        <w:rPr>
          <w:u w:val="single"/>
          <w:lang w:val="uk-UA" w:eastAsia="en-US"/>
        </w:rPr>
      </w:pPr>
      <w:r>
        <w:rPr>
          <w:sz w:val="28"/>
          <w:szCs w:val="28"/>
          <w:lang w:val="uk-UA"/>
        </w:rPr>
        <w:t xml:space="preserve">Освітня </w:t>
      </w:r>
      <w:r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грама </w:t>
      </w:r>
      <w:r w:rsidR="001C4908" w:rsidRPr="00127005">
        <w:rPr>
          <w:u w:val="single"/>
          <w:lang w:val="uk-UA"/>
        </w:rPr>
        <w:t xml:space="preserve">«Середня освіта (англійська мова і література)»  </w:t>
      </w:r>
    </w:p>
    <w:p w:rsidR="00805F0E" w:rsidRPr="00127005" w:rsidRDefault="00805F0E">
      <w:pPr>
        <w:jc w:val="center"/>
        <w:rPr>
          <w:lang w:val="uk-UA"/>
        </w:rPr>
      </w:pPr>
    </w:p>
    <w:p w:rsidR="00805F0E" w:rsidRPr="00127005" w:rsidRDefault="00440902">
      <w:pPr>
        <w:rPr>
          <w:bCs/>
          <w:u w:val="single"/>
          <w:shd w:val="clear" w:color="auto" w:fill="FFFFFF"/>
          <w:lang w:val="uk-UA"/>
        </w:rPr>
      </w:pPr>
      <w:r w:rsidRPr="00127005">
        <w:rPr>
          <w:lang w:val="uk-UA"/>
        </w:rPr>
        <w:t xml:space="preserve">                               Спеціальність </w:t>
      </w:r>
      <w:r w:rsidR="001C4908" w:rsidRPr="00127005">
        <w:rPr>
          <w:u w:val="single"/>
          <w:lang w:val="uk-UA"/>
        </w:rPr>
        <w:t>014.02 «Середня освіта. Мова та література (англійська)»</w:t>
      </w:r>
    </w:p>
    <w:p w:rsidR="00805F0E" w:rsidRPr="00127005" w:rsidRDefault="00805F0E">
      <w:pPr>
        <w:jc w:val="center"/>
        <w:rPr>
          <w:lang w:val="uk-UA"/>
        </w:rPr>
      </w:pPr>
    </w:p>
    <w:p w:rsidR="00805F0E" w:rsidRDefault="00440902">
      <w:pPr>
        <w:rPr>
          <w:bCs/>
          <w:u w:val="single"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                               Спеціалізація </w:t>
      </w:r>
      <w:r w:rsidR="001C4908" w:rsidRPr="001C4908">
        <w:rPr>
          <w:bCs/>
          <w:u w:val="single"/>
          <w:shd w:val="clear" w:color="auto" w:fill="FFFFFF"/>
          <w:lang w:val="uk-UA"/>
        </w:rPr>
        <w:t>014.021 англійська мова і література</w:t>
      </w:r>
    </w:p>
    <w:p w:rsidR="00805F0E" w:rsidRDefault="00805F0E">
      <w:pPr>
        <w:jc w:val="center"/>
        <w:rPr>
          <w:lang w:val="uk-UA"/>
        </w:rPr>
      </w:pPr>
    </w:p>
    <w:p w:rsidR="00805F0E" w:rsidRDefault="00440902" w:rsidP="00640D91">
      <w:pPr>
        <w:rPr>
          <w:lang w:val="uk-UA"/>
        </w:rPr>
      </w:pPr>
      <w:r>
        <w:rPr>
          <w:lang w:val="uk-UA"/>
        </w:rPr>
        <w:t xml:space="preserve">                               Галузь знань </w:t>
      </w:r>
      <w:r w:rsidR="00640D91">
        <w:rPr>
          <w:u w:val="single"/>
          <w:lang w:val="uk-UA"/>
        </w:rPr>
        <w:t xml:space="preserve">01 </w:t>
      </w:r>
      <w:r w:rsidR="00751147">
        <w:rPr>
          <w:u w:val="single"/>
          <w:lang w:val="uk-UA"/>
        </w:rPr>
        <w:t>Освіта</w:t>
      </w:r>
      <w:r w:rsidR="001A10C7">
        <w:rPr>
          <w:u w:val="single"/>
          <w:lang w:val="uk-UA"/>
        </w:rPr>
        <w:t>/Педагогіка</w:t>
      </w:r>
    </w:p>
    <w:p w:rsidR="00805F0E" w:rsidRDefault="00805F0E">
      <w:pPr>
        <w:jc w:val="center"/>
        <w:rPr>
          <w:lang w:val="uk-UA"/>
        </w:rPr>
      </w:pPr>
    </w:p>
    <w:p w:rsidR="00805F0E" w:rsidRDefault="00805F0E">
      <w:pPr>
        <w:jc w:val="center"/>
        <w:rPr>
          <w:lang w:val="uk-UA"/>
        </w:rPr>
      </w:pPr>
    </w:p>
    <w:p w:rsidR="00805F0E" w:rsidRDefault="00805F0E">
      <w:pPr>
        <w:jc w:val="center"/>
        <w:rPr>
          <w:lang w:val="uk-UA"/>
        </w:rPr>
      </w:pPr>
    </w:p>
    <w:p w:rsidR="00805F0E" w:rsidRDefault="00805F0E">
      <w:pPr>
        <w:jc w:val="center"/>
        <w:rPr>
          <w:lang w:val="uk-UA"/>
        </w:rPr>
      </w:pPr>
    </w:p>
    <w:p w:rsidR="00805F0E" w:rsidRDefault="00805F0E">
      <w:pPr>
        <w:jc w:val="center"/>
        <w:rPr>
          <w:lang w:val="uk-UA"/>
        </w:rPr>
      </w:pPr>
    </w:p>
    <w:p w:rsidR="00805F0E" w:rsidRDefault="00440902" w:rsidP="006F3193">
      <w:pPr>
        <w:ind w:left="4248" w:firstLine="708"/>
        <w:jc w:val="center"/>
        <w:rPr>
          <w:lang w:val="uk-UA"/>
        </w:rPr>
      </w:pPr>
      <w:r>
        <w:rPr>
          <w:lang w:val="uk-UA"/>
        </w:rPr>
        <w:t>Затверджено на засіданні кафедри</w:t>
      </w:r>
    </w:p>
    <w:p w:rsidR="00805F0E" w:rsidRDefault="006F3193">
      <w:pPr>
        <w:jc w:val="right"/>
        <w:rPr>
          <w:lang w:val="uk-UA"/>
        </w:rPr>
      </w:pPr>
      <w:r>
        <w:rPr>
          <w:lang w:val="uk-UA"/>
        </w:rPr>
        <w:t xml:space="preserve">Протокол № </w:t>
      </w:r>
      <w:r w:rsidRPr="006F3193">
        <w:rPr>
          <w:u w:val="single"/>
          <w:lang w:val="uk-UA"/>
        </w:rPr>
        <w:t>1</w:t>
      </w:r>
      <w:r w:rsidR="00440902">
        <w:rPr>
          <w:lang w:val="uk-UA"/>
        </w:rPr>
        <w:t xml:space="preserve"> від </w:t>
      </w:r>
      <w:r w:rsidR="00440902">
        <w:t>“</w:t>
      </w:r>
      <w:r w:rsidRPr="006F3193">
        <w:rPr>
          <w:u w:val="single"/>
          <w:lang w:val="uk-UA"/>
        </w:rPr>
        <w:t>30</w:t>
      </w:r>
      <w:r>
        <w:rPr>
          <w:lang w:val="uk-UA"/>
        </w:rPr>
        <w:t xml:space="preserve"> </w:t>
      </w:r>
      <w:r w:rsidR="00440902">
        <w:t>”</w:t>
      </w:r>
      <w:r>
        <w:rPr>
          <w:lang w:val="uk-UA"/>
        </w:rPr>
        <w:t xml:space="preserve"> </w:t>
      </w:r>
      <w:r w:rsidRPr="006F3193">
        <w:rPr>
          <w:u w:val="single"/>
          <w:lang w:val="uk-UA"/>
        </w:rPr>
        <w:t xml:space="preserve">серпня </w:t>
      </w:r>
      <w:r w:rsidR="00440902">
        <w:rPr>
          <w:lang w:val="uk-UA"/>
        </w:rPr>
        <w:t>2019 р.</w:t>
      </w:r>
    </w:p>
    <w:p w:rsidR="00805F0E" w:rsidRDefault="00805F0E">
      <w:pPr>
        <w:jc w:val="both"/>
        <w:rPr>
          <w:lang w:val="uk-UA"/>
        </w:rPr>
      </w:pPr>
    </w:p>
    <w:p w:rsidR="00805F0E" w:rsidRDefault="00805F0E">
      <w:pPr>
        <w:jc w:val="both"/>
        <w:rPr>
          <w:lang w:val="uk-UA"/>
        </w:rPr>
      </w:pPr>
    </w:p>
    <w:p w:rsidR="00805F0E" w:rsidRDefault="00805F0E">
      <w:pPr>
        <w:jc w:val="both"/>
        <w:rPr>
          <w:lang w:val="uk-UA"/>
        </w:rPr>
      </w:pPr>
    </w:p>
    <w:p w:rsidR="00805F0E" w:rsidRDefault="00805F0E">
      <w:pPr>
        <w:jc w:val="both"/>
        <w:rPr>
          <w:lang w:val="uk-UA"/>
        </w:rPr>
      </w:pPr>
    </w:p>
    <w:p w:rsidR="00805F0E" w:rsidRDefault="00805F0E">
      <w:pPr>
        <w:jc w:val="center"/>
        <w:rPr>
          <w:lang w:val="uk-UA"/>
        </w:rPr>
      </w:pPr>
    </w:p>
    <w:p w:rsidR="00805F0E" w:rsidRDefault="00805F0E">
      <w:pPr>
        <w:jc w:val="center"/>
        <w:rPr>
          <w:lang w:val="uk-UA"/>
        </w:rPr>
      </w:pPr>
    </w:p>
    <w:p w:rsidR="00805F0E" w:rsidRDefault="00805F0E">
      <w:pPr>
        <w:jc w:val="center"/>
        <w:rPr>
          <w:lang w:val="uk-UA"/>
        </w:rPr>
      </w:pPr>
    </w:p>
    <w:p w:rsidR="00805F0E" w:rsidRDefault="00805F0E">
      <w:pPr>
        <w:jc w:val="center"/>
        <w:rPr>
          <w:lang w:val="uk-UA"/>
        </w:rPr>
      </w:pPr>
    </w:p>
    <w:p w:rsidR="00805F0E" w:rsidRDefault="00805F0E">
      <w:pPr>
        <w:jc w:val="center"/>
        <w:rPr>
          <w:lang w:val="uk-UA"/>
        </w:rPr>
      </w:pPr>
    </w:p>
    <w:p w:rsidR="00805F0E" w:rsidRDefault="00805F0E">
      <w:pPr>
        <w:jc w:val="center"/>
        <w:rPr>
          <w:lang w:val="uk-UA"/>
        </w:rPr>
      </w:pPr>
    </w:p>
    <w:p w:rsidR="00805F0E" w:rsidRDefault="00805F0E">
      <w:pPr>
        <w:jc w:val="center"/>
        <w:rPr>
          <w:lang w:val="uk-UA"/>
        </w:rPr>
      </w:pPr>
    </w:p>
    <w:p w:rsidR="00805F0E" w:rsidRDefault="00805F0E">
      <w:pPr>
        <w:jc w:val="center"/>
        <w:rPr>
          <w:lang w:val="uk-UA"/>
        </w:rPr>
      </w:pPr>
    </w:p>
    <w:p w:rsidR="00805F0E" w:rsidRDefault="00805F0E">
      <w:pPr>
        <w:jc w:val="center"/>
        <w:rPr>
          <w:lang w:val="uk-UA"/>
        </w:rPr>
      </w:pPr>
    </w:p>
    <w:p w:rsidR="00527CA6" w:rsidRDefault="00527CA6">
      <w:pPr>
        <w:jc w:val="center"/>
        <w:rPr>
          <w:lang w:val="uk-UA"/>
        </w:rPr>
      </w:pPr>
    </w:p>
    <w:p w:rsidR="00805F0E" w:rsidRDefault="00805F0E">
      <w:pPr>
        <w:jc w:val="center"/>
        <w:rPr>
          <w:lang w:val="uk-UA"/>
        </w:rPr>
      </w:pPr>
    </w:p>
    <w:p w:rsidR="00805F0E" w:rsidRDefault="00440902">
      <w:pPr>
        <w:jc w:val="center"/>
        <w:rPr>
          <w:lang w:val="uk-UA"/>
        </w:rPr>
      </w:pPr>
      <w:r>
        <w:rPr>
          <w:lang w:val="uk-UA"/>
        </w:rPr>
        <w:t xml:space="preserve">м. Івано-Франківськ </w:t>
      </w:r>
      <w:r w:rsidR="00527CA6">
        <w:rPr>
          <w:lang w:val="uk-UA"/>
        </w:rPr>
        <w:t>–</w:t>
      </w:r>
      <w:r>
        <w:rPr>
          <w:lang w:val="uk-UA"/>
        </w:rPr>
        <w:t xml:space="preserve"> 2019</w:t>
      </w:r>
    </w:p>
    <w:p w:rsidR="00527CA6" w:rsidRDefault="00527CA6">
      <w:pPr>
        <w:jc w:val="center"/>
        <w:rPr>
          <w:lang w:val="uk-UA"/>
        </w:rPr>
      </w:pPr>
    </w:p>
    <w:p w:rsidR="00527CA6" w:rsidRDefault="00527CA6">
      <w:pPr>
        <w:jc w:val="center"/>
        <w:rPr>
          <w:lang w:val="uk-UA"/>
        </w:rPr>
      </w:pPr>
    </w:p>
    <w:p w:rsidR="00805F0E" w:rsidRDefault="0044090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805F0E" w:rsidRDefault="00805F0E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805F0E" w:rsidRDefault="00440902">
      <w:pPr>
        <w:pStyle w:val="10"/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Загальна інформація</w:t>
      </w:r>
    </w:p>
    <w:p w:rsidR="00805F0E" w:rsidRDefault="00440902">
      <w:pPr>
        <w:pStyle w:val="10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Анотація</w:t>
      </w:r>
    </w:p>
    <w:p w:rsidR="00805F0E" w:rsidRDefault="00440902">
      <w:pPr>
        <w:pStyle w:val="10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Мета та цілі атестації</w:t>
      </w:r>
    </w:p>
    <w:p w:rsidR="00805F0E" w:rsidRDefault="00440902">
      <w:pPr>
        <w:pStyle w:val="10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Результати (компетентності)</w:t>
      </w:r>
    </w:p>
    <w:p w:rsidR="00805F0E" w:rsidRDefault="00440902">
      <w:pPr>
        <w:pStyle w:val="10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Організація атестації</w:t>
      </w:r>
    </w:p>
    <w:p w:rsidR="00805F0E" w:rsidRDefault="00440902">
      <w:pPr>
        <w:pStyle w:val="10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Система оцінювання </w:t>
      </w:r>
    </w:p>
    <w:p w:rsidR="00805F0E" w:rsidRDefault="00440902">
      <w:pPr>
        <w:pStyle w:val="10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Політика атестації</w:t>
      </w:r>
    </w:p>
    <w:p w:rsidR="00805F0E" w:rsidRDefault="00440902">
      <w:pPr>
        <w:pStyle w:val="10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Рекомендована література</w:t>
      </w:r>
    </w:p>
    <w:p w:rsidR="00805F0E" w:rsidRDefault="00805F0E">
      <w:pPr>
        <w:pStyle w:val="10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00"/>
        </w:rPr>
      </w:pPr>
    </w:p>
    <w:p w:rsidR="00805F0E" w:rsidRDefault="00805F0E">
      <w:pPr>
        <w:jc w:val="both"/>
        <w:rPr>
          <w:sz w:val="28"/>
          <w:szCs w:val="28"/>
          <w:lang w:val="uk-UA"/>
        </w:rPr>
      </w:pPr>
    </w:p>
    <w:p w:rsidR="00805F0E" w:rsidRDefault="00805F0E">
      <w:pPr>
        <w:jc w:val="both"/>
        <w:rPr>
          <w:sz w:val="28"/>
          <w:szCs w:val="28"/>
          <w:lang w:val="uk-UA"/>
        </w:rPr>
      </w:pPr>
    </w:p>
    <w:p w:rsidR="00805F0E" w:rsidRDefault="00805F0E">
      <w:pPr>
        <w:jc w:val="both"/>
        <w:rPr>
          <w:sz w:val="28"/>
          <w:szCs w:val="28"/>
          <w:lang w:val="uk-UA"/>
        </w:rPr>
      </w:pPr>
    </w:p>
    <w:p w:rsidR="00805F0E" w:rsidRDefault="00805F0E">
      <w:pPr>
        <w:jc w:val="both"/>
        <w:rPr>
          <w:sz w:val="28"/>
          <w:szCs w:val="28"/>
          <w:lang w:val="uk-UA"/>
        </w:rPr>
      </w:pPr>
    </w:p>
    <w:p w:rsidR="00805F0E" w:rsidRDefault="00805F0E">
      <w:pPr>
        <w:jc w:val="both"/>
        <w:rPr>
          <w:sz w:val="28"/>
          <w:szCs w:val="28"/>
          <w:lang w:val="uk-UA"/>
        </w:rPr>
      </w:pPr>
    </w:p>
    <w:p w:rsidR="00805F0E" w:rsidRDefault="00805F0E">
      <w:pPr>
        <w:jc w:val="both"/>
        <w:rPr>
          <w:sz w:val="28"/>
          <w:szCs w:val="28"/>
          <w:lang w:val="uk-UA"/>
        </w:rPr>
      </w:pPr>
    </w:p>
    <w:p w:rsidR="00805F0E" w:rsidRDefault="00805F0E">
      <w:pPr>
        <w:jc w:val="both"/>
        <w:rPr>
          <w:sz w:val="28"/>
          <w:szCs w:val="28"/>
          <w:lang w:val="uk-UA"/>
        </w:rPr>
      </w:pPr>
    </w:p>
    <w:p w:rsidR="00805F0E" w:rsidRDefault="00805F0E">
      <w:pPr>
        <w:jc w:val="both"/>
        <w:rPr>
          <w:sz w:val="28"/>
          <w:szCs w:val="28"/>
          <w:lang w:val="uk-UA"/>
        </w:rPr>
      </w:pPr>
    </w:p>
    <w:p w:rsidR="00805F0E" w:rsidRDefault="00805F0E">
      <w:pPr>
        <w:jc w:val="both"/>
        <w:rPr>
          <w:sz w:val="28"/>
          <w:szCs w:val="28"/>
          <w:lang w:val="uk-UA"/>
        </w:rPr>
      </w:pPr>
    </w:p>
    <w:p w:rsidR="00805F0E" w:rsidRDefault="00805F0E">
      <w:pPr>
        <w:jc w:val="both"/>
        <w:rPr>
          <w:sz w:val="28"/>
          <w:szCs w:val="28"/>
          <w:lang w:val="uk-UA"/>
        </w:rPr>
      </w:pPr>
    </w:p>
    <w:p w:rsidR="00805F0E" w:rsidRDefault="00805F0E">
      <w:pPr>
        <w:jc w:val="both"/>
        <w:rPr>
          <w:sz w:val="28"/>
          <w:szCs w:val="28"/>
          <w:lang w:val="uk-UA"/>
        </w:rPr>
      </w:pPr>
    </w:p>
    <w:p w:rsidR="00805F0E" w:rsidRDefault="00805F0E">
      <w:pPr>
        <w:jc w:val="both"/>
        <w:rPr>
          <w:sz w:val="28"/>
          <w:szCs w:val="28"/>
          <w:lang w:val="uk-UA"/>
        </w:rPr>
      </w:pPr>
    </w:p>
    <w:p w:rsidR="00805F0E" w:rsidRDefault="00805F0E">
      <w:pPr>
        <w:jc w:val="both"/>
        <w:rPr>
          <w:sz w:val="28"/>
          <w:szCs w:val="28"/>
          <w:lang w:val="uk-UA"/>
        </w:rPr>
      </w:pPr>
    </w:p>
    <w:p w:rsidR="00805F0E" w:rsidRDefault="00805F0E">
      <w:pPr>
        <w:jc w:val="both"/>
        <w:rPr>
          <w:sz w:val="28"/>
          <w:szCs w:val="28"/>
          <w:lang w:val="uk-UA"/>
        </w:rPr>
      </w:pPr>
    </w:p>
    <w:p w:rsidR="00805F0E" w:rsidRDefault="00805F0E">
      <w:pPr>
        <w:jc w:val="both"/>
        <w:rPr>
          <w:sz w:val="28"/>
          <w:szCs w:val="28"/>
          <w:lang w:val="uk-UA"/>
        </w:rPr>
      </w:pPr>
    </w:p>
    <w:p w:rsidR="00805F0E" w:rsidRDefault="00805F0E">
      <w:pPr>
        <w:jc w:val="both"/>
        <w:rPr>
          <w:sz w:val="28"/>
          <w:szCs w:val="28"/>
          <w:lang w:val="uk-UA"/>
        </w:rPr>
      </w:pPr>
    </w:p>
    <w:p w:rsidR="00805F0E" w:rsidRDefault="00805F0E">
      <w:pPr>
        <w:jc w:val="both"/>
        <w:rPr>
          <w:sz w:val="28"/>
          <w:szCs w:val="28"/>
          <w:lang w:val="uk-UA"/>
        </w:rPr>
      </w:pPr>
    </w:p>
    <w:p w:rsidR="00805F0E" w:rsidRDefault="00805F0E">
      <w:pPr>
        <w:jc w:val="both"/>
        <w:rPr>
          <w:sz w:val="28"/>
          <w:szCs w:val="28"/>
          <w:lang w:val="uk-UA"/>
        </w:rPr>
      </w:pPr>
    </w:p>
    <w:p w:rsidR="00805F0E" w:rsidRDefault="00805F0E">
      <w:pPr>
        <w:jc w:val="both"/>
        <w:rPr>
          <w:sz w:val="28"/>
          <w:szCs w:val="28"/>
          <w:lang w:val="uk-UA"/>
        </w:rPr>
      </w:pPr>
    </w:p>
    <w:p w:rsidR="00805F0E" w:rsidRDefault="00805F0E">
      <w:pPr>
        <w:jc w:val="both"/>
        <w:rPr>
          <w:sz w:val="28"/>
          <w:szCs w:val="28"/>
          <w:lang w:val="uk-UA"/>
        </w:rPr>
      </w:pPr>
    </w:p>
    <w:p w:rsidR="00805F0E" w:rsidRDefault="00805F0E">
      <w:pPr>
        <w:jc w:val="both"/>
        <w:rPr>
          <w:sz w:val="28"/>
          <w:szCs w:val="28"/>
          <w:lang w:val="uk-UA"/>
        </w:rPr>
      </w:pPr>
    </w:p>
    <w:p w:rsidR="00805F0E" w:rsidRDefault="00805F0E">
      <w:pPr>
        <w:jc w:val="both"/>
        <w:rPr>
          <w:sz w:val="28"/>
          <w:szCs w:val="28"/>
          <w:lang w:val="uk-UA"/>
        </w:rPr>
      </w:pPr>
    </w:p>
    <w:p w:rsidR="00805F0E" w:rsidRDefault="00805F0E">
      <w:pPr>
        <w:jc w:val="both"/>
        <w:rPr>
          <w:sz w:val="28"/>
          <w:szCs w:val="28"/>
          <w:lang w:val="uk-UA"/>
        </w:rPr>
      </w:pPr>
    </w:p>
    <w:p w:rsidR="00805F0E" w:rsidRDefault="00805F0E">
      <w:pPr>
        <w:jc w:val="both"/>
        <w:rPr>
          <w:sz w:val="28"/>
          <w:szCs w:val="28"/>
          <w:lang w:val="uk-UA"/>
        </w:rPr>
      </w:pPr>
    </w:p>
    <w:p w:rsidR="00805F0E" w:rsidRDefault="00805F0E">
      <w:pPr>
        <w:jc w:val="both"/>
        <w:rPr>
          <w:sz w:val="28"/>
          <w:szCs w:val="28"/>
          <w:lang w:val="uk-UA"/>
        </w:rPr>
      </w:pPr>
    </w:p>
    <w:p w:rsidR="00805F0E" w:rsidRDefault="00805F0E">
      <w:pPr>
        <w:jc w:val="both"/>
        <w:rPr>
          <w:sz w:val="28"/>
          <w:szCs w:val="28"/>
          <w:lang w:val="uk-UA"/>
        </w:rPr>
      </w:pPr>
    </w:p>
    <w:p w:rsidR="00805F0E" w:rsidRDefault="00805F0E">
      <w:pPr>
        <w:jc w:val="both"/>
        <w:rPr>
          <w:sz w:val="28"/>
          <w:szCs w:val="28"/>
          <w:lang w:val="uk-UA"/>
        </w:rPr>
      </w:pPr>
    </w:p>
    <w:p w:rsidR="00805F0E" w:rsidRDefault="00805F0E">
      <w:pPr>
        <w:jc w:val="both"/>
        <w:rPr>
          <w:sz w:val="28"/>
          <w:szCs w:val="28"/>
          <w:lang w:val="uk-UA"/>
        </w:rPr>
      </w:pPr>
    </w:p>
    <w:p w:rsidR="00805F0E" w:rsidRDefault="00805F0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-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8" w:type="dxa"/>
        </w:tblCellMar>
        <w:tblLook w:val="04A0" w:firstRow="1" w:lastRow="0" w:firstColumn="1" w:lastColumn="0" w:noHBand="0" w:noVBand="1"/>
      </w:tblPr>
      <w:tblGrid>
        <w:gridCol w:w="2335"/>
        <w:gridCol w:w="2335"/>
        <w:gridCol w:w="2335"/>
        <w:gridCol w:w="2335"/>
      </w:tblGrid>
      <w:tr w:rsidR="00805F0E">
        <w:tc>
          <w:tcPr>
            <w:tcW w:w="93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805F0E" w:rsidRDefault="0044090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1. Загальна інформація</w:t>
            </w:r>
          </w:p>
        </w:tc>
      </w:tr>
      <w:tr w:rsidR="00805F0E"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805F0E" w:rsidRDefault="00440902">
            <w:pPr>
              <w:rPr>
                <w:b/>
                <w:shd w:val="clear" w:color="auto" w:fill="FFFFFF"/>
                <w:lang w:val="uk-UA"/>
              </w:rPr>
            </w:pPr>
            <w:r>
              <w:rPr>
                <w:b/>
                <w:shd w:val="clear" w:color="auto" w:fill="FFFFFF"/>
                <w:lang w:val="uk-UA"/>
              </w:rPr>
              <w:t xml:space="preserve">Назва освітнього компонента </w:t>
            </w:r>
          </w:p>
        </w:tc>
        <w:tc>
          <w:tcPr>
            <w:tcW w:w="70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805F0E" w:rsidRDefault="00440902">
            <w:pPr>
              <w:jc w:val="both"/>
              <w:rPr>
                <w:lang w:val="uk-UA" w:eastAsia="en-US"/>
              </w:rPr>
            </w:pPr>
            <w:r>
              <w:rPr>
                <w:lang w:val="uk-UA"/>
              </w:rPr>
              <w:t xml:space="preserve">Атестація </w:t>
            </w:r>
            <w:r>
              <w:rPr>
                <w:lang w:val="uk-UA" w:eastAsia="en-US"/>
              </w:rPr>
              <w:t>(друга іноземна мова)</w:t>
            </w:r>
          </w:p>
        </w:tc>
      </w:tr>
      <w:tr w:rsidR="00805F0E"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805F0E" w:rsidRDefault="0044090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 (-і)</w:t>
            </w:r>
          </w:p>
        </w:tc>
        <w:tc>
          <w:tcPr>
            <w:tcW w:w="70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805F0E" w:rsidRDefault="00440902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Смушак</w:t>
            </w:r>
            <w:proofErr w:type="spellEnd"/>
            <w:r>
              <w:rPr>
                <w:lang w:val="uk-UA"/>
              </w:rPr>
              <w:t xml:space="preserve"> Тетяна Володимирівна</w:t>
            </w:r>
          </w:p>
        </w:tc>
      </w:tr>
      <w:tr w:rsidR="00805F0E"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805F0E" w:rsidRDefault="0044090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805F0E" w:rsidRDefault="00440902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099 230 22 46</w:t>
            </w:r>
          </w:p>
        </w:tc>
      </w:tr>
      <w:tr w:rsidR="00805F0E" w:rsidRPr="001A10C7"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805F0E" w:rsidRDefault="00440902">
            <w:pPr>
              <w:rPr>
                <w:b/>
                <w:lang w:val="en-US"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0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805F0E" w:rsidRDefault="00440902">
            <w:pPr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tetiana.smushak@pnu.edu.ua</w:t>
            </w:r>
          </w:p>
        </w:tc>
      </w:tr>
      <w:tr w:rsidR="00805F0E"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805F0E" w:rsidRDefault="00440902">
            <w:pPr>
              <w:jc w:val="both"/>
              <w:rPr>
                <w:b/>
                <w:shd w:val="clear" w:color="auto" w:fill="FFFFFF"/>
                <w:lang w:val="uk-UA"/>
              </w:rPr>
            </w:pPr>
            <w:r>
              <w:rPr>
                <w:b/>
                <w:shd w:val="clear" w:color="auto" w:fill="FFFFFF"/>
                <w:lang w:val="uk-UA"/>
              </w:rPr>
              <w:t xml:space="preserve">Формат освітнього компонента </w:t>
            </w:r>
          </w:p>
        </w:tc>
        <w:tc>
          <w:tcPr>
            <w:tcW w:w="70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805F0E" w:rsidRDefault="00981F2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Атестаційний екзамен</w:t>
            </w:r>
          </w:p>
        </w:tc>
      </w:tr>
      <w:tr w:rsidR="00805F0E"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805F0E" w:rsidRDefault="00440902">
            <w:pPr>
              <w:jc w:val="both"/>
              <w:rPr>
                <w:b/>
                <w:shd w:val="clear" w:color="auto" w:fill="FFFFFF"/>
                <w:lang w:val="uk-UA"/>
              </w:rPr>
            </w:pPr>
            <w:r>
              <w:rPr>
                <w:b/>
                <w:shd w:val="clear" w:color="auto" w:fill="FFFFFF"/>
                <w:lang w:val="uk-UA"/>
              </w:rPr>
              <w:t xml:space="preserve">Обсяг освітнього компонента </w:t>
            </w:r>
          </w:p>
        </w:tc>
        <w:tc>
          <w:tcPr>
            <w:tcW w:w="70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805F0E" w:rsidRDefault="0044090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1,5 кредити ЕКТС</w:t>
            </w:r>
          </w:p>
        </w:tc>
      </w:tr>
      <w:tr w:rsidR="00805F0E" w:rsidRPr="001A10C7"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805F0E" w:rsidRDefault="00440902">
            <w:pPr>
              <w:jc w:val="both"/>
              <w:rPr>
                <w:b/>
                <w:shd w:val="clear" w:color="auto" w:fill="FFFFFF"/>
                <w:lang w:val="uk-UA"/>
              </w:rPr>
            </w:pPr>
            <w:r>
              <w:rPr>
                <w:b/>
                <w:shd w:val="clear" w:color="auto" w:fill="FFFFFF"/>
                <w:lang w:val="uk-UA"/>
              </w:rPr>
              <w:t>Посилання на сайт дистанційного навчання</w:t>
            </w:r>
          </w:p>
        </w:tc>
        <w:tc>
          <w:tcPr>
            <w:tcW w:w="70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805F0E" w:rsidRDefault="0044090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d-learn.pu.if.ua</w:t>
            </w:r>
          </w:p>
        </w:tc>
      </w:tr>
      <w:tr w:rsidR="00805F0E"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805F0E" w:rsidRDefault="00440902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Консультації</w:t>
            </w:r>
          </w:p>
        </w:tc>
        <w:tc>
          <w:tcPr>
            <w:tcW w:w="70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805F0E" w:rsidRDefault="00440902">
            <w:pPr>
              <w:jc w:val="both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Консультації проводяться згідно з розк</w:t>
            </w:r>
            <w:r w:rsidR="00E44C00">
              <w:rPr>
                <w:shd w:val="clear" w:color="auto" w:fill="FFFFFF"/>
                <w:lang w:val="uk-UA"/>
              </w:rPr>
              <w:t>ладом консультацій до атестаційного</w:t>
            </w:r>
            <w:r>
              <w:rPr>
                <w:shd w:val="clear" w:color="auto" w:fill="FFFFFF"/>
                <w:lang w:val="uk-UA"/>
              </w:rPr>
              <w:t xml:space="preserve"> екзамену</w:t>
            </w:r>
          </w:p>
        </w:tc>
      </w:tr>
      <w:tr w:rsidR="00805F0E">
        <w:tc>
          <w:tcPr>
            <w:tcW w:w="93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805F0E" w:rsidRDefault="00440902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2. А</w:t>
            </w:r>
            <w:proofErr w:type="spellStart"/>
            <w:r>
              <w:rPr>
                <w:b/>
              </w:rPr>
              <w:t>нотація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805F0E" w:rsidRPr="001C4908">
        <w:tc>
          <w:tcPr>
            <w:tcW w:w="93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805F0E" w:rsidRDefault="00440902" w:rsidP="00BF377D">
            <w:pPr>
              <w:spacing w:line="360" w:lineRule="auto"/>
              <w:jc w:val="both"/>
              <w:rPr>
                <w:bCs/>
                <w:iCs/>
                <w:color w:val="000000"/>
                <w:lang w:val="uk-UA"/>
              </w:rPr>
            </w:pPr>
            <w:r>
              <w:rPr>
                <w:lang w:val="uk-UA"/>
              </w:rPr>
              <w:t>Атестація (друга іноземна мова</w:t>
            </w:r>
            <w:r w:rsidR="00E44C00">
              <w:rPr>
                <w:lang w:val="uk-UA"/>
              </w:rPr>
              <w:t>) проводиться у формі атестаційного</w:t>
            </w:r>
            <w:r>
              <w:rPr>
                <w:lang w:val="uk-UA"/>
              </w:rPr>
              <w:t xml:space="preserve"> екзамену, який передбачає комплексну перевірку знань за білетами (контрольними завданнями), складеними відповідно до навчальної та робочої програм практичного курсу другої іноземної мови (французької) для студентів </w:t>
            </w:r>
            <w:bookmarkStart w:id="0" w:name="__DdeLink__3118_1971577574"/>
            <w:r>
              <w:rPr>
                <w:lang w:val="uk-UA"/>
              </w:rPr>
              <w:t>спеціальності</w:t>
            </w:r>
            <w:r w:rsidR="00E55220">
              <w:rPr>
                <w:lang w:val="uk-UA"/>
              </w:rPr>
              <w:t xml:space="preserve"> </w:t>
            </w:r>
            <w:r w:rsidR="00E55220" w:rsidRPr="00E55220">
              <w:rPr>
                <w:i/>
                <w:lang w:val="uk-UA"/>
              </w:rPr>
              <w:t>014.02 «Середня освіта. Мова та література (англійська)»</w:t>
            </w:r>
            <w:r>
              <w:rPr>
                <w:bCs/>
                <w:i/>
                <w:iCs/>
                <w:lang w:val="uk-UA"/>
              </w:rPr>
              <w:t xml:space="preserve">, </w:t>
            </w:r>
            <w:r>
              <w:rPr>
                <w:bCs/>
                <w:lang w:val="uk-UA"/>
              </w:rPr>
              <w:t>спеціалізації</w:t>
            </w:r>
            <w:bookmarkEnd w:id="0"/>
            <w:r w:rsidR="00E55220">
              <w:rPr>
                <w:bCs/>
                <w:lang w:val="uk-UA"/>
              </w:rPr>
              <w:t xml:space="preserve"> </w:t>
            </w:r>
            <w:r w:rsidR="00E55220" w:rsidRPr="00E55220">
              <w:rPr>
                <w:bCs/>
                <w:i/>
                <w:lang w:val="uk-UA"/>
              </w:rPr>
              <w:t>014.021 англійська мова і література</w:t>
            </w:r>
            <w:r>
              <w:rPr>
                <w:bCs/>
                <w:iCs/>
                <w:color w:val="000000"/>
                <w:lang w:val="uk-UA"/>
              </w:rPr>
              <w:t xml:space="preserve">. </w:t>
            </w:r>
          </w:p>
        </w:tc>
      </w:tr>
      <w:tr w:rsidR="00805F0E">
        <w:tc>
          <w:tcPr>
            <w:tcW w:w="9340" w:type="dxa"/>
            <w:gridSpan w:val="4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805F0E" w:rsidRDefault="00440902">
            <w:pPr>
              <w:spacing w:line="360" w:lineRule="auto"/>
              <w:jc w:val="center"/>
              <w:rPr>
                <w:b/>
                <w:shd w:val="clear" w:color="auto" w:fill="FFFFFF"/>
                <w:lang w:val="uk-UA"/>
              </w:rPr>
            </w:pPr>
            <w:r>
              <w:rPr>
                <w:b/>
                <w:lang w:val="uk-UA"/>
              </w:rPr>
              <w:t xml:space="preserve">3. </w:t>
            </w:r>
            <w:r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>та цілі</w:t>
            </w:r>
            <w:r>
              <w:rPr>
                <w:b/>
                <w:shd w:val="clear" w:color="auto" w:fill="FFFFFF"/>
                <w:lang w:val="uk-UA"/>
              </w:rPr>
              <w:t xml:space="preserve"> атестації</w:t>
            </w:r>
          </w:p>
        </w:tc>
      </w:tr>
      <w:tr w:rsidR="00805F0E" w:rsidRPr="00751147">
        <w:tc>
          <w:tcPr>
            <w:tcW w:w="93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074803" w:rsidRDefault="00830AAE" w:rsidP="00855506">
            <w:pPr>
              <w:spacing w:line="360" w:lineRule="auto"/>
              <w:jc w:val="both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 xml:space="preserve">Метою </w:t>
            </w:r>
            <w:r w:rsidR="00440902">
              <w:rPr>
                <w:color w:val="000000"/>
                <w:shd w:val="clear" w:color="auto" w:fill="FFFFFF"/>
                <w:lang w:val="uk-UA"/>
              </w:rPr>
              <w:t>атестації з другої іноземної мови (французької) є визначення фактичної відповідності рівня освітньої підготовки студентів спеціальності</w:t>
            </w:r>
            <w:r w:rsidR="00BF377D">
              <w:rPr>
                <w:i/>
                <w:color w:val="000000"/>
                <w:shd w:val="clear" w:color="auto" w:fill="FFFFFF"/>
                <w:lang w:val="uk-UA"/>
              </w:rPr>
              <w:t xml:space="preserve"> </w:t>
            </w:r>
            <w:r w:rsidR="00855506" w:rsidRPr="00B956DF">
              <w:rPr>
                <w:bCs/>
                <w:i/>
                <w:iCs/>
                <w:color w:val="000000"/>
                <w:shd w:val="clear" w:color="auto" w:fill="FFFFFF"/>
                <w:lang w:val="uk-UA"/>
              </w:rPr>
              <w:t>014.02 «Середня освіта. Мова та література (англійська)»</w:t>
            </w:r>
            <w:r w:rsidR="00855506">
              <w:rPr>
                <w:bCs/>
                <w:iCs/>
                <w:color w:val="000000"/>
                <w:shd w:val="clear" w:color="auto" w:fill="FFFFFF"/>
                <w:lang w:val="uk-UA"/>
              </w:rPr>
              <w:t>,</w:t>
            </w:r>
            <w:r w:rsidR="00440902">
              <w:rPr>
                <w:bCs/>
                <w:iCs/>
                <w:color w:val="000000"/>
                <w:shd w:val="clear" w:color="auto" w:fill="FFFFFF"/>
                <w:lang w:val="uk-UA"/>
              </w:rPr>
              <w:t xml:space="preserve"> спеціал</w:t>
            </w:r>
            <w:r w:rsidR="00440902">
              <w:rPr>
                <w:bCs/>
                <w:color w:val="000000"/>
                <w:shd w:val="clear" w:color="auto" w:fill="FFFFFF"/>
                <w:lang w:val="uk-UA"/>
              </w:rPr>
              <w:t xml:space="preserve">ізації </w:t>
            </w:r>
            <w:r w:rsidR="00855506" w:rsidRPr="009E24F7">
              <w:rPr>
                <w:bCs/>
                <w:i/>
                <w:color w:val="000000"/>
                <w:shd w:val="clear" w:color="auto" w:fill="FFFFFF"/>
                <w:lang w:val="uk-UA"/>
              </w:rPr>
              <w:t>014.021 англійська мова і література</w:t>
            </w:r>
            <w:r w:rsidR="00C61B6A">
              <w:rPr>
                <w:bCs/>
                <w:color w:val="000000"/>
                <w:shd w:val="clear" w:color="auto" w:fill="FFFFFF"/>
                <w:lang w:val="uk-UA"/>
              </w:rPr>
              <w:t xml:space="preserve"> </w:t>
            </w:r>
            <w:r w:rsidR="00440902">
              <w:rPr>
                <w:color w:val="000000"/>
                <w:shd w:val="clear" w:color="auto" w:fill="FFFFFF"/>
                <w:lang w:val="uk-UA"/>
              </w:rPr>
              <w:t>вимогам кваліфікаційної характеристики (</w:t>
            </w:r>
            <w:r w:rsidR="00440902">
              <w:rPr>
                <w:i/>
                <w:iCs/>
                <w:color w:val="000000"/>
                <w:shd w:val="clear" w:color="auto" w:fill="FFFFFF"/>
                <w:lang w:val="uk-UA"/>
              </w:rPr>
              <w:t>Філол</w:t>
            </w:r>
            <w:r w:rsidR="00DC66DE">
              <w:rPr>
                <w:i/>
                <w:iCs/>
                <w:color w:val="000000"/>
                <w:shd w:val="clear" w:color="auto" w:fill="FFFFFF"/>
                <w:lang w:val="uk-UA"/>
              </w:rPr>
              <w:t xml:space="preserve">ог. Вчитель </w:t>
            </w:r>
            <w:r w:rsidR="00C61B6A">
              <w:rPr>
                <w:i/>
                <w:iCs/>
                <w:color w:val="000000"/>
                <w:shd w:val="clear" w:color="auto" w:fill="FFFFFF"/>
                <w:lang w:val="uk-UA"/>
              </w:rPr>
              <w:t>англійської мови та</w:t>
            </w:r>
            <w:r w:rsidR="00DC66DE">
              <w:rPr>
                <w:i/>
                <w:iCs/>
                <w:color w:val="000000"/>
                <w:shd w:val="clear" w:color="auto" w:fill="FFFFFF"/>
                <w:lang w:val="uk-UA"/>
              </w:rPr>
              <w:t xml:space="preserve"> літератури, французької мови</w:t>
            </w:r>
            <w:r w:rsidR="00440902">
              <w:rPr>
                <w:color w:val="000000"/>
                <w:shd w:val="clear" w:color="auto" w:fill="FFFFFF"/>
                <w:lang w:val="uk-UA"/>
              </w:rPr>
              <w:t>).</w:t>
            </w:r>
            <w:r w:rsidR="00E07579">
              <w:rPr>
                <w:color w:val="000000"/>
                <w:shd w:val="clear" w:color="auto" w:fill="FFFFFF"/>
                <w:lang w:val="uk-UA"/>
              </w:rPr>
              <w:t xml:space="preserve"> </w:t>
            </w:r>
          </w:p>
        </w:tc>
      </w:tr>
      <w:tr w:rsidR="00805F0E">
        <w:tc>
          <w:tcPr>
            <w:tcW w:w="93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805F0E" w:rsidRDefault="00440902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Результати (компетентності)</w:t>
            </w:r>
          </w:p>
        </w:tc>
      </w:tr>
      <w:tr w:rsidR="00805F0E" w:rsidRPr="001A10C7">
        <w:tc>
          <w:tcPr>
            <w:tcW w:w="9340" w:type="dxa"/>
            <w:gridSpan w:val="4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DF436F" w:rsidRPr="00952AAB" w:rsidRDefault="00DF436F" w:rsidP="00DF436F">
            <w:pPr>
              <w:tabs>
                <w:tab w:val="left" w:pos="1701"/>
              </w:tabs>
              <w:spacing w:line="360" w:lineRule="auto"/>
              <w:jc w:val="both"/>
              <w:rPr>
                <w:b/>
                <w:i/>
                <w:color w:val="000000"/>
                <w:spacing w:val="-2"/>
                <w:szCs w:val="28"/>
                <w:lang w:val="uk-UA"/>
              </w:rPr>
            </w:pPr>
            <w:r w:rsidRPr="00952AAB">
              <w:rPr>
                <w:b/>
                <w:i/>
                <w:color w:val="000000"/>
                <w:spacing w:val="-2"/>
                <w:szCs w:val="28"/>
                <w:lang w:val="uk-UA"/>
              </w:rPr>
              <w:t>Фахові компетентності (ФК):</w:t>
            </w:r>
          </w:p>
          <w:p w:rsidR="00DF436F" w:rsidRPr="00DF436F" w:rsidRDefault="00DF436F" w:rsidP="00DF436F">
            <w:pPr>
              <w:tabs>
                <w:tab w:val="left" w:pos="1701"/>
              </w:tabs>
              <w:spacing w:line="360" w:lineRule="auto"/>
              <w:jc w:val="both"/>
              <w:rPr>
                <w:color w:val="000000"/>
                <w:spacing w:val="-2"/>
                <w:szCs w:val="28"/>
                <w:lang w:val="uk-UA"/>
              </w:rPr>
            </w:pPr>
            <w:r w:rsidRPr="00DF436F">
              <w:rPr>
                <w:color w:val="000000"/>
                <w:spacing w:val="-2"/>
                <w:szCs w:val="28"/>
                <w:lang w:val="uk-UA"/>
              </w:rPr>
              <w:t>ФК 2. Здатність використовувати в професійній діяльності знання про мову як особливу знакову систему, її природу, функції, рівні.</w:t>
            </w:r>
          </w:p>
          <w:p w:rsidR="00DF436F" w:rsidRPr="00DF436F" w:rsidRDefault="00DF436F" w:rsidP="00DF436F">
            <w:pPr>
              <w:tabs>
                <w:tab w:val="left" w:pos="1701"/>
              </w:tabs>
              <w:spacing w:line="360" w:lineRule="auto"/>
              <w:jc w:val="both"/>
              <w:rPr>
                <w:color w:val="000000"/>
                <w:spacing w:val="-2"/>
                <w:szCs w:val="28"/>
                <w:lang w:val="uk-UA"/>
              </w:rPr>
            </w:pPr>
            <w:r w:rsidRPr="00DF436F">
              <w:rPr>
                <w:color w:val="000000"/>
                <w:spacing w:val="-2"/>
                <w:szCs w:val="28"/>
                <w:lang w:val="uk-UA"/>
              </w:rPr>
              <w:t>ФК 8. Здатність вільно оперувати спеціальною термінологією для розв’язання професійних завдань.</w:t>
            </w:r>
          </w:p>
          <w:p w:rsidR="00DF436F" w:rsidRPr="00DF436F" w:rsidRDefault="00DF436F" w:rsidP="00DF436F">
            <w:pPr>
              <w:tabs>
                <w:tab w:val="left" w:pos="1701"/>
              </w:tabs>
              <w:spacing w:line="360" w:lineRule="auto"/>
              <w:jc w:val="both"/>
              <w:rPr>
                <w:color w:val="000000"/>
                <w:spacing w:val="-2"/>
                <w:szCs w:val="28"/>
                <w:lang w:val="uk-UA"/>
              </w:rPr>
            </w:pPr>
            <w:r w:rsidRPr="00DF436F">
              <w:rPr>
                <w:color w:val="000000"/>
                <w:spacing w:val="-2"/>
                <w:szCs w:val="28"/>
                <w:lang w:val="uk-UA"/>
              </w:rPr>
              <w:t>ФК 9. Усвідомлення засад і технологій створення текстів різних жанрів і стилів державною та іноземними мовами.</w:t>
            </w:r>
          </w:p>
          <w:p w:rsidR="00DF436F" w:rsidRPr="00F35DF0" w:rsidRDefault="00DF436F" w:rsidP="00DF436F">
            <w:pPr>
              <w:tabs>
                <w:tab w:val="left" w:pos="1701"/>
              </w:tabs>
              <w:spacing w:line="360" w:lineRule="auto"/>
              <w:jc w:val="both"/>
              <w:rPr>
                <w:b/>
                <w:i/>
                <w:color w:val="000000"/>
                <w:spacing w:val="-2"/>
                <w:szCs w:val="28"/>
                <w:lang w:val="uk-UA"/>
              </w:rPr>
            </w:pPr>
            <w:r w:rsidRPr="00F35DF0">
              <w:rPr>
                <w:b/>
                <w:i/>
                <w:color w:val="000000"/>
                <w:spacing w:val="-2"/>
                <w:szCs w:val="28"/>
                <w:lang w:val="uk-UA"/>
              </w:rPr>
              <w:t>Результати навчання:</w:t>
            </w:r>
          </w:p>
          <w:p w:rsidR="00DF436F" w:rsidRPr="00DF436F" w:rsidRDefault="00DF436F" w:rsidP="00DF436F">
            <w:pPr>
              <w:tabs>
                <w:tab w:val="left" w:pos="1701"/>
              </w:tabs>
              <w:spacing w:line="360" w:lineRule="auto"/>
              <w:jc w:val="both"/>
              <w:rPr>
                <w:color w:val="000000"/>
                <w:spacing w:val="-2"/>
                <w:szCs w:val="28"/>
                <w:lang w:val="uk-UA"/>
              </w:rPr>
            </w:pPr>
            <w:r w:rsidRPr="00DF436F">
              <w:rPr>
                <w:color w:val="000000"/>
                <w:spacing w:val="-2"/>
                <w:szCs w:val="28"/>
                <w:lang w:val="uk-UA"/>
              </w:rPr>
              <w:t xml:space="preserve">РН 1. 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</w:t>
            </w:r>
            <w:r w:rsidRPr="00DF436F">
              <w:rPr>
                <w:color w:val="000000"/>
                <w:spacing w:val="-2"/>
                <w:szCs w:val="28"/>
                <w:lang w:val="uk-UA"/>
              </w:rPr>
              <w:lastRenderedPageBreak/>
              <w:t>міжкультурної комунікації.</w:t>
            </w:r>
          </w:p>
          <w:p w:rsidR="00DF436F" w:rsidRPr="00DF436F" w:rsidRDefault="00DF436F" w:rsidP="00DF436F">
            <w:pPr>
              <w:tabs>
                <w:tab w:val="left" w:pos="1701"/>
              </w:tabs>
              <w:spacing w:line="360" w:lineRule="auto"/>
              <w:jc w:val="both"/>
              <w:rPr>
                <w:color w:val="000000"/>
                <w:spacing w:val="-2"/>
                <w:szCs w:val="28"/>
                <w:lang w:val="uk-UA"/>
              </w:rPr>
            </w:pPr>
            <w:r w:rsidRPr="00DF436F">
              <w:rPr>
                <w:color w:val="000000"/>
                <w:spacing w:val="-2"/>
                <w:szCs w:val="28"/>
                <w:lang w:val="uk-UA"/>
              </w:rPr>
              <w:t>РН 11. Аналізувати мовні одиниці, визначати їхню взаємодію та характеризувати мовні явища і процеси, що їх зумовлюють.</w:t>
            </w:r>
          </w:p>
          <w:p w:rsidR="00DF436F" w:rsidRPr="00DF436F" w:rsidRDefault="00DF436F" w:rsidP="00DF436F">
            <w:pPr>
              <w:tabs>
                <w:tab w:val="left" w:pos="1701"/>
              </w:tabs>
              <w:spacing w:line="360" w:lineRule="auto"/>
              <w:jc w:val="both"/>
              <w:rPr>
                <w:color w:val="000000"/>
                <w:spacing w:val="-2"/>
                <w:szCs w:val="28"/>
                <w:lang w:val="uk-UA"/>
              </w:rPr>
            </w:pPr>
            <w:r w:rsidRPr="00DF436F">
              <w:rPr>
                <w:color w:val="000000"/>
                <w:spacing w:val="-2"/>
                <w:szCs w:val="28"/>
                <w:lang w:val="uk-UA"/>
              </w:rPr>
              <w:t>РН 14. Знати й розуміти основні поняття, теорії та концепції обраної освітньої спеціалізації, уміти застосовува</w:t>
            </w:r>
            <w:r w:rsidR="00687ED2">
              <w:rPr>
                <w:color w:val="000000"/>
                <w:spacing w:val="-2"/>
                <w:szCs w:val="28"/>
                <w:lang w:val="uk-UA"/>
              </w:rPr>
              <w:t>ти їх у професійній діяльності.</w:t>
            </w:r>
          </w:p>
          <w:p w:rsidR="00DF436F" w:rsidRPr="00687ED2" w:rsidRDefault="00DF436F" w:rsidP="00DF436F">
            <w:pPr>
              <w:tabs>
                <w:tab w:val="left" w:pos="1701"/>
              </w:tabs>
              <w:spacing w:line="360" w:lineRule="auto"/>
              <w:jc w:val="both"/>
              <w:rPr>
                <w:b/>
                <w:i/>
                <w:color w:val="000000"/>
                <w:spacing w:val="-2"/>
                <w:szCs w:val="28"/>
                <w:lang w:val="uk-UA"/>
              </w:rPr>
            </w:pPr>
            <w:r w:rsidRPr="00687ED2">
              <w:rPr>
                <w:b/>
                <w:i/>
                <w:color w:val="000000"/>
                <w:spacing w:val="-2"/>
                <w:szCs w:val="28"/>
                <w:lang w:val="uk-UA"/>
              </w:rPr>
              <w:t>Уточнені результати навчання:</w:t>
            </w:r>
          </w:p>
          <w:p w:rsidR="00DF436F" w:rsidRPr="00DF436F" w:rsidRDefault="007A2B98" w:rsidP="00DF436F">
            <w:pPr>
              <w:tabs>
                <w:tab w:val="left" w:pos="1701"/>
              </w:tabs>
              <w:spacing w:line="360" w:lineRule="auto"/>
              <w:jc w:val="both"/>
              <w:rPr>
                <w:color w:val="000000"/>
                <w:spacing w:val="-2"/>
                <w:szCs w:val="28"/>
                <w:lang w:val="uk-UA"/>
              </w:rPr>
            </w:pPr>
            <w:r>
              <w:rPr>
                <w:color w:val="000000"/>
                <w:spacing w:val="-2"/>
                <w:szCs w:val="28"/>
                <w:lang w:val="uk-UA"/>
              </w:rPr>
              <w:t xml:space="preserve">- </w:t>
            </w:r>
            <w:r w:rsidR="00AD3C18">
              <w:rPr>
                <w:color w:val="000000"/>
                <w:spacing w:val="-2"/>
                <w:szCs w:val="28"/>
                <w:lang w:val="uk-UA"/>
              </w:rPr>
              <w:t>в</w:t>
            </w:r>
            <w:r w:rsidR="00DF436F" w:rsidRPr="00DF436F">
              <w:rPr>
                <w:color w:val="000000"/>
                <w:spacing w:val="-2"/>
                <w:szCs w:val="28"/>
                <w:lang w:val="uk-UA"/>
              </w:rPr>
              <w:t xml:space="preserve">исловлювати думку із заданої теми, реалізуючи вивчені способи передачі думок (опис, міркування тощо); </w:t>
            </w:r>
          </w:p>
          <w:p w:rsidR="00DF436F" w:rsidRPr="00DF436F" w:rsidRDefault="007A2B98" w:rsidP="00DF436F">
            <w:pPr>
              <w:tabs>
                <w:tab w:val="left" w:pos="1701"/>
              </w:tabs>
              <w:spacing w:line="360" w:lineRule="auto"/>
              <w:jc w:val="both"/>
              <w:rPr>
                <w:color w:val="000000"/>
                <w:spacing w:val="-2"/>
                <w:szCs w:val="28"/>
                <w:lang w:val="uk-UA"/>
              </w:rPr>
            </w:pPr>
            <w:r>
              <w:rPr>
                <w:color w:val="000000"/>
                <w:spacing w:val="-2"/>
                <w:szCs w:val="28"/>
                <w:lang w:val="uk-UA"/>
              </w:rPr>
              <w:t xml:space="preserve">- </w:t>
            </w:r>
            <w:r w:rsidR="00DF436F" w:rsidRPr="00DF436F">
              <w:rPr>
                <w:color w:val="000000"/>
                <w:spacing w:val="-2"/>
                <w:szCs w:val="28"/>
                <w:lang w:val="uk-UA"/>
              </w:rPr>
              <w:t xml:space="preserve">свідомо вибирати лексичні, граматичні та стилістичні ресурси сучасної французької мови з метою використання їх у мовленнєвій діяльності; </w:t>
            </w:r>
          </w:p>
          <w:p w:rsidR="00DF436F" w:rsidRPr="00DF436F" w:rsidRDefault="007A2B98" w:rsidP="00DF436F">
            <w:pPr>
              <w:tabs>
                <w:tab w:val="left" w:pos="1701"/>
              </w:tabs>
              <w:spacing w:line="360" w:lineRule="auto"/>
              <w:jc w:val="both"/>
              <w:rPr>
                <w:color w:val="000000"/>
                <w:spacing w:val="-2"/>
                <w:szCs w:val="28"/>
                <w:lang w:val="uk-UA"/>
              </w:rPr>
            </w:pPr>
            <w:r>
              <w:rPr>
                <w:color w:val="000000"/>
                <w:spacing w:val="-2"/>
                <w:szCs w:val="28"/>
                <w:lang w:val="uk-UA"/>
              </w:rPr>
              <w:t xml:space="preserve">- </w:t>
            </w:r>
            <w:r w:rsidR="00DF436F" w:rsidRPr="00DF436F">
              <w:rPr>
                <w:color w:val="000000"/>
                <w:spacing w:val="-2"/>
                <w:szCs w:val="28"/>
                <w:lang w:val="uk-UA"/>
              </w:rPr>
              <w:t>читати французькою мовою, робити адекватний переклад тексту з французької мови на українську;</w:t>
            </w:r>
          </w:p>
          <w:p w:rsidR="00DF436F" w:rsidRPr="00DF436F" w:rsidRDefault="007A2B98" w:rsidP="00DF436F">
            <w:pPr>
              <w:tabs>
                <w:tab w:val="left" w:pos="1701"/>
              </w:tabs>
              <w:spacing w:line="360" w:lineRule="auto"/>
              <w:jc w:val="both"/>
              <w:rPr>
                <w:color w:val="000000"/>
                <w:spacing w:val="-2"/>
                <w:szCs w:val="28"/>
                <w:lang w:val="uk-UA"/>
              </w:rPr>
            </w:pPr>
            <w:r>
              <w:rPr>
                <w:color w:val="000000"/>
                <w:spacing w:val="-2"/>
                <w:szCs w:val="28"/>
                <w:lang w:val="uk-UA"/>
              </w:rPr>
              <w:t xml:space="preserve">- </w:t>
            </w:r>
            <w:r w:rsidR="00DF436F" w:rsidRPr="00DF436F">
              <w:rPr>
                <w:color w:val="000000"/>
                <w:spacing w:val="-2"/>
                <w:szCs w:val="28"/>
                <w:lang w:val="uk-UA"/>
              </w:rPr>
              <w:t xml:space="preserve">переказувати текст, висловлюючи аргументовані судження про основні проблеми, дійових осіб, події тощо; </w:t>
            </w:r>
          </w:p>
          <w:p w:rsidR="00805F0E" w:rsidRDefault="007A2B98" w:rsidP="00DF436F">
            <w:pPr>
              <w:tabs>
                <w:tab w:val="left" w:pos="1701"/>
              </w:tabs>
              <w:spacing w:line="360" w:lineRule="auto"/>
              <w:jc w:val="both"/>
              <w:rPr>
                <w:color w:val="000000"/>
                <w:spacing w:val="-2"/>
                <w:szCs w:val="28"/>
                <w:lang w:val="uk-UA"/>
              </w:rPr>
            </w:pPr>
            <w:r>
              <w:rPr>
                <w:color w:val="000000"/>
                <w:spacing w:val="-2"/>
                <w:szCs w:val="28"/>
                <w:lang w:val="uk-UA"/>
              </w:rPr>
              <w:t xml:space="preserve">- </w:t>
            </w:r>
            <w:r w:rsidR="00DF436F" w:rsidRPr="00DF436F">
              <w:rPr>
                <w:color w:val="000000"/>
                <w:spacing w:val="-2"/>
                <w:szCs w:val="28"/>
                <w:lang w:val="uk-UA"/>
              </w:rPr>
              <w:t>реферувати французькою мовою франкомовні газетні статті.</w:t>
            </w:r>
          </w:p>
        </w:tc>
      </w:tr>
      <w:tr w:rsidR="00805F0E">
        <w:tc>
          <w:tcPr>
            <w:tcW w:w="93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805F0E" w:rsidRDefault="00440902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5. Організація атестації</w:t>
            </w:r>
          </w:p>
        </w:tc>
      </w:tr>
      <w:tr w:rsidR="00805F0E"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05F0E" w:rsidRDefault="00440902">
            <w:pPr>
              <w:pStyle w:val="10"/>
              <w:spacing w:line="36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05F0E" w:rsidRDefault="00440902">
            <w:pPr>
              <w:pStyle w:val="10"/>
              <w:spacing w:line="36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805F0E" w:rsidRDefault="00440902">
            <w:pPr>
              <w:pStyle w:val="10"/>
              <w:spacing w:line="36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805F0E" w:rsidRDefault="00440902">
            <w:pPr>
              <w:pStyle w:val="10"/>
              <w:spacing w:line="36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805F0E" w:rsidRDefault="00440902">
            <w:pPr>
              <w:pStyle w:val="10"/>
              <w:spacing w:line="36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805F0E" w:rsidRDefault="00440902">
            <w:pPr>
              <w:pStyle w:val="10"/>
              <w:spacing w:line="36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805F0E"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805F0E" w:rsidRDefault="00D96617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805F0E" w:rsidRDefault="00B72DE4">
            <w:pPr>
              <w:spacing w:line="360" w:lineRule="auto"/>
              <w:jc w:val="center"/>
              <w:rPr>
                <w:lang w:val="uk-UA"/>
              </w:rPr>
            </w:pPr>
            <w:r w:rsidRPr="00B72DE4">
              <w:rPr>
                <w:lang w:val="uk-UA"/>
              </w:rPr>
              <w:t>014.02 «Середня освіта. Мова та література (англійська)»</w:t>
            </w: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805F0E" w:rsidRDefault="00D96617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805F0E" w:rsidRDefault="00440902">
            <w:pPr>
              <w:pStyle w:val="10"/>
              <w:spacing w:line="36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</w:p>
        </w:tc>
      </w:tr>
      <w:tr w:rsidR="00805F0E">
        <w:tc>
          <w:tcPr>
            <w:tcW w:w="9340" w:type="dxa"/>
            <w:gridSpan w:val="4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805F0E" w:rsidRDefault="00E612B3">
            <w:pPr>
              <w:spacing w:line="360" w:lineRule="auto"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Атестаційна е</w:t>
            </w:r>
            <w:r w:rsidR="002E0353">
              <w:rPr>
                <w:b/>
                <w:bCs/>
                <w:color w:val="000000"/>
                <w:lang w:val="uk-UA"/>
              </w:rPr>
              <w:t xml:space="preserve">кзаменаційна </w:t>
            </w:r>
            <w:r w:rsidR="00440902">
              <w:rPr>
                <w:b/>
                <w:bCs/>
                <w:color w:val="000000"/>
                <w:lang w:val="uk-UA"/>
              </w:rPr>
              <w:t>картка</w:t>
            </w:r>
            <w:r w:rsidR="00440902">
              <w:rPr>
                <w:bCs/>
                <w:color w:val="000000"/>
                <w:lang w:val="uk-UA"/>
              </w:rPr>
              <w:t xml:space="preserve"> включає три завдання:</w:t>
            </w:r>
            <w:r w:rsidR="00440902">
              <w:rPr>
                <w:b/>
                <w:bCs/>
                <w:lang w:val="uk-UA"/>
              </w:rPr>
              <w:t xml:space="preserve"> </w:t>
            </w:r>
          </w:p>
          <w:p w:rsidR="00805F0E" w:rsidRDefault="00440902">
            <w:pPr>
              <w:spacing w:line="360" w:lineRule="auto"/>
              <w:jc w:val="both"/>
              <w:rPr>
                <w:color w:val="000000"/>
                <w:lang w:val="uk-UA"/>
              </w:rPr>
            </w:pPr>
            <w:r w:rsidRPr="00441534">
              <w:t>1</w:t>
            </w:r>
            <w:r>
              <w:rPr>
                <w:lang w:val="uk-UA"/>
              </w:rPr>
              <w:t>. М</w:t>
            </w:r>
            <w:r>
              <w:rPr>
                <w:color w:val="000000"/>
                <w:lang w:val="uk-UA"/>
              </w:rPr>
              <w:t>онологічна розповідь за запропонованою темою.</w:t>
            </w:r>
          </w:p>
          <w:p w:rsidR="00805F0E" w:rsidRDefault="00440902">
            <w:pPr>
              <w:spacing w:line="360" w:lineRule="auto"/>
              <w:jc w:val="both"/>
              <w:rPr>
                <w:lang w:val="uk-UA"/>
              </w:rPr>
            </w:pPr>
            <w:r w:rsidRPr="00441534">
              <w:t>2</w:t>
            </w:r>
            <w:r>
              <w:rPr>
                <w:lang w:val="uk-UA"/>
              </w:rPr>
              <w:t xml:space="preserve">. Читання, переклад, </w:t>
            </w:r>
            <w:r w:rsidR="001F4470">
              <w:rPr>
                <w:lang w:val="uk-UA"/>
              </w:rPr>
              <w:t xml:space="preserve">переказ </w:t>
            </w:r>
            <w:r>
              <w:rPr>
                <w:lang w:val="uk-UA"/>
              </w:rPr>
              <w:t>тексту.</w:t>
            </w:r>
          </w:p>
          <w:p w:rsidR="00805F0E" w:rsidRDefault="00440902" w:rsidP="008402D8">
            <w:pPr>
              <w:pStyle w:val="a6"/>
              <w:spacing w:after="0" w:line="276" w:lineRule="auto"/>
              <w:jc w:val="both"/>
              <w:rPr>
                <w:color w:val="000000"/>
                <w:lang w:val="uk-UA"/>
              </w:rPr>
            </w:pPr>
            <w:r w:rsidRPr="00441534">
              <w:rPr>
                <w:color w:val="000000"/>
              </w:rPr>
              <w:t>3.</w:t>
            </w:r>
            <w:r>
              <w:rPr>
                <w:color w:val="000000"/>
                <w:lang w:val="uk-UA"/>
              </w:rPr>
              <w:t xml:space="preserve"> Реферування статті.</w:t>
            </w:r>
          </w:p>
          <w:p w:rsidR="009411A4" w:rsidRDefault="009411A4" w:rsidP="008402D8">
            <w:pPr>
              <w:pStyle w:val="a6"/>
              <w:spacing w:after="0" w:line="276" w:lineRule="auto"/>
              <w:jc w:val="both"/>
              <w:rPr>
                <w:color w:val="000000"/>
                <w:lang w:val="uk-UA"/>
              </w:rPr>
            </w:pPr>
          </w:p>
          <w:p w:rsidR="008402D8" w:rsidRDefault="00440902" w:rsidP="008402D8">
            <w:pPr>
              <w:pStyle w:val="1"/>
              <w:spacing w:before="0" w:after="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. Орієнтовна тематика для усної розмовної теми:</w:t>
            </w:r>
          </w:p>
          <w:p w:rsidR="008402D8" w:rsidRDefault="00871C35" w:rsidP="00D552B5">
            <w:pPr>
              <w:pStyle w:val="1"/>
              <w:spacing w:before="0" w:after="0"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Les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avantages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et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les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inconvénients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de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la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vie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en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colocation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.</w:t>
            </w:r>
          </w:p>
          <w:p w:rsidR="008402D8" w:rsidRDefault="00871C35" w:rsidP="00D552B5">
            <w:pPr>
              <w:pStyle w:val="1"/>
              <w:spacing w:before="0" w:after="0"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2.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Quelle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place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occupe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l’Internet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dans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votre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vie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?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Quelle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utilisation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en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faites-vous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généralement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?</w:t>
            </w:r>
          </w:p>
          <w:p w:rsidR="008402D8" w:rsidRDefault="00871C35" w:rsidP="00D552B5">
            <w:pPr>
              <w:pStyle w:val="1"/>
              <w:spacing w:before="0" w:after="0"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3.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Quelles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spécalités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culinaires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de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votre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pays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préférez-vous ?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Pourquoi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?</w:t>
            </w:r>
          </w:p>
          <w:p w:rsidR="008402D8" w:rsidRDefault="00871C35" w:rsidP="00D552B5">
            <w:pPr>
              <w:pStyle w:val="1"/>
              <w:spacing w:before="0" w:after="0"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4.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Vous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êtes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en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vacances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Pour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le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voyages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vous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avez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choisi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la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France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Argumentez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votre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choix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.</w:t>
            </w:r>
          </w:p>
          <w:p w:rsidR="008402D8" w:rsidRDefault="00871C35" w:rsidP="00D552B5">
            <w:pPr>
              <w:pStyle w:val="1"/>
              <w:spacing w:before="0" w:after="0"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5. </w:t>
            </w:r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Aimez-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vous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recevoir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?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Quelles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sont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les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règles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que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vous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suivez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toujours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?</w:t>
            </w:r>
          </w:p>
          <w:p w:rsidR="008402D8" w:rsidRDefault="00871C35" w:rsidP="00D552B5">
            <w:pPr>
              <w:pStyle w:val="1"/>
              <w:spacing w:before="0" w:after="0"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6.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Vous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apprenez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le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français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depuis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trois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ans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Parlez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des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difficultés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que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l’étude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de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cette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langue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vous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posé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.</w:t>
            </w:r>
          </w:p>
          <w:p w:rsidR="008402D8" w:rsidRDefault="00871C35" w:rsidP="00D552B5">
            <w:pPr>
              <w:pStyle w:val="1"/>
              <w:spacing w:before="0" w:after="0"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7.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Parlez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de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votre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fête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préférée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Comment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ça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se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passe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dans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votre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famille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.</w:t>
            </w:r>
          </w:p>
          <w:p w:rsidR="008402D8" w:rsidRDefault="00871C35" w:rsidP="00D552B5">
            <w:pPr>
              <w:pStyle w:val="1"/>
              <w:spacing w:before="0" w:after="0"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8.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Comment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voyez-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vous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votre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avenir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sur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le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plan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professionnel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et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personnel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?</w:t>
            </w:r>
          </w:p>
          <w:p w:rsidR="008402D8" w:rsidRDefault="00871C35" w:rsidP="00D552B5">
            <w:pPr>
              <w:pStyle w:val="1"/>
              <w:spacing w:before="0" w:after="0"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 xml:space="preserve">9.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Parlez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du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film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qui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vous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impressionné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le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plus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Pourquoi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?</w:t>
            </w:r>
          </w:p>
          <w:p w:rsidR="008402D8" w:rsidRDefault="00871C35" w:rsidP="00D552B5">
            <w:pPr>
              <w:pStyle w:val="1"/>
              <w:spacing w:before="0" w:after="0"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10.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La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vie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sans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télé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est-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elle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possible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?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Selon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vous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quels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sont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les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bons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et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les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mauvais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côtés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de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la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télé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? /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qu’est-ce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que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vous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regardez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le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plus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souvent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à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la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télé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films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émissions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concours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) ?</w:t>
            </w:r>
          </w:p>
          <w:p w:rsidR="008402D8" w:rsidRDefault="00871C35" w:rsidP="00D552B5">
            <w:pPr>
              <w:pStyle w:val="1"/>
              <w:spacing w:before="0" w:after="0"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11. </w:t>
            </w:r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Avez-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vous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changé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de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comportement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avec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l’arrivée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des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nouvelles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technologies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?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Votre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téléphone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vous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accompagne-t-il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partout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?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Un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appel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téléphonique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est-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il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toujours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prioritaire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?</w:t>
            </w:r>
          </w:p>
          <w:p w:rsidR="008402D8" w:rsidRDefault="00871C35" w:rsidP="00D552B5">
            <w:pPr>
              <w:pStyle w:val="1"/>
              <w:spacing w:before="0" w:after="0"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12. </w:t>
            </w:r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Etes-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vous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prudent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sur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les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réseaux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sociaux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? A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quoi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faites-vous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particulièrement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attention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quand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vous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surfez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sur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Internet ? </w:t>
            </w:r>
          </w:p>
          <w:p w:rsidR="008402D8" w:rsidRDefault="00871C35" w:rsidP="00D552B5">
            <w:pPr>
              <w:pStyle w:val="1"/>
              <w:spacing w:before="0" w:after="0"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13. </w:t>
            </w:r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Etes-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vous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content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du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système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educatif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en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Ukraine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?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Que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voudriez-vous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changer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si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vous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étiez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Ministre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de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l’Education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?</w:t>
            </w:r>
          </w:p>
          <w:p w:rsidR="008402D8" w:rsidRDefault="00871C35" w:rsidP="00D552B5">
            <w:pPr>
              <w:pStyle w:val="1"/>
              <w:spacing w:before="0" w:after="0"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14.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Comparez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votre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mode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de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vie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actuel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à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celui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de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vos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parents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quand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ils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avaient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le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même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âge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que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vous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.</w:t>
            </w:r>
          </w:p>
          <w:p w:rsidR="00B81F3A" w:rsidRDefault="00871C35" w:rsidP="00D552B5">
            <w:pPr>
              <w:pStyle w:val="1"/>
              <w:spacing w:before="0" w:after="0"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15.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Vous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allez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faire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un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tour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du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monde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Par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quels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pays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passerez-vous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absolument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? </w:t>
            </w:r>
            <w:proofErr w:type="spellStart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Pourquoi</w:t>
            </w:r>
            <w:proofErr w:type="spellEnd"/>
            <w:r w:rsidRPr="00871C3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?</w:t>
            </w:r>
          </w:p>
          <w:p w:rsidR="009411A4" w:rsidRPr="008402D8" w:rsidRDefault="009411A4" w:rsidP="008402D8">
            <w:pPr>
              <w:pStyle w:val="1"/>
              <w:spacing w:before="0" w:after="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9411A4" w:rsidRDefault="00440902" w:rsidP="008402D8">
            <w:pPr>
              <w:pStyle w:val="a6"/>
              <w:spacing w:after="0" w:line="276" w:lineRule="auto"/>
              <w:jc w:val="both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en-US"/>
              </w:rPr>
              <w:t>II</w:t>
            </w:r>
            <w:r>
              <w:rPr>
                <w:b/>
                <w:bCs/>
                <w:color w:val="000000"/>
                <w:lang w:val="uk-UA"/>
              </w:rPr>
              <w:t xml:space="preserve">. Читання, переклад, </w:t>
            </w:r>
            <w:r w:rsidR="009411A4">
              <w:rPr>
                <w:b/>
                <w:bCs/>
                <w:color w:val="000000"/>
                <w:lang w:val="uk-UA"/>
              </w:rPr>
              <w:t xml:space="preserve">переказ тексту. </w:t>
            </w:r>
          </w:p>
          <w:p w:rsidR="00805F0E" w:rsidRDefault="009411A4" w:rsidP="008402D8">
            <w:pPr>
              <w:pStyle w:val="a6"/>
              <w:spacing w:after="0" w:line="276" w:lineRule="auto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Обсяг тексту</w:t>
            </w:r>
            <w:r w:rsidR="00440902">
              <w:rPr>
                <w:color w:val="000000"/>
                <w:lang w:val="uk-UA"/>
              </w:rPr>
              <w:t xml:space="preserve"> 1-1,5 сторінки. </w:t>
            </w:r>
          </w:p>
          <w:p w:rsidR="00805F0E" w:rsidRPr="00E531D5" w:rsidRDefault="00440902">
            <w:pPr>
              <w:pStyle w:val="a6"/>
              <w:spacing w:line="360" w:lineRule="auto"/>
              <w:jc w:val="both"/>
              <w:rPr>
                <w:color w:val="000000"/>
                <w:lang w:val="uk-UA"/>
              </w:rPr>
            </w:pPr>
            <w:r w:rsidRPr="00E531D5">
              <w:rPr>
                <w:color w:val="000000"/>
                <w:lang w:val="uk-UA"/>
              </w:rPr>
              <w:t>Студент повинен продемонструвати вміння виразного прочитання вголос</w:t>
            </w:r>
            <w:r w:rsidR="00E531D5">
              <w:rPr>
                <w:color w:val="000000"/>
                <w:lang w:val="uk-UA"/>
              </w:rPr>
              <w:t xml:space="preserve"> (</w:t>
            </w:r>
            <w:r w:rsidR="00E531D5" w:rsidRPr="00E531D5">
              <w:rPr>
                <w:color w:val="000000"/>
                <w:lang w:val="uk-UA"/>
              </w:rPr>
              <w:t>з правильним синтагматичним членуванням та інтонуванням</w:t>
            </w:r>
            <w:r w:rsidR="00E531D5">
              <w:rPr>
                <w:color w:val="000000"/>
                <w:lang w:val="uk-UA"/>
              </w:rPr>
              <w:t>)</w:t>
            </w:r>
            <w:r w:rsidRPr="00E531D5">
              <w:rPr>
                <w:color w:val="000000"/>
                <w:lang w:val="uk-UA"/>
              </w:rPr>
              <w:t xml:space="preserve"> запропонованого екзаменаторами </w:t>
            </w:r>
            <w:r w:rsidR="00E531D5" w:rsidRPr="00E531D5">
              <w:rPr>
                <w:color w:val="000000"/>
                <w:lang w:val="uk-UA"/>
              </w:rPr>
              <w:t>тексту</w:t>
            </w:r>
            <w:r w:rsidR="00E531D5">
              <w:rPr>
                <w:color w:val="000000"/>
                <w:lang w:val="uk-UA"/>
              </w:rPr>
              <w:t>;</w:t>
            </w:r>
            <w:r w:rsidRPr="00E531D5">
              <w:rPr>
                <w:color w:val="000000"/>
                <w:lang w:val="uk-UA"/>
              </w:rPr>
              <w:t xml:space="preserve"> перекласти уривок, оформлюючи речення у відповідності з вимовними, синтаксичними, лексико-стиліст</w:t>
            </w:r>
            <w:r w:rsidR="00E531D5" w:rsidRPr="00E531D5">
              <w:rPr>
                <w:color w:val="000000"/>
                <w:lang w:val="uk-UA"/>
              </w:rPr>
              <w:t>ичними нормами української мови</w:t>
            </w:r>
            <w:r w:rsidR="00E531D5">
              <w:rPr>
                <w:color w:val="000000"/>
                <w:lang w:val="uk-UA"/>
              </w:rPr>
              <w:t>;</w:t>
            </w:r>
            <w:r w:rsidRPr="00E531D5">
              <w:rPr>
                <w:color w:val="000000"/>
                <w:lang w:val="uk-UA"/>
              </w:rPr>
              <w:t xml:space="preserve"> </w:t>
            </w:r>
            <w:r w:rsidR="00E531D5" w:rsidRPr="00E531D5">
              <w:rPr>
                <w:color w:val="000000"/>
                <w:lang w:val="uk-UA"/>
              </w:rPr>
              <w:t>переказ</w:t>
            </w:r>
            <w:r w:rsidR="00E531D5">
              <w:rPr>
                <w:color w:val="000000"/>
                <w:lang w:val="uk-UA"/>
              </w:rPr>
              <w:t>ати</w:t>
            </w:r>
            <w:r w:rsidR="00E531D5" w:rsidRPr="00E531D5">
              <w:rPr>
                <w:color w:val="000000"/>
                <w:lang w:val="uk-UA"/>
              </w:rPr>
              <w:t xml:space="preserve"> текст, висловлюючи аргументовані судження про основні про</w:t>
            </w:r>
            <w:r w:rsidR="007468D4">
              <w:rPr>
                <w:color w:val="000000"/>
                <w:lang w:val="uk-UA"/>
              </w:rPr>
              <w:t>блеми, дійових осіб, події тощо.</w:t>
            </w:r>
          </w:p>
          <w:p w:rsidR="00805F0E" w:rsidRDefault="00440902">
            <w:pPr>
              <w:pStyle w:val="a6"/>
              <w:spacing w:after="0" w:line="360" w:lineRule="auto"/>
              <w:jc w:val="both"/>
              <w:rPr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en-US"/>
              </w:rPr>
              <w:t>III</w:t>
            </w:r>
            <w:r>
              <w:rPr>
                <w:b/>
                <w:bCs/>
                <w:color w:val="000000"/>
                <w:lang w:val="uk-UA"/>
              </w:rPr>
              <w:t xml:space="preserve">. Реферування статті </w:t>
            </w:r>
            <w:r>
              <w:rPr>
                <w:bCs/>
                <w:color w:val="000000"/>
                <w:lang w:val="uk-UA"/>
              </w:rPr>
              <w:t>(на матеріалі сучасної французької друкованої преси)</w:t>
            </w:r>
            <w:r>
              <w:rPr>
                <w:color w:val="000000"/>
                <w:lang w:val="uk-UA"/>
              </w:rPr>
              <w:t>.</w:t>
            </w:r>
          </w:p>
          <w:p w:rsidR="00805F0E" w:rsidRDefault="00440902">
            <w:pPr>
              <w:pStyle w:val="a6"/>
              <w:spacing w:after="0" w:line="360" w:lineRule="auto"/>
              <w:jc w:val="both"/>
              <w:rPr>
                <w:color w:val="000000"/>
                <w:spacing w:val="-2"/>
                <w:szCs w:val="28"/>
                <w:lang w:val="uk-UA"/>
              </w:rPr>
            </w:pPr>
            <w:r>
              <w:rPr>
                <w:color w:val="000000"/>
                <w:lang w:val="uk-UA"/>
              </w:rPr>
              <w:t>Реферування виконується за таким планом: назва статті, дані про автора</w:t>
            </w:r>
            <w:r>
              <w:rPr>
                <w:color w:val="000000"/>
                <w:spacing w:val="-2"/>
                <w:szCs w:val="28"/>
                <w:lang w:val="uk-UA"/>
              </w:rPr>
              <w:t>; вихідні дані;</w:t>
            </w:r>
            <w:r>
              <w:rPr>
                <w:i/>
                <w:color w:val="000000"/>
                <w:spacing w:val="-2"/>
                <w:szCs w:val="28"/>
                <w:lang w:val="uk-UA"/>
              </w:rPr>
              <w:t xml:space="preserve"> </w:t>
            </w:r>
            <w:r>
              <w:rPr>
                <w:color w:val="000000"/>
                <w:spacing w:val="-2"/>
                <w:szCs w:val="28"/>
                <w:lang w:val="uk-UA"/>
              </w:rPr>
              <w:t xml:space="preserve"> виклад теми статті;</w:t>
            </w:r>
            <w:r>
              <w:rPr>
                <w:i/>
                <w:color w:val="000000"/>
                <w:spacing w:val="-2"/>
                <w:szCs w:val="28"/>
                <w:lang w:val="uk-UA"/>
              </w:rPr>
              <w:t xml:space="preserve"> </w:t>
            </w:r>
            <w:r>
              <w:rPr>
                <w:color w:val="000000"/>
                <w:spacing w:val="-2"/>
                <w:szCs w:val="28"/>
                <w:lang w:val="uk-UA"/>
              </w:rPr>
              <w:t>перелік основних проблем, питань; висновок про те, як розкривається основна думка статті; посилання на додатки, ілюстрації, таблиці.</w:t>
            </w:r>
          </w:p>
        </w:tc>
      </w:tr>
      <w:tr w:rsidR="00805F0E">
        <w:tc>
          <w:tcPr>
            <w:tcW w:w="9340" w:type="dxa"/>
            <w:gridSpan w:val="4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805F0E" w:rsidRDefault="00440902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6. Система оцінювання</w:t>
            </w:r>
          </w:p>
        </w:tc>
      </w:tr>
      <w:tr w:rsidR="00805F0E">
        <w:tc>
          <w:tcPr>
            <w:tcW w:w="93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805F0E" w:rsidRDefault="00440902">
            <w:pPr>
              <w:spacing w:line="360" w:lineRule="auto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Університетська шкала - 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90 – 100</w:t>
            </w:r>
          </w:p>
          <w:p w:rsidR="00805F0E" w:rsidRDefault="00440902">
            <w:pPr>
              <w:pStyle w:val="a6"/>
              <w:spacing w:line="360" w:lineRule="auto"/>
              <w:jc w:val="both"/>
              <w:rPr>
                <w:color w:val="000000"/>
                <w:lang w:val="uk-UA"/>
              </w:rPr>
            </w:pPr>
            <w:proofErr w:type="spellStart"/>
            <w:r>
              <w:rPr>
                <w:b/>
                <w:color w:val="000000"/>
              </w:rPr>
              <w:t>Національна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lang w:val="uk-UA"/>
              </w:rPr>
              <w:t>ш</w:t>
            </w:r>
            <w:r>
              <w:rPr>
                <w:b/>
                <w:color w:val="000000"/>
              </w:rPr>
              <w:t xml:space="preserve">кала </w:t>
            </w:r>
            <w:r w:rsidR="00A57CCC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Відмінно</w:t>
            </w:r>
            <w:proofErr w:type="spellEnd"/>
          </w:p>
          <w:p w:rsidR="00A57CCC" w:rsidRPr="00A57CCC" w:rsidRDefault="00A57CCC">
            <w:pPr>
              <w:pStyle w:val="a6"/>
              <w:spacing w:line="360" w:lineRule="auto"/>
              <w:jc w:val="both"/>
              <w:rPr>
                <w:color w:val="000000"/>
                <w:lang w:val="uk-UA"/>
              </w:rPr>
            </w:pPr>
            <w:r w:rsidRPr="00A57CCC">
              <w:rPr>
                <w:color w:val="000000"/>
                <w:lang w:val="uk-UA"/>
              </w:rPr>
              <w:t>EKTS - A</w:t>
            </w:r>
          </w:p>
          <w:p w:rsidR="00805F0E" w:rsidRDefault="00440902">
            <w:pPr>
              <w:pStyle w:val="a6"/>
              <w:spacing w:line="360" w:lineRule="auto"/>
              <w:jc w:val="both"/>
              <w:rPr>
                <w:color w:val="000000"/>
              </w:rPr>
            </w:pPr>
            <w:r w:rsidRPr="00A57CCC">
              <w:rPr>
                <w:color w:val="000000"/>
                <w:lang w:val="uk-UA"/>
              </w:rPr>
              <w:t xml:space="preserve">Презентуючи усну розмовну тему, студент вільно, логічно, аргументовано викладає думки з даної тематики з урахуванням країнознавчої, мовної специфіки </w:t>
            </w:r>
            <w:r>
              <w:rPr>
                <w:color w:val="000000"/>
                <w:lang w:val="uk-UA"/>
              </w:rPr>
              <w:t>Франції</w:t>
            </w:r>
            <w:r w:rsidRPr="00A57CCC">
              <w:rPr>
                <w:color w:val="000000"/>
                <w:lang w:val="uk-UA"/>
              </w:rPr>
              <w:t xml:space="preserve">, в повному обсязі володіючи програмним лексичним матеріалом, уміє вести дискусію, дотримуючись правил фонетичного й граматичного оформлення монологічного та діалогічного мовлення. </w:t>
            </w:r>
            <w:proofErr w:type="spellStart"/>
            <w:r>
              <w:rPr>
                <w:color w:val="000000"/>
              </w:rPr>
              <w:t>Допускаються</w:t>
            </w:r>
            <w:proofErr w:type="spellEnd"/>
            <w:r>
              <w:rPr>
                <w:color w:val="000000"/>
              </w:rPr>
              <w:t xml:space="preserve"> 1-2 </w:t>
            </w:r>
            <w:r>
              <w:rPr>
                <w:color w:val="000000"/>
                <w:lang w:val="uk-UA"/>
              </w:rPr>
              <w:t xml:space="preserve">незначні </w:t>
            </w:r>
            <w:r w:rsidR="007B24CE">
              <w:rPr>
                <w:color w:val="000000"/>
                <w:lang w:val="uk-UA"/>
              </w:rPr>
              <w:t xml:space="preserve">граматичні </w:t>
            </w:r>
            <w:proofErr w:type="spellStart"/>
            <w:r>
              <w:rPr>
                <w:color w:val="000000"/>
              </w:rPr>
              <w:t>помилки</w:t>
            </w:r>
            <w:proofErr w:type="spellEnd"/>
            <w:r>
              <w:rPr>
                <w:color w:val="000000"/>
              </w:rPr>
              <w:t>.</w:t>
            </w:r>
          </w:p>
          <w:p w:rsidR="00805F0E" w:rsidRDefault="00440902">
            <w:pPr>
              <w:pStyle w:val="a6"/>
              <w:spacing w:line="360" w:lineRule="auto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Студент </w:t>
            </w:r>
            <w:proofErr w:type="spellStart"/>
            <w:r>
              <w:rPr>
                <w:color w:val="000000"/>
              </w:rPr>
              <w:t>демонструє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міцні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практичні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навички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роботи</w:t>
            </w:r>
            <w:proofErr w:type="spellEnd"/>
            <w:r>
              <w:rPr>
                <w:color w:val="000000"/>
              </w:rPr>
              <w:t xml:space="preserve"> з текстами: </w:t>
            </w:r>
            <w:proofErr w:type="spellStart"/>
            <w:r>
              <w:rPr>
                <w:color w:val="000000"/>
              </w:rPr>
              <w:t>читає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логічно</w:t>
            </w:r>
            <w:proofErr w:type="spellEnd"/>
            <w:r>
              <w:rPr>
                <w:color w:val="000000"/>
              </w:rPr>
              <w:t xml:space="preserve">, правильно, </w:t>
            </w:r>
            <w:proofErr w:type="spellStart"/>
            <w:r>
              <w:rPr>
                <w:color w:val="000000"/>
              </w:rPr>
              <w:t>виразно</w:t>
            </w:r>
            <w:proofErr w:type="spellEnd"/>
            <w:r>
              <w:rPr>
                <w:color w:val="000000"/>
              </w:rPr>
              <w:t xml:space="preserve">, з </w:t>
            </w:r>
            <w:proofErr w:type="spellStart"/>
            <w:r>
              <w:rPr>
                <w:color w:val="000000"/>
              </w:rPr>
              <w:t>правильним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інтонуван</w:t>
            </w:r>
            <w:r w:rsidR="00EC3C73">
              <w:rPr>
                <w:color w:val="000000"/>
              </w:rPr>
              <w:t>ням</w:t>
            </w:r>
            <w:proofErr w:type="spellEnd"/>
            <w:r w:rsidR="00EC3C73">
              <w:rPr>
                <w:color w:val="000000"/>
                <w:lang w:val="uk-UA"/>
              </w:rPr>
              <w:t xml:space="preserve">; </w:t>
            </w:r>
            <w:proofErr w:type="spellStart"/>
            <w:r>
              <w:rPr>
                <w:color w:val="000000"/>
              </w:rPr>
              <w:t>перекладає</w:t>
            </w:r>
            <w:proofErr w:type="spellEnd"/>
            <w:r w:rsidR="00EC3C73">
              <w:rPr>
                <w:color w:val="000000"/>
                <w:lang w:val="uk-UA"/>
              </w:rPr>
              <w:t xml:space="preserve"> текст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оформлюючи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речення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відповідності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вимовними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синтаксичними</w:t>
            </w:r>
            <w:proofErr w:type="spellEnd"/>
            <w:r>
              <w:rPr>
                <w:color w:val="000000"/>
              </w:rPr>
              <w:t>, лексико-</w:t>
            </w:r>
            <w:proofErr w:type="spellStart"/>
            <w:r>
              <w:rPr>
                <w:color w:val="000000"/>
              </w:rPr>
              <w:t>стиліст</w:t>
            </w:r>
            <w:r w:rsidR="00304BE8">
              <w:rPr>
                <w:color w:val="000000"/>
              </w:rPr>
              <w:t>ичними</w:t>
            </w:r>
            <w:proofErr w:type="spellEnd"/>
            <w:r w:rsidR="00304BE8">
              <w:rPr>
                <w:color w:val="000000"/>
              </w:rPr>
              <w:t xml:space="preserve"> нормами </w:t>
            </w:r>
            <w:proofErr w:type="spellStart"/>
            <w:r w:rsidR="00304BE8">
              <w:rPr>
                <w:color w:val="000000"/>
              </w:rPr>
              <w:t>української</w:t>
            </w:r>
            <w:proofErr w:type="spellEnd"/>
            <w:r w:rsidR="00304BE8">
              <w:rPr>
                <w:color w:val="000000"/>
              </w:rPr>
              <w:t xml:space="preserve"> </w:t>
            </w:r>
            <w:proofErr w:type="spellStart"/>
            <w:r w:rsidR="00304BE8">
              <w:rPr>
                <w:color w:val="000000"/>
              </w:rPr>
              <w:t>мови</w:t>
            </w:r>
            <w:proofErr w:type="spellEnd"/>
            <w:r w:rsidR="00304BE8">
              <w:rPr>
                <w:color w:val="000000"/>
                <w:lang w:val="uk-UA"/>
              </w:rPr>
              <w:t>;</w:t>
            </w:r>
            <w:r>
              <w:rPr>
                <w:color w:val="000000"/>
              </w:rPr>
              <w:t xml:space="preserve"> </w:t>
            </w:r>
            <w:r w:rsidR="00304BE8">
              <w:rPr>
                <w:color w:val="000000"/>
                <w:lang w:val="uk-UA"/>
              </w:rPr>
              <w:t>переказує текст</w:t>
            </w:r>
            <w:r w:rsidR="00693006">
              <w:rPr>
                <w:color w:val="000000"/>
                <w:lang w:val="uk-UA"/>
              </w:rPr>
              <w:t xml:space="preserve">, дотримуючись правил фонетичного й граматичного </w:t>
            </w:r>
            <w:r w:rsidR="00693006">
              <w:rPr>
                <w:color w:val="000000"/>
                <w:lang w:val="uk-UA"/>
              </w:rPr>
              <w:lastRenderedPageBreak/>
              <w:t>оформлення французького мовлення; висловлює</w:t>
            </w:r>
            <w:r w:rsidR="00693006" w:rsidRPr="00693006">
              <w:rPr>
                <w:color w:val="000000"/>
                <w:lang w:val="uk-UA"/>
              </w:rPr>
              <w:t xml:space="preserve"> аргументовані судження про основні проблеми, дійових осіб, події тощо</w:t>
            </w:r>
            <w:r w:rsidR="00693006">
              <w:rPr>
                <w:color w:val="000000"/>
                <w:lang w:val="uk-UA"/>
              </w:rPr>
              <w:t>;</w:t>
            </w:r>
            <w:proofErr w:type="gramEnd"/>
            <w:r w:rsidR="00693006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робить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висновки</w:t>
            </w:r>
            <w:proofErr w:type="spellEnd"/>
            <w:r>
              <w:rPr>
                <w:color w:val="000000"/>
              </w:rPr>
              <w:t xml:space="preserve">. </w:t>
            </w:r>
            <w:r>
              <w:rPr>
                <w:color w:val="000000"/>
                <w:lang w:val="uk-UA"/>
              </w:rPr>
              <w:t>Допускаються</w:t>
            </w:r>
            <w:r>
              <w:rPr>
                <w:color w:val="000000"/>
              </w:rPr>
              <w:t xml:space="preserve"> 1-2 </w:t>
            </w:r>
            <w:proofErr w:type="spellStart"/>
            <w:r>
              <w:rPr>
                <w:color w:val="000000"/>
              </w:rPr>
              <w:t>незначні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помилки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граматичного</w:t>
            </w:r>
            <w:proofErr w:type="spellEnd"/>
            <w:r>
              <w:rPr>
                <w:color w:val="000000"/>
              </w:rPr>
              <w:t xml:space="preserve"> характеру.</w:t>
            </w:r>
          </w:p>
          <w:p w:rsidR="00805F0E" w:rsidRDefault="00440902">
            <w:pPr>
              <w:pStyle w:val="a6"/>
              <w:spacing w:line="360" w:lineRule="auto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Під час реферування статті допускаються </w:t>
            </w:r>
            <w:r w:rsidR="000E18DC">
              <w:rPr>
                <w:color w:val="000000"/>
                <w:lang w:val="uk-UA"/>
              </w:rPr>
              <w:t xml:space="preserve">1-2 незначні помилки граматичного </w:t>
            </w:r>
            <w:r>
              <w:rPr>
                <w:color w:val="000000"/>
                <w:lang w:val="uk-UA"/>
              </w:rPr>
              <w:t>характеру.</w:t>
            </w:r>
          </w:p>
          <w:p w:rsidR="00805F0E" w:rsidRDefault="00440902">
            <w:pPr>
              <w:spacing w:line="360" w:lineRule="auto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Університетська шкала - 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80 – 89</w:t>
            </w:r>
          </w:p>
          <w:p w:rsidR="00805F0E" w:rsidRDefault="00440902">
            <w:pPr>
              <w:pStyle w:val="a6"/>
              <w:spacing w:line="360" w:lineRule="auto"/>
              <w:jc w:val="both"/>
              <w:rPr>
                <w:color w:val="000000"/>
                <w:lang w:val="uk-UA"/>
              </w:rPr>
            </w:pPr>
            <w:proofErr w:type="spellStart"/>
            <w:r>
              <w:rPr>
                <w:b/>
                <w:color w:val="000000"/>
              </w:rPr>
              <w:t>Національна</w:t>
            </w:r>
            <w:proofErr w:type="spellEnd"/>
            <w:r>
              <w:rPr>
                <w:b/>
                <w:color w:val="000000"/>
              </w:rPr>
              <w:t xml:space="preserve"> шкала</w:t>
            </w:r>
            <w:r w:rsidR="004C6A6F">
              <w:rPr>
                <w:b/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- </w:t>
            </w:r>
            <w:proofErr w:type="gramStart"/>
            <w:r>
              <w:rPr>
                <w:color w:val="000000"/>
              </w:rPr>
              <w:t>Добре</w:t>
            </w:r>
            <w:proofErr w:type="gramEnd"/>
          </w:p>
          <w:p w:rsidR="00980C00" w:rsidRPr="00980C00" w:rsidRDefault="00980C00">
            <w:pPr>
              <w:pStyle w:val="a6"/>
              <w:spacing w:line="360" w:lineRule="auto"/>
              <w:jc w:val="both"/>
              <w:rPr>
                <w:color w:val="000000"/>
                <w:lang w:val="uk-UA"/>
              </w:rPr>
            </w:pPr>
            <w:r w:rsidRPr="00980C00">
              <w:rPr>
                <w:color w:val="000000"/>
                <w:lang w:val="uk-UA"/>
              </w:rPr>
              <w:t>EKTS - B</w:t>
            </w:r>
          </w:p>
          <w:p w:rsidR="00805F0E" w:rsidRDefault="00440902">
            <w:pPr>
              <w:pStyle w:val="a6"/>
              <w:spacing w:line="360" w:lineRule="auto"/>
              <w:jc w:val="both"/>
              <w:rPr>
                <w:color w:val="000000"/>
              </w:rPr>
            </w:pPr>
            <w:r w:rsidRPr="00980C00">
              <w:rPr>
                <w:color w:val="000000"/>
                <w:lang w:val="uk-UA"/>
              </w:rPr>
              <w:t>Презентуючи усну розмовну те</w:t>
            </w:r>
            <w:r>
              <w:rPr>
                <w:color w:val="000000"/>
                <w:lang w:val="uk-UA"/>
              </w:rPr>
              <w:t>му</w:t>
            </w:r>
            <w:r w:rsidR="00990BD4">
              <w:rPr>
                <w:color w:val="000000"/>
                <w:lang w:val="uk-UA"/>
              </w:rPr>
              <w:t>,</w:t>
            </w:r>
            <w:r w:rsidRPr="00980C00">
              <w:rPr>
                <w:color w:val="000000"/>
                <w:lang w:val="uk-UA"/>
              </w:rPr>
              <w:t xml:space="preserve"> студент вільно, логічно, аргументовано викладає думки з даної тематики з урахуванням країнознавчої, мовної специфіки Франції, в повному обсязі володіючи програмним лексичним матеріалом, уміє вести дискусію, дотримуючись правил фонетичного й граматичного оформлення монологічного та діалогічного мовлення. </w:t>
            </w:r>
            <w:proofErr w:type="gramStart"/>
            <w:r>
              <w:rPr>
                <w:color w:val="000000"/>
              </w:rPr>
              <w:t xml:space="preserve">У </w:t>
            </w:r>
            <w:proofErr w:type="spellStart"/>
            <w:r>
              <w:rPr>
                <w:color w:val="000000"/>
              </w:rPr>
              <w:t>мов</w:t>
            </w:r>
            <w:proofErr w:type="gramEnd"/>
            <w:r>
              <w:rPr>
                <w:color w:val="000000"/>
              </w:rPr>
              <w:t>і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допускаються</w:t>
            </w:r>
            <w:r w:rsidR="00B405CC">
              <w:rPr>
                <w:color w:val="000000"/>
              </w:rPr>
              <w:t xml:space="preserve"> 2-3 </w:t>
            </w:r>
            <w:proofErr w:type="spellStart"/>
            <w:r w:rsidR="00B405CC">
              <w:rPr>
                <w:color w:val="000000"/>
              </w:rPr>
              <w:t>незначні</w:t>
            </w:r>
            <w:proofErr w:type="spellEnd"/>
            <w:r w:rsidR="00B405CC">
              <w:rPr>
                <w:color w:val="000000"/>
              </w:rPr>
              <w:t xml:space="preserve"> </w:t>
            </w:r>
            <w:r w:rsidR="00EE55B4">
              <w:rPr>
                <w:color w:val="000000"/>
                <w:lang w:val="uk-UA"/>
              </w:rPr>
              <w:t xml:space="preserve">фонетичні та граматичні </w:t>
            </w:r>
            <w:proofErr w:type="spellStart"/>
            <w:r>
              <w:rPr>
                <w:color w:val="000000"/>
              </w:rPr>
              <w:t>помилки</w:t>
            </w:r>
            <w:proofErr w:type="spellEnd"/>
            <w:r>
              <w:rPr>
                <w:color w:val="000000"/>
              </w:rPr>
              <w:t xml:space="preserve"> за </w:t>
            </w:r>
            <w:proofErr w:type="spellStart"/>
            <w:r>
              <w:rPr>
                <w:color w:val="000000"/>
              </w:rPr>
              <w:t>умови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їх</w:t>
            </w:r>
            <w:proofErr w:type="spellEnd"/>
            <w:r>
              <w:rPr>
                <w:color w:val="000000"/>
              </w:rPr>
              <w:t xml:space="preserve"> одноразового </w:t>
            </w:r>
            <w:proofErr w:type="spellStart"/>
            <w:r>
              <w:rPr>
                <w:color w:val="000000"/>
              </w:rPr>
              <w:t>використання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самостійного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виправлення</w:t>
            </w:r>
            <w:proofErr w:type="spellEnd"/>
            <w:r>
              <w:rPr>
                <w:color w:val="000000"/>
              </w:rPr>
              <w:t>.</w:t>
            </w:r>
          </w:p>
          <w:p w:rsidR="00805F0E" w:rsidRDefault="00440902">
            <w:pPr>
              <w:pStyle w:val="a6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Студент </w:t>
            </w:r>
            <w:proofErr w:type="spellStart"/>
            <w:r>
              <w:rPr>
                <w:color w:val="000000"/>
              </w:rPr>
              <w:t>демонструє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близькі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до</w:t>
            </w:r>
            <w:proofErr w:type="gramEnd"/>
            <w:r>
              <w:rPr>
                <w:color w:val="000000"/>
              </w:rPr>
              <w:t xml:space="preserve"> максимально </w:t>
            </w:r>
            <w:proofErr w:type="spellStart"/>
            <w:r>
              <w:rPr>
                <w:color w:val="000000"/>
              </w:rPr>
              <w:t>сформованих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практичні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навички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роботи</w:t>
            </w:r>
            <w:proofErr w:type="spellEnd"/>
            <w:r>
              <w:rPr>
                <w:color w:val="000000"/>
              </w:rPr>
              <w:t xml:space="preserve"> з </w:t>
            </w:r>
            <w:proofErr w:type="gramStart"/>
            <w:r w:rsidR="00007EF9">
              <w:rPr>
                <w:color w:val="000000"/>
              </w:rPr>
              <w:t>текстами</w:t>
            </w:r>
            <w:proofErr w:type="gramEnd"/>
            <w:r w:rsidR="00007EF9">
              <w:rPr>
                <w:color w:val="000000"/>
                <w:lang w:val="uk-UA"/>
              </w:rPr>
              <w:t xml:space="preserve">: читає правильно, виразно; </w:t>
            </w:r>
            <w:proofErr w:type="spellStart"/>
            <w:r w:rsidR="00007EF9">
              <w:rPr>
                <w:color w:val="000000"/>
              </w:rPr>
              <w:t>перекладає</w:t>
            </w:r>
            <w:proofErr w:type="spellEnd"/>
            <w:r w:rsidR="00007EF9">
              <w:rPr>
                <w:color w:val="000000"/>
              </w:rPr>
              <w:t xml:space="preserve"> </w:t>
            </w:r>
            <w:r w:rsidR="00007EF9">
              <w:rPr>
                <w:color w:val="000000"/>
                <w:lang w:val="uk-UA"/>
              </w:rPr>
              <w:t>текст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оформлюючи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речення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відповідності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вимовними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синтаксичними</w:t>
            </w:r>
            <w:proofErr w:type="spellEnd"/>
            <w:r>
              <w:rPr>
                <w:color w:val="000000"/>
              </w:rPr>
              <w:t>, лексико-</w:t>
            </w:r>
            <w:proofErr w:type="spellStart"/>
            <w:r>
              <w:rPr>
                <w:color w:val="000000"/>
              </w:rPr>
              <w:t>стилістичними</w:t>
            </w:r>
            <w:proofErr w:type="spellEnd"/>
            <w:r>
              <w:rPr>
                <w:color w:val="000000"/>
              </w:rPr>
              <w:t xml:space="preserve"> нормами </w:t>
            </w:r>
            <w:proofErr w:type="spellStart"/>
            <w:r>
              <w:rPr>
                <w:color w:val="000000"/>
              </w:rPr>
              <w:t>української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мови</w:t>
            </w:r>
            <w:proofErr w:type="spellEnd"/>
            <w:r>
              <w:rPr>
                <w:color w:val="000000"/>
              </w:rPr>
              <w:t>,</w:t>
            </w:r>
            <w:r w:rsidR="00007EF9">
              <w:t xml:space="preserve"> </w:t>
            </w:r>
            <w:proofErr w:type="spellStart"/>
            <w:r w:rsidR="00007EF9" w:rsidRPr="00007EF9">
              <w:rPr>
                <w:color w:val="000000"/>
              </w:rPr>
              <w:t>переказує</w:t>
            </w:r>
            <w:proofErr w:type="spellEnd"/>
            <w:r w:rsidR="00007EF9" w:rsidRPr="00007EF9">
              <w:rPr>
                <w:color w:val="000000"/>
              </w:rPr>
              <w:t xml:space="preserve"> текст, </w:t>
            </w:r>
            <w:proofErr w:type="spellStart"/>
            <w:r w:rsidR="00007EF9" w:rsidRPr="00007EF9">
              <w:rPr>
                <w:color w:val="000000"/>
              </w:rPr>
              <w:t>дотримуючись</w:t>
            </w:r>
            <w:proofErr w:type="spellEnd"/>
            <w:r w:rsidR="00007EF9" w:rsidRPr="00007EF9">
              <w:rPr>
                <w:color w:val="000000"/>
              </w:rPr>
              <w:t xml:space="preserve"> правил </w:t>
            </w:r>
            <w:proofErr w:type="spellStart"/>
            <w:r w:rsidR="00007EF9" w:rsidRPr="00007EF9">
              <w:rPr>
                <w:color w:val="000000"/>
              </w:rPr>
              <w:t>фонетичного</w:t>
            </w:r>
            <w:proofErr w:type="spellEnd"/>
            <w:r w:rsidR="00007EF9" w:rsidRPr="00007EF9">
              <w:rPr>
                <w:color w:val="000000"/>
              </w:rPr>
              <w:t xml:space="preserve"> й </w:t>
            </w:r>
            <w:proofErr w:type="spellStart"/>
            <w:r w:rsidR="00007EF9" w:rsidRPr="00007EF9">
              <w:rPr>
                <w:color w:val="000000"/>
              </w:rPr>
              <w:t>граматичного</w:t>
            </w:r>
            <w:proofErr w:type="spellEnd"/>
            <w:r w:rsidR="00007EF9" w:rsidRPr="00007EF9">
              <w:rPr>
                <w:color w:val="000000"/>
              </w:rPr>
              <w:t xml:space="preserve"> </w:t>
            </w:r>
            <w:proofErr w:type="spellStart"/>
            <w:r w:rsidR="00007EF9" w:rsidRPr="00007EF9">
              <w:rPr>
                <w:color w:val="000000"/>
              </w:rPr>
              <w:t>оформлення</w:t>
            </w:r>
            <w:proofErr w:type="spellEnd"/>
            <w:r w:rsidR="00007EF9" w:rsidRPr="00007EF9">
              <w:rPr>
                <w:color w:val="000000"/>
              </w:rPr>
              <w:t xml:space="preserve"> </w:t>
            </w:r>
            <w:proofErr w:type="spellStart"/>
            <w:r w:rsidR="00007EF9" w:rsidRPr="00007EF9">
              <w:rPr>
                <w:color w:val="000000"/>
              </w:rPr>
              <w:t>французького</w:t>
            </w:r>
            <w:proofErr w:type="spellEnd"/>
            <w:r w:rsidR="00007EF9" w:rsidRPr="00007EF9">
              <w:rPr>
                <w:color w:val="000000"/>
              </w:rPr>
              <w:t xml:space="preserve"> </w:t>
            </w:r>
            <w:proofErr w:type="spellStart"/>
            <w:r w:rsidR="00007EF9" w:rsidRPr="00007EF9">
              <w:rPr>
                <w:color w:val="000000"/>
              </w:rPr>
              <w:t>мовлення</w:t>
            </w:r>
            <w:proofErr w:type="spellEnd"/>
            <w:r w:rsidR="00007EF9" w:rsidRPr="00007EF9">
              <w:rPr>
                <w:color w:val="000000"/>
              </w:rPr>
              <w:t xml:space="preserve">; </w:t>
            </w:r>
            <w:proofErr w:type="spellStart"/>
            <w:r w:rsidR="00007EF9" w:rsidRPr="00007EF9">
              <w:rPr>
                <w:color w:val="000000"/>
              </w:rPr>
              <w:t>висловлює</w:t>
            </w:r>
            <w:proofErr w:type="spellEnd"/>
            <w:r w:rsidR="00007EF9" w:rsidRPr="00007EF9">
              <w:rPr>
                <w:color w:val="000000"/>
              </w:rPr>
              <w:t xml:space="preserve"> </w:t>
            </w:r>
            <w:r w:rsidR="00007EF9">
              <w:rPr>
                <w:color w:val="000000"/>
                <w:lang w:val="uk-UA"/>
              </w:rPr>
              <w:t xml:space="preserve">досить </w:t>
            </w:r>
            <w:proofErr w:type="spellStart"/>
            <w:r w:rsidR="00007EF9" w:rsidRPr="00007EF9">
              <w:rPr>
                <w:color w:val="000000"/>
              </w:rPr>
              <w:t>аргументовані</w:t>
            </w:r>
            <w:proofErr w:type="spellEnd"/>
            <w:r w:rsidR="00007EF9" w:rsidRPr="00007EF9">
              <w:rPr>
                <w:color w:val="000000"/>
              </w:rPr>
              <w:t xml:space="preserve"> </w:t>
            </w:r>
            <w:proofErr w:type="spellStart"/>
            <w:r w:rsidR="00007EF9" w:rsidRPr="00007EF9">
              <w:rPr>
                <w:color w:val="000000"/>
              </w:rPr>
              <w:t>судження</w:t>
            </w:r>
            <w:proofErr w:type="spellEnd"/>
            <w:r w:rsidR="00007EF9" w:rsidRPr="00007EF9">
              <w:rPr>
                <w:color w:val="000000"/>
              </w:rPr>
              <w:t xml:space="preserve"> про </w:t>
            </w:r>
            <w:proofErr w:type="spellStart"/>
            <w:r w:rsidR="00007EF9" w:rsidRPr="00007EF9">
              <w:rPr>
                <w:color w:val="000000"/>
              </w:rPr>
              <w:t>основні</w:t>
            </w:r>
            <w:proofErr w:type="spellEnd"/>
            <w:r w:rsidR="00007EF9" w:rsidRPr="00007EF9">
              <w:rPr>
                <w:color w:val="000000"/>
              </w:rPr>
              <w:t xml:space="preserve"> </w:t>
            </w:r>
            <w:proofErr w:type="spellStart"/>
            <w:r w:rsidR="00007EF9" w:rsidRPr="00007EF9">
              <w:rPr>
                <w:color w:val="000000"/>
              </w:rPr>
              <w:t>проблеми</w:t>
            </w:r>
            <w:proofErr w:type="spellEnd"/>
            <w:r w:rsidR="00007EF9" w:rsidRPr="00007EF9">
              <w:rPr>
                <w:color w:val="000000"/>
              </w:rPr>
              <w:t xml:space="preserve">, </w:t>
            </w:r>
            <w:proofErr w:type="spellStart"/>
            <w:r w:rsidR="00007EF9" w:rsidRPr="00007EF9">
              <w:rPr>
                <w:color w:val="000000"/>
              </w:rPr>
              <w:t>дійових</w:t>
            </w:r>
            <w:proofErr w:type="spellEnd"/>
            <w:r w:rsidR="00007EF9" w:rsidRPr="00007EF9">
              <w:rPr>
                <w:color w:val="000000"/>
              </w:rPr>
              <w:t xml:space="preserve"> </w:t>
            </w:r>
            <w:proofErr w:type="spellStart"/>
            <w:r w:rsidR="00007EF9" w:rsidRPr="00007EF9">
              <w:rPr>
                <w:color w:val="000000"/>
              </w:rPr>
              <w:t>осіб</w:t>
            </w:r>
            <w:proofErr w:type="spellEnd"/>
            <w:r w:rsidR="00007EF9" w:rsidRPr="00007EF9">
              <w:rPr>
                <w:color w:val="000000"/>
              </w:rPr>
              <w:t xml:space="preserve">, </w:t>
            </w:r>
            <w:proofErr w:type="spellStart"/>
            <w:r w:rsidR="00007EF9" w:rsidRPr="00007EF9">
              <w:rPr>
                <w:color w:val="000000"/>
              </w:rPr>
              <w:t>події</w:t>
            </w:r>
            <w:proofErr w:type="spellEnd"/>
            <w:r w:rsidR="00007EF9" w:rsidRPr="00007EF9">
              <w:rPr>
                <w:color w:val="000000"/>
              </w:rPr>
              <w:t xml:space="preserve"> </w:t>
            </w:r>
            <w:proofErr w:type="spellStart"/>
            <w:r w:rsidR="00007EF9" w:rsidRPr="00007EF9">
              <w:rPr>
                <w:color w:val="000000"/>
              </w:rPr>
              <w:t>тощо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проте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незначними</w:t>
            </w:r>
            <w:proofErr w:type="spellEnd"/>
            <w:r w:rsidR="00007EF9">
              <w:rPr>
                <w:color w:val="000000"/>
              </w:rPr>
              <w:t xml:space="preserve"> неточностями, </w:t>
            </w:r>
            <w:proofErr w:type="spellStart"/>
            <w:r w:rsidR="00007EF9">
              <w:rPr>
                <w:color w:val="000000"/>
              </w:rPr>
              <w:t>які</w:t>
            </w:r>
            <w:proofErr w:type="spellEnd"/>
            <w:r w:rsidR="00007EF9">
              <w:rPr>
                <w:color w:val="000000"/>
              </w:rPr>
              <w:t xml:space="preserve"> легко </w:t>
            </w:r>
            <w:proofErr w:type="spellStart"/>
            <w:r w:rsidR="00007EF9">
              <w:rPr>
                <w:color w:val="000000"/>
              </w:rPr>
              <w:t>усува</w:t>
            </w:r>
            <w:proofErr w:type="gramStart"/>
            <w:r w:rsidR="00007EF9">
              <w:rPr>
                <w:color w:val="000000"/>
              </w:rPr>
              <w:t>є</w:t>
            </w:r>
            <w:proofErr w:type="spellEnd"/>
            <w:r w:rsidR="00990BD4">
              <w:rPr>
                <w:color w:val="000000"/>
              </w:rPr>
              <w:t>.</w:t>
            </w:r>
            <w:proofErr w:type="gramEnd"/>
            <w:r w:rsidR="00990BD4">
              <w:rPr>
                <w:color w:val="000000"/>
              </w:rPr>
              <w:t xml:space="preserve"> </w:t>
            </w:r>
            <w:proofErr w:type="spellStart"/>
            <w:r w:rsidR="00990BD4">
              <w:rPr>
                <w:color w:val="000000"/>
              </w:rPr>
              <w:t>Допускаються</w:t>
            </w:r>
            <w:proofErr w:type="spellEnd"/>
            <w:r w:rsidR="00990BD4">
              <w:rPr>
                <w:color w:val="000000"/>
              </w:rPr>
              <w:t xml:space="preserve"> 2-3 </w:t>
            </w:r>
            <w:proofErr w:type="spellStart"/>
            <w:r w:rsidR="00990BD4">
              <w:rPr>
                <w:color w:val="000000"/>
              </w:rPr>
              <w:t>граматичн</w:t>
            </w:r>
            <w:proofErr w:type="spellEnd"/>
            <w:r w:rsidR="00990BD4">
              <w:rPr>
                <w:color w:val="000000"/>
                <w:lang w:val="uk-UA"/>
              </w:rPr>
              <w:t>і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помилки</w:t>
            </w:r>
            <w:proofErr w:type="spellEnd"/>
            <w:r>
              <w:rPr>
                <w:color w:val="000000"/>
              </w:rPr>
              <w:t>.</w:t>
            </w:r>
          </w:p>
          <w:p w:rsidR="00805F0E" w:rsidRDefault="00440902">
            <w:pPr>
              <w:pStyle w:val="a6"/>
              <w:spacing w:line="360" w:lineRule="auto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Під час реферування статті допус</w:t>
            </w:r>
            <w:r w:rsidR="00E656FE">
              <w:rPr>
                <w:color w:val="000000"/>
                <w:lang w:val="uk-UA"/>
              </w:rPr>
              <w:t>каються 2-3 незначні фонетичні та</w:t>
            </w:r>
            <w:r>
              <w:rPr>
                <w:color w:val="000000"/>
                <w:lang w:val="uk-UA"/>
              </w:rPr>
              <w:t xml:space="preserve"> граматичні помилки за умови їх одноразового використання, самостійного виправлення.</w:t>
            </w:r>
          </w:p>
          <w:p w:rsidR="00805F0E" w:rsidRDefault="00440902">
            <w:pPr>
              <w:spacing w:line="360" w:lineRule="auto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Університетська шкала - 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70 – 79</w:t>
            </w:r>
          </w:p>
          <w:p w:rsidR="00805F0E" w:rsidRDefault="00440902">
            <w:pPr>
              <w:pStyle w:val="a6"/>
              <w:spacing w:after="0" w:line="360" w:lineRule="auto"/>
              <w:rPr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Національна </w:t>
            </w:r>
            <w:proofErr w:type="spellStart"/>
            <w:r>
              <w:rPr>
                <w:b/>
                <w:color w:val="000000"/>
                <w:lang w:val="uk-UA"/>
              </w:rPr>
              <w:t>шкала-</w:t>
            </w:r>
            <w:proofErr w:type="spellEnd"/>
            <w:r>
              <w:rPr>
                <w:b/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Добре</w:t>
            </w:r>
          </w:p>
          <w:p w:rsidR="00980C00" w:rsidRDefault="00980C00">
            <w:pPr>
              <w:pStyle w:val="a6"/>
              <w:spacing w:after="0" w:line="360" w:lineRule="auto"/>
              <w:rPr>
                <w:color w:val="000000"/>
                <w:lang w:val="uk-UA"/>
              </w:rPr>
            </w:pPr>
            <w:r w:rsidRPr="00980C00">
              <w:rPr>
                <w:color w:val="000000"/>
                <w:lang w:val="uk-UA"/>
              </w:rPr>
              <w:t>EKTS - C</w:t>
            </w:r>
          </w:p>
          <w:p w:rsidR="00805F0E" w:rsidRDefault="00440902">
            <w:pPr>
              <w:pStyle w:val="a6"/>
              <w:spacing w:after="0" w:line="360" w:lineRule="auto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Презентуючи усну розмовну тему, студент вільно, логічно, аргументовано викладає думки з даної тематики з урахуванням країнознавчої, мовної специфіки Франції, добре володіючи програмним лексичним матеріалом, уміє вести дискусію дотримуючись правил фонетичного й граматичного оформлення монологічного та діалогічного мовлення. У м</w:t>
            </w:r>
            <w:r w:rsidR="00916C2C">
              <w:rPr>
                <w:color w:val="000000"/>
                <w:lang w:val="uk-UA"/>
              </w:rPr>
              <w:t xml:space="preserve">ові допускаються 2-3 </w:t>
            </w:r>
            <w:r w:rsidR="00EE55B4">
              <w:rPr>
                <w:color w:val="000000"/>
                <w:lang w:val="uk-UA"/>
              </w:rPr>
              <w:t>фонетичні</w:t>
            </w:r>
            <w:r w:rsidR="00DC3F06">
              <w:rPr>
                <w:color w:val="000000"/>
                <w:lang w:val="uk-UA"/>
              </w:rPr>
              <w:t xml:space="preserve"> </w:t>
            </w:r>
            <w:r w:rsidR="00916C2C">
              <w:rPr>
                <w:color w:val="000000"/>
                <w:lang w:val="uk-UA"/>
              </w:rPr>
              <w:t>та</w:t>
            </w:r>
            <w:r>
              <w:rPr>
                <w:color w:val="000000"/>
                <w:lang w:val="uk-UA"/>
              </w:rPr>
              <w:t xml:space="preserve"> граматичні помилки.</w:t>
            </w:r>
          </w:p>
          <w:p w:rsidR="00805F0E" w:rsidRDefault="00440902">
            <w:pPr>
              <w:pStyle w:val="a6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Студент </w:t>
            </w:r>
            <w:proofErr w:type="spellStart"/>
            <w:r>
              <w:rPr>
                <w:color w:val="000000"/>
              </w:rPr>
              <w:t>демонструє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добре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сформовані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практичні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навички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роботи</w:t>
            </w:r>
            <w:proofErr w:type="spellEnd"/>
            <w:r>
              <w:rPr>
                <w:color w:val="000000"/>
              </w:rPr>
              <w:t xml:space="preserve"> з текстами. </w:t>
            </w:r>
            <w:r>
              <w:rPr>
                <w:color w:val="000000"/>
                <w:lang w:val="uk-UA"/>
              </w:rPr>
              <w:t>Допускаються</w:t>
            </w:r>
            <w:r>
              <w:rPr>
                <w:color w:val="000000"/>
              </w:rPr>
              <w:t xml:space="preserve"> 1-2 </w:t>
            </w:r>
            <w:proofErr w:type="spellStart"/>
            <w:r>
              <w:rPr>
                <w:color w:val="000000"/>
              </w:rPr>
              <w:t>помилки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під</w:t>
            </w:r>
            <w:proofErr w:type="spellEnd"/>
            <w:r>
              <w:rPr>
                <w:color w:val="000000"/>
              </w:rPr>
              <w:t xml:space="preserve"> час </w:t>
            </w:r>
            <w:proofErr w:type="spellStart"/>
            <w:r>
              <w:rPr>
                <w:color w:val="000000"/>
              </w:rPr>
              <w:t>читання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запропонованого</w:t>
            </w:r>
            <w:proofErr w:type="spellEnd"/>
            <w:r>
              <w:rPr>
                <w:color w:val="000000"/>
              </w:rPr>
              <w:t xml:space="preserve"> тексту</w:t>
            </w:r>
            <w:r w:rsidR="009943A4"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Студент</w:t>
            </w:r>
            <w:r w:rsidR="00E01E73">
              <w:rPr>
                <w:color w:val="000000"/>
              </w:rPr>
              <w:t xml:space="preserve"> </w:t>
            </w:r>
            <w:proofErr w:type="spellStart"/>
            <w:r w:rsidR="00E01E73">
              <w:rPr>
                <w:color w:val="000000"/>
              </w:rPr>
              <w:t>перекладає</w:t>
            </w:r>
            <w:proofErr w:type="spellEnd"/>
            <w:r w:rsidR="00E01E73">
              <w:rPr>
                <w:color w:val="000000"/>
              </w:rPr>
              <w:t xml:space="preserve"> </w:t>
            </w:r>
            <w:r w:rsidR="00E01E73">
              <w:rPr>
                <w:color w:val="000000"/>
                <w:lang w:val="uk-UA"/>
              </w:rPr>
              <w:t>текст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оформлюючи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речення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відповідності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вимовними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синтаксичними</w:t>
            </w:r>
            <w:proofErr w:type="spellEnd"/>
            <w:r>
              <w:rPr>
                <w:color w:val="000000"/>
              </w:rPr>
              <w:t>, лексико-</w:t>
            </w:r>
            <w:proofErr w:type="spellStart"/>
            <w:r>
              <w:rPr>
                <w:color w:val="000000"/>
              </w:rPr>
              <w:lastRenderedPageBreak/>
              <w:t>стиліст</w:t>
            </w:r>
            <w:r w:rsidR="009943A4">
              <w:rPr>
                <w:color w:val="000000"/>
              </w:rPr>
              <w:t>ичними</w:t>
            </w:r>
            <w:proofErr w:type="spellEnd"/>
            <w:r w:rsidR="009943A4">
              <w:rPr>
                <w:color w:val="000000"/>
              </w:rPr>
              <w:t xml:space="preserve"> нормами </w:t>
            </w:r>
            <w:proofErr w:type="spellStart"/>
            <w:r w:rsidR="009943A4">
              <w:rPr>
                <w:color w:val="000000"/>
              </w:rPr>
              <w:t>української</w:t>
            </w:r>
            <w:proofErr w:type="spellEnd"/>
            <w:r w:rsidR="009943A4">
              <w:rPr>
                <w:color w:val="000000"/>
              </w:rPr>
              <w:t xml:space="preserve"> </w:t>
            </w:r>
            <w:proofErr w:type="spellStart"/>
            <w:r w:rsidR="009943A4">
              <w:rPr>
                <w:color w:val="000000"/>
              </w:rPr>
              <w:t>мови</w:t>
            </w:r>
            <w:proofErr w:type="spellEnd"/>
            <w:r w:rsidR="00FA424D">
              <w:rPr>
                <w:color w:val="000000"/>
                <w:lang w:val="uk-UA"/>
              </w:rPr>
              <w:t xml:space="preserve">; </w:t>
            </w:r>
            <w:r w:rsidR="009943A4" w:rsidRPr="009943A4">
              <w:rPr>
                <w:color w:val="000000"/>
                <w:lang w:val="uk-UA"/>
              </w:rPr>
              <w:t>переказує текст, дотримуючись правил фонетичного й граматичного оформлення француз</w:t>
            </w:r>
            <w:r w:rsidR="009943A4">
              <w:rPr>
                <w:color w:val="000000"/>
                <w:lang w:val="uk-UA"/>
              </w:rPr>
              <w:t>ького мовлення; висловлює достатньо</w:t>
            </w:r>
            <w:r w:rsidR="009943A4" w:rsidRPr="009943A4">
              <w:rPr>
                <w:color w:val="000000"/>
                <w:lang w:val="uk-UA"/>
              </w:rPr>
              <w:t xml:space="preserve"> аргументовані судження про основні проблеми, дійових осіб, події тощо, проте з незначними</w:t>
            </w:r>
            <w:r w:rsidR="009943A4">
              <w:rPr>
                <w:color w:val="000000"/>
                <w:lang w:val="uk-UA"/>
              </w:rPr>
              <w:t xml:space="preserve"> неточностями</w:t>
            </w:r>
            <w:r w:rsidRPr="009943A4">
              <w:rPr>
                <w:color w:val="000000"/>
                <w:lang w:val="uk-UA"/>
              </w:rPr>
              <w:t xml:space="preserve">. </w:t>
            </w:r>
            <w:proofErr w:type="spellStart"/>
            <w:r>
              <w:rPr>
                <w:color w:val="000000"/>
              </w:rPr>
              <w:t>Допускаються</w:t>
            </w:r>
            <w:proofErr w:type="spellEnd"/>
            <w:r w:rsidR="00567280">
              <w:rPr>
                <w:color w:val="000000"/>
              </w:rPr>
              <w:t xml:space="preserve"> 2-3 </w:t>
            </w:r>
            <w:r w:rsidR="00567280">
              <w:rPr>
                <w:color w:val="000000"/>
                <w:lang w:val="uk-UA"/>
              </w:rPr>
              <w:t>фонетичні</w:t>
            </w:r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граматичні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помилки</w:t>
            </w:r>
            <w:proofErr w:type="spellEnd"/>
            <w:r>
              <w:rPr>
                <w:color w:val="000000"/>
              </w:rPr>
              <w:t>.</w:t>
            </w:r>
          </w:p>
          <w:p w:rsidR="00805F0E" w:rsidRDefault="00440902">
            <w:pPr>
              <w:pStyle w:val="a6"/>
              <w:spacing w:line="360" w:lineRule="auto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Під час реферування статті допускаються</w:t>
            </w:r>
            <w:r w:rsidR="00567280">
              <w:rPr>
                <w:color w:val="000000"/>
                <w:lang w:val="uk-UA"/>
              </w:rPr>
              <w:t xml:space="preserve"> 2-3 фонетичні та</w:t>
            </w:r>
            <w:r>
              <w:rPr>
                <w:color w:val="000000"/>
                <w:lang w:val="uk-UA"/>
              </w:rPr>
              <w:t xml:space="preserve"> граматичні помилки.</w:t>
            </w:r>
          </w:p>
          <w:p w:rsidR="00805F0E" w:rsidRDefault="00440902">
            <w:pPr>
              <w:spacing w:line="360" w:lineRule="auto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Університетська шкала - 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60 – 69</w:t>
            </w:r>
          </w:p>
          <w:p w:rsidR="00805F0E" w:rsidRDefault="00440902">
            <w:pPr>
              <w:pStyle w:val="a6"/>
              <w:spacing w:line="360" w:lineRule="auto"/>
              <w:jc w:val="both"/>
              <w:rPr>
                <w:color w:val="000000"/>
                <w:lang w:val="uk-UA"/>
              </w:rPr>
            </w:pPr>
            <w:proofErr w:type="spellStart"/>
            <w:r>
              <w:rPr>
                <w:b/>
                <w:color w:val="000000"/>
              </w:rPr>
              <w:t>Національна</w:t>
            </w:r>
            <w:proofErr w:type="spellEnd"/>
            <w:r>
              <w:rPr>
                <w:b/>
                <w:color w:val="000000"/>
              </w:rPr>
              <w:t xml:space="preserve"> шкал</w:t>
            </w:r>
            <w:proofErr w:type="gramStart"/>
            <w:r>
              <w:rPr>
                <w:b/>
                <w:color w:val="000000"/>
              </w:rPr>
              <w:t>а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Задовільно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980C00" w:rsidRPr="00980C00" w:rsidRDefault="00980C00">
            <w:pPr>
              <w:pStyle w:val="a6"/>
              <w:spacing w:line="360" w:lineRule="auto"/>
              <w:jc w:val="both"/>
              <w:rPr>
                <w:color w:val="000000"/>
                <w:lang w:val="uk-UA"/>
              </w:rPr>
            </w:pPr>
            <w:r w:rsidRPr="00980C00">
              <w:rPr>
                <w:color w:val="000000"/>
                <w:lang w:val="uk-UA"/>
              </w:rPr>
              <w:t>EKTS - D</w:t>
            </w:r>
          </w:p>
          <w:p w:rsidR="00805F0E" w:rsidRDefault="00440902">
            <w:pPr>
              <w:pStyle w:val="a6"/>
              <w:spacing w:line="360" w:lineRule="auto"/>
              <w:jc w:val="both"/>
              <w:rPr>
                <w:color w:val="000000"/>
              </w:rPr>
            </w:pPr>
            <w:r w:rsidRPr="00980C00">
              <w:rPr>
                <w:color w:val="000000"/>
                <w:lang w:val="uk-UA"/>
              </w:rPr>
              <w:t xml:space="preserve">Презентуючи усну розмовну тему, студент недостатньо вільно, логічно, аргументовано викладає думки з даної тематики, володіючи недостатнім обсягом програмного лексичного матеріалу, коротко викладає свої міркування стосовно зазначеної тематики,  не відбиваючи країнознавчу та мовну специфіку </w:t>
            </w:r>
            <w:r>
              <w:rPr>
                <w:color w:val="000000"/>
                <w:lang w:val="uk-UA"/>
              </w:rPr>
              <w:t>Франції</w:t>
            </w:r>
            <w:r w:rsidRPr="00980C00">
              <w:rPr>
                <w:color w:val="000000"/>
                <w:lang w:val="uk-UA"/>
              </w:rPr>
              <w:t xml:space="preserve">, намагається вести дискусію. </w:t>
            </w:r>
            <w:proofErr w:type="gramStart"/>
            <w:r>
              <w:rPr>
                <w:color w:val="000000"/>
              </w:rPr>
              <w:t xml:space="preserve">У </w:t>
            </w:r>
            <w:proofErr w:type="spellStart"/>
            <w:r>
              <w:rPr>
                <w:color w:val="000000"/>
              </w:rPr>
              <w:t>мов</w:t>
            </w:r>
            <w:proofErr w:type="gramEnd"/>
            <w:r>
              <w:rPr>
                <w:color w:val="000000"/>
              </w:rPr>
              <w:t>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допускаються</w:t>
            </w:r>
            <w:proofErr w:type="spellEnd"/>
            <w:r>
              <w:rPr>
                <w:color w:val="000000"/>
              </w:rPr>
              <w:t xml:space="preserve"> 4-5 </w:t>
            </w:r>
            <w:bookmarkStart w:id="1" w:name="__DdeLink__1938_58447008"/>
            <w:bookmarkEnd w:id="1"/>
            <w:r>
              <w:rPr>
                <w:color w:val="000000"/>
              </w:rPr>
              <w:t>типов</w:t>
            </w:r>
            <w:proofErr w:type="spellStart"/>
            <w:r>
              <w:rPr>
                <w:color w:val="000000"/>
                <w:lang w:val="uk-UA"/>
              </w:rPr>
              <w:t>их</w:t>
            </w:r>
            <w:proofErr w:type="spellEnd"/>
            <w:r w:rsidR="00AC04E3">
              <w:rPr>
                <w:color w:val="000000"/>
              </w:rPr>
              <w:t xml:space="preserve"> </w:t>
            </w:r>
            <w:r w:rsidR="00EE55B4">
              <w:rPr>
                <w:color w:val="000000"/>
                <w:lang w:val="uk-UA"/>
              </w:rPr>
              <w:t>фонетичних</w:t>
            </w:r>
            <w:r>
              <w:rPr>
                <w:color w:val="000000"/>
              </w:rPr>
              <w:t xml:space="preserve"> і </w:t>
            </w:r>
            <w:proofErr w:type="spellStart"/>
            <w:r>
              <w:rPr>
                <w:color w:val="000000"/>
              </w:rPr>
              <w:t>граматичн</w:t>
            </w:r>
            <w:r>
              <w:rPr>
                <w:color w:val="000000"/>
                <w:lang w:val="uk-UA"/>
              </w:rPr>
              <w:t>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помил</w:t>
            </w:r>
            <w:r>
              <w:rPr>
                <w:color w:val="000000"/>
                <w:lang w:val="uk-UA"/>
              </w:rPr>
              <w:t>ок</w:t>
            </w:r>
            <w:proofErr w:type="spellEnd"/>
            <w:r>
              <w:rPr>
                <w:color w:val="000000"/>
              </w:rPr>
              <w:t>.</w:t>
            </w:r>
          </w:p>
          <w:p w:rsidR="00805F0E" w:rsidRDefault="00440902">
            <w:pPr>
              <w:pStyle w:val="a6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Студент </w:t>
            </w:r>
            <w:proofErr w:type="spellStart"/>
            <w:r>
              <w:rPr>
                <w:color w:val="000000"/>
              </w:rPr>
              <w:t>демонструє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основні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практичні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навички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роботи</w:t>
            </w:r>
            <w:proofErr w:type="spellEnd"/>
            <w:r>
              <w:rPr>
                <w:color w:val="000000"/>
              </w:rPr>
              <w:t xml:space="preserve"> з текстами: </w:t>
            </w:r>
            <w:proofErr w:type="spellStart"/>
            <w:r>
              <w:rPr>
                <w:color w:val="000000"/>
              </w:rPr>
              <w:t>недостатньо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виразне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читання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запропонованого</w:t>
            </w:r>
            <w:proofErr w:type="spellEnd"/>
            <w:r>
              <w:rPr>
                <w:color w:val="000000"/>
              </w:rPr>
              <w:t xml:space="preserve"> тексту, </w:t>
            </w:r>
            <w:proofErr w:type="spellStart"/>
            <w:r>
              <w:rPr>
                <w:color w:val="000000"/>
              </w:rPr>
              <w:t>наявність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помилок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відхилення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</w:t>
            </w:r>
            <w:proofErr w:type="spellEnd"/>
            <w:r>
              <w:rPr>
                <w:color w:val="000000"/>
              </w:rPr>
              <w:t xml:space="preserve"> правильного </w:t>
            </w:r>
            <w:proofErr w:type="spellStart"/>
            <w:r>
              <w:rPr>
                <w:color w:val="000000"/>
              </w:rPr>
              <w:t>інтонування</w:t>
            </w:r>
            <w:proofErr w:type="spellEnd"/>
            <w:r>
              <w:rPr>
                <w:color w:val="000000"/>
              </w:rPr>
              <w:t xml:space="preserve">, в основному адекватно </w:t>
            </w:r>
            <w:proofErr w:type="spellStart"/>
            <w:r>
              <w:rPr>
                <w:color w:val="000000"/>
              </w:rPr>
              <w:t>перекладає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уривок</w:t>
            </w:r>
            <w:proofErr w:type="spellEnd"/>
            <w:r>
              <w:rPr>
                <w:color w:val="000000"/>
              </w:rPr>
              <w:t xml:space="preserve">, але </w:t>
            </w:r>
            <w:proofErr w:type="spellStart"/>
            <w:r>
              <w:rPr>
                <w:color w:val="000000"/>
              </w:rPr>
              <w:t>робить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помилки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ід</w:t>
            </w:r>
            <w:proofErr w:type="spellEnd"/>
            <w:r>
              <w:rPr>
                <w:color w:val="000000"/>
              </w:rPr>
              <w:t xml:space="preserve"> час перекладу </w:t>
            </w:r>
            <w:proofErr w:type="spellStart"/>
            <w:r>
              <w:rPr>
                <w:color w:val="000000"/>
              </w:rPr>
              <w:t>сталих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синтаксичних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конструкцій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словосполучень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фразеологізмів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недостатньо</w:t>
            </w:r>
            <w:proofErr w:type="spellEnd"/>
            <w:r w:rsidR="008D2B3D">
              <w:rPr>
                <w:color w:val="000000"/>
                <w:lang w:val="uk-UA"/>
              </w:rPr>
              <w:t xml:space="preserve"> детально переказує текст</w:t>
            </w:r>
            <w:r w:rsidR="00921CCF">
              <w:rPr>
                <w:color w:val="000000"/>
                <w:lang w:val="uk-UA"/>
              </w:rPr>
              <w:t>,</w:t>
            </w:r>
            <w:r w:rsidR="008D2B3D">
              <w:rPr>
                <w:color w:val="000000"/>
                <w:lang w:val="uk-UA"/>
              </w:rPr>
              <w:t xml:space="preserve"> намагається висловлювати судження про проблеми, події, </w:t>
            </w:r>
            <w:r w:rsidR="00921CCF">
              <w:rPr>
                <w:color w:val="000000"/>
                <w:lang w:val="uk-UA"/>
              </w:rPr>
              <w:t xml:space="preserve">але допускає </w:t>
            </w:r>
            <w:proofErr w:type="spellStart"/>
            <w:r w:rsidR="00921CCF">
              <w:rPr>
                <w:color w:val="000000"/>
              </w:rPr>
              <w:t>помилк</w:t>
            </w:r>
            <w:proofErr w:type="spellEnd"/>
            <w:r w:rsidR="00921CCF">
              <w:rPr>
                <w:color w:val="000000"/>
                <w:lang w:val="uk-UA"/>
              </w:rPr>
              <w:t>и</w:t>
            </w:r>
            <w:r w:rsidR="008D2B3D">
              <w:rPr>
                <w:color w:val="000000"/>
              </w:rPr>
              <w:t xml:space="preserve">, </w:t>
            </w:r>
            <w:proofErr w:type="spellStart"/>
            <w:r w:rsidR="008D2B3D">
              <w:rPr>
                <w:color w:val="000000"/>
              </w:rPr>
              <w:t>які</w:t>
            </w:r>
            <w:proofErr w:type="spellEnd"/>
            <w:r w:rsidR="008D2B3D">
              <w:rPr>
                <w:color w:val="000000"/>
              </w:rPr>
              <w:t xml:space="preserve"> </w:t>
            </w:r>
            <w:proofErr w:type="spellStart"/>
            <w:r w:rsidR="008D2B3D">
              <w:rPr>
                <w:color w:val="000000"/>
              </w:rPr>
              <w:t>частково</w:t>
            </w:r>
            <w:proofErr w:type="spellEnd"/>
            <w:r w:rsidR="008D2B3D">
              <w:rPr>
                <w:color w:val="000000"/>
              </w:rPr>
              <w:t xml:space="preserve"> </w:t>
            </w:r>
            <w:proofErr w:type="spellStart"/>
            <w:r w:rsidR="008D2B3D">
              <w:rPr>
                <w:color w:val="000000"/>
              </w:rPr>
              <w:t>усуває</w:t>
            </w:r>
            <w:proofErr w:type="spellEnd"/>
            <w:r>
              <w:rPr>
                <w:color w:val="000000"/>
              </w:rPr>
              <w:t>.</w:t>
            </w:r>
            <w:r w:rsidR="00BD7523">
              <w:t xml:space="preserve"> </w:t>
            </w:r>
            <w:proofErr w:type="spellStart"/>
            <w:r w:rsidR="00BD7523">
              <w:rPr>
                <w:color w:val="000000"/>
              </w:rPr>
              <w:t>Допускаються</w:t>
            </w:r>
            <w:proofErr w:type="spellEnd"/>
            <w:r w:rsidR="00BD7523">
              <w:rPr>
                <w:color w:val="000000"/>
              </w:rPr>
              <w:t xml:space="preserve"> </w:t>
            </w:r>
            <w:r w:rsidR="00BD7523">
              <w:rPr>
                <w:color w:val="000000"/>
                <w:lang w:val="uk-UA"/>
              </w:rPr>
              <w:t>4</w:t>
            </w:r>
            <w:r w:rsidR="00BD7523">
              <w:rPr>
                <w:color w:val="000000"/>
              </w:rPr>
              <w:t>-</w:t>
            </w:r>
            <w:r w:rsidR="00BD7523">
              <w:rPr>
                <w:color w:val="000000"/>
                <w:lang w:val="uk-UA"/>
              </w:rPr>
              <w:t>5</w:t>
            </w:r>
            <w:r w:rsidR="00BD7523">
              <w:rPr>
                <w:color w:val="000000"/>
              </w:rPr>
              <w:t xml:space="preserve"> </w:t>
            </w:r>
            <w:r w:rsidR="007205C8">
              <w:rPr>
                <w:color w:val="000000"/>
                <w:lang w:val="uk-UA"/>
              </w:rPr>
              <w:t xml:space="preserve">типових </w:t>
            </w:r>
            <w:proofErr w:type="spellStart"/>
            <w:r w:rsidR="00BD7523">
              <w:rPr>
                <w:color w:val="000000"/>
              </w:rPr>
              <w:t>фонетичн</w:t>
            </w:r>
            <w:r w:rsidR="00BD7523">
              <w:rPr>
                <w:color w:val="000000"/>
                <w:lang w:val="uk-UA"/>
              </w:rPr>
              <w:t>их</w:t>
            </w:r>
            <w:proofErr w:type="spellEnd"/>
            <w:r w:rsidR="00BD7523">
              <w:rPr>
                <w:color w:val="000000"/>
              </w:rPr>
              <w:t xml:space="preserve"> </w:t>
            </w:r>
            <w:r w:rsidR="00BD7523">
              <w:rPr>
                <w:color w:val="000000"/>
                <w:lang w:val="uk-UA"/>
              </w:rPr>
              <w:t>і</w:t>
            </w:r>
            <w:r w:rsidR="00BD7523">
              <w:rPr>
                <w:color w:val="000000"/>
              </w:rPr>
              <w:t xml:space="preserve"> </w:t>
            </w:r>
            <w:proofErr w:type="spellStart"/>
            <w:r w:rsidR="00BD7523">
              <w:rPr>
                <w:color w:val="000000"/>
              </w:rPr>
              <w:t>граматичн</w:t>
            </w:r>
            <w:r w:rsidR="00BD7523">
              <w:rPr>
                <w:color w:val="000000"/>
                <w:lang w:val="uk-UA"/>
              </w:rPr>
              <w:t>их</w:t>
            </w:r>
            <w:proofErr w:type="spellEnd"/>
            <w:r w:rsidR="00BD7523">
              <w:rPr>
                <w:color w:val="000000"/>
              </w:rPr>
              <w:t xml:space="preserve"> </w:t>
            </w:r>
            <w:proofErr w:type="spellStart"/>
            <w:r w:rsidR="00BD7523">
              <w:rPr>
                <w:color w:val="000000"/>
              </w:rPr>
              <w:t>помил</w:t>
            </w:r>
            <w:r w:rsidR="00BD7523">
              <w:rPr>
                <w:color w:val="000000"/>
                <w:lang w:val="uk-UA"/>
              </w:rPr>
              <w:t>ок</w:t>
            </w:r>
            <w:proofErr w:type="spellEnd"/>
            <w:r w:rsidR="00BD7523" w:rsidRPr="00BD7523">
              <w:rPr>
                <w:color w:val="000000"/>
              </w:rPr>
              <w:t>.</w:t>
            </w:r>
          </w:p>
          <w:p w:rsidR="00805F0E" w:rsidRDefault="00440902">
            <w:pPr>
              <w:pStyle w:val="a6"/>
              <w:spacing w:line="360" w:lineRule="auto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Під час реферування статті допускаються 4-5 типових фонетичних і граматичних помилок.</w:t>
            </w:r>
          </w:p>
          <w:p w:rsidR="00805F0E" w:rsidRDefault="00440902">
            <w:pPr>
              <w:spacing w:line="360" w:lineRule="auto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Університетська шкала - 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50 – 59</w:t>
            </w:r>
          </w:p>
          <w:p w:rsidR="00805F0E" w:rsidRDefault="00440902">
            <w:pPr>
              <w:pStyle w:val="a6"/>
              <w:spacing w:line="360" w:lineRule="auto"/>
              <w:jc w:val="both"/>
              <w:rPr>
                <w:color w:val="000000"/>
                <w:lang w:val="uk-UA"/>
              </w:rPr>
            </w:pPr>
            <w:proofErr w:type="spellStart"/>
            <w:r>
              <w:rPr>
                <w:b/>
                <w:color w:val="000000"/>
              </w:rPr>
              <w:t>Національна</w:t>
            </w:r>
            <w:proofErr w:type="spellEnd"/>
            <w:r>
              <w:rPr>
                <w:b/>
                <w:color w:val="000000"/>
              </w:rPr>
              <w:t xml:space="preserve"> шкал</w:t>
            </w:r>
            <w:proofErr w:type="gramStart"/>
            <w:r>
              <w:rPr>
                <w:b/>
                <w:color w:val="000000"/>
              </w:rPr>
              <w:t>а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Задовільно</w:t>
            </w:r>
            <w:proofErr w:type="spellEnd"/>
          </w:p>
          <w:p w:rsidR="00980C00" w:rsidRPr="00980C00" w:rsidRDefault="00980C00">
            <w:pPr>
              <w:pStyle w:val="a6"/>
              <w:spacing w:line="360" w:lineRule="auto"/>
              <w:jc w:val="both"/>
              <w:rPr>
                <w:color w:val="000000"/>
                <w:lang w:val="uk-UA"/>
              </w:rPr>
            </w:pPr>
            <w:r w:rsidRPr="00980C00">
              <w:rPr>
                <w:color w:val="000000"/>
                <w:lang w:val="uk-UA"/>
              </w:rPr>
              <w:t>EKTS - E</w:t>
            </w:r>
          </w:p>
          <w:p w:rsidR="00805F0E" w:rsidRDefault="00EE36A6">
            <w:pPr>
              <w:pStyle w:val="a6"/>
              <w:spacing w:line="360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Презентуючи</w:t>
            </w:r>
            <w:proofErr w:type="spellEnd"/>
            <w:r>
              <w:rPr>
                <w:color w:val="000000"/>
              </w:rPr>
              <w:t xml:space="preserve"> усну </w:t>
            </w:r>
            <w:proofErr w:type="spellStart"/>
            <w:r>
              <w:rPr>
                <w:color w:val="000000"/>
              </w:rPr>
              <w:t>розмовну</w:t>
            </w:r>
            <w:proofErr w:type="spellEnd"/>
            <w:r>
              <w:rPr>
                <w:color w:val="000000"/>
              </w:rPr>
              <w:t xml:space="preserve"> тему</w:t>
            </w:r>
            <w:r w:rsidR="00440902">
              <w:rPr>
                <w:color w:val="000000"/>
              </w:rPr>
              <w:t xml:space="preserve"> студент </w:t>
            </w:r>
            <w:proofErr w:type="spellStart"/>
            <w:r w:rsidR="00440902">
              <w:rPr>
                <w:color w:val="000000"/>
              </w:rPr>
              <w:t>поверхово</w:t>
            </w:r>
            <w:proofErr w:type="spellEnd"/>
            <w:r w:rsidR="00440902">
              <w:rPr>
                <w:color w:val="000000"/>
              </w:rPr>
              <w:t xml:space="preserve"> </w:t>
            </w:r>
            <w:proofErr w:type="spellStart"/>
            <w:r w:rsidR="00440902">
              <w:rPr>
                <w:color w:val="000000"/>
              </w:rPr>
              <w:t>викладає</w:t>
            </w:r>
            <w:proofErr w:type="spellEnd"/>
            <w:r w:rsidR="00440902">
              <w:rPr>
                <w:color w:val="000000"/>
              </w:rPr>
              <w:t xml:space="preserve"> думки з </w:t>
            </w:r>
            <w:proofErr w:type="spellStart"/>
            <w:r w:rsidR="00440902">
              <w:rPr>
                <w:color w:val="000000"/>
              </w:rPr>
              <w:t>даної</w:t>
            </w:r>
            <w:proofErr w:type="spellEnd"/>
            <w:r w:rsidR="00440902">
              <w:rPr>
                <w:color w:val="000000"/>
              </w:rPr>
              <w:t xml:space="preserve"> тематики, </w:t>
            </w:r>
            <w:proofErr w:type="spellStart"/>
            <w:r w:rsidR="00440902">
              <w:rPr>
                <w:color w:val="000000"/>
              </w:rPr>
              <w:t>відчуває</w:t>
            </w:r>
            <w:proofErr w:type="spellEnd"/>
            <w:r w:rsidR="00440902">
              <w:rPr>
                <w:color w:val="000000"/>
              </w:rPr>
              <w:t xml:space="preserve"> брак </w:t>
            </w:r>
            <w:proofErr w:type="spellStart"/>
            <w:r w:rsidR="00440902">
              <w:rPr>
                <w:color w:val="000000"/>
              </w:rPr>
              <w:t>лексичного</w:t>
            </w:r>
            <w:proofErr w:type="spellEnd"/>
            <w:r w:rsidR="00440902">
              <w:rPr>
                <w:color w:val="000000"/>
              </w:rPr>
              <w:t xml:space="preserve"> запасу, неохоче </w:t>
            </w:r>
            <w:proofErr w:type="spellStart"/>
            <w:r w:rsidR="00440902">
              <w:rPr>
                <w:color w:val="000000"/>
              </w:rPr>
              <w:t>намагається</w:t>
            </w:r>
            <w:proofErr w:type="spellEnd"/>
            <w:r w:rsidR="00440902">
              <w:rPr>
                <w:color w:val="000000"/>
              </w:rPr>
              <w:t xml:space="preserve"> вести </w:t>
            </w:r>
            <w:proofErr w:type="spellStart"/>
            <w:r w:rsidR="00440902">
              <w:rPr>
                <w:color w:val="000000"/>
              </w:rPr>
              <w:t>дискусію</w:t>
            </w:r>
            <w:proofErr w:type="spellEnd"/>
            <w:r w:rsidR="00440902">
              <w:rPr>
                <w:color w:val="000000"/>
              </w:rPr>
              <w:t xml:space="preserve">. </w:t>
            </w:r>
            <w:proofErr w:type="gramStart"/>
            <w:r w:rsidR="00440902">
              <w:rPr>
                <w:color w:val="000000"/>
              </w:rPr>
              <w:t xml:space="preserve">У </w:t>
            </w:r>
            <w:proofErr w:type="spellStart"/>
            <w:r w:rsidR="00440902">
              <w:rPr>
                <w:color w:val="000000"/>
              </w:rPr>
              <w:t>мов</w:t>
            </w:r>
            <w:proofErr w:type="gramEnd"/>
            <w:r w:rsidR="00440902">
              <w:rPr>
                <w:color w:val="000000"/>
              </w:rPr>
              <w:t>і</w:t>
            </w:r>
            <w:proofErr w:type="spellEnd"/>
            <w:r w:rsidR="00440902">
              <w:rPr>
                <w:color w:val="000000"/>
              </w:rPr>
              <w:t xml:space="preserve"> </w:t>
            </w:r>
            <w:proofErr w:type="spellStart"/>
            <w:r w:rsidR="00440902">
              <w:rPr>
                <w:color w:val="000000"/>
              </w:rPr>
              <w:t>допу</w:t>
            </w:r>
            <w:r w:rsidR="00952F8D">
              <w:rPr>
                <w:color w:val="000000"/>
              </w:rPr>
              <w:t>скаються</w:t>
            </w:r>
            <w:proofErr w:type="spellEnd"/>
            <w:r w:rsidR="00952F8D">
              <w:rPr>
                <w:color w:val="000000"/>
              </w:rPr>
              <w:t xml:space="preserve"> 5-6 </w:t>
            </w:r>
            <w:proofErr w:type="spellStart"/>
            <w:r w:rsidR="00952F8D">
              <w:rPr>
                <w:color w:val="000000"/>
              </w:rPr>
              <w:t>типових</w:t>
            </w:r>
            <w:proofErr w:type="spellEnd"/>
            <w:r w:rsidR="00952F8D">
              <w:rPr>
                <w:color w:val="000000"/>
              </w:rPr>
              <w:t xml:space="preserve"> </w:t>
            </w:r>
            <w:r w:rsidR="00BB6C54">
              <w:rPr>
                <w:color w:val="000000"/>
                <w:lang w:val="uk-UA"/>
              </w:rPr>
              <w:t xml:space="preserve">фонетичних </w:t>
            </w:r>
            <w:r w:rsidR="00440902">
              <w:rPr>
                <w:color w:val="000000"/>
              </w:rPr>
              <w:t xml:space="preserve">і </w:t>
            </w:r>
            <w:proofErr w:type="spellStart"/>
            <w:r w:rsidR="00440902">
              <w:rPr>
                <w:color w:val="000000"/>
              </w:rPr>
              <w:t>граматичних</w:t>
            </w:r>
            <w:proofErr w:type="spellEnd"/>
            <w:r w:rsidR="00440902">
              <w:rPr>
                <w:color w:val="000000"/>
              </w:rPr>
              <w:t xml:space="preserve"> </w:t>
            </w:r>
            <w:proofErr w:type="spellStart"/>
            <w:r w:rsidR="00440902">
              <w:rPr>
                <w:color w:val="000000"/>
              </w:rPr>
              <w:t>помил</w:t>
            </w:r>
            <w:r w:rsidR="00440902">
              <w:rPr>
                <w:color w:val="000000"/>
                <w:lang w:val="uk-UA"/>
              </w:rPr>
              <w:t>ок</w:t>
            </w:r>
            <w:proofErr w:type="spellEnd"/>
            <w:r w:rsidR="00440902">
              <w:rPr>
                <w:color w:val="000000"/>
              </w:rPr>
              <w:t>.</w:t>
            </w:r>
          </w:p>
          <w:p w:rsidR="00805F0E" w:rsidRDefault="008C5DE7">
            <w:pPr>
              <w:pStyle w:val="a6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Студент </w:t>
            </w:r>
            <w:proofErr w:type="spellStart"/>
            <w:r>
              <w:rPr>
                <w:color w:val="000000"/>
              </w:rPr>
              <w:t>демонструє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окремі</w:t>
            </w:r>
            <w:r w:rsidR="00440902">
              <w:rPr>
                <w:color w:val="000000"/>
              </w:rPr>
              <w:t xml:space="preserve"> </w:t>
            </w:r>
            <w:proofErr w:type="spellStart"/>
            <w:r w:rsidR="00440902">
              <w:rPr>
                <w:color w:val="000000"/>
              </w:rPr>
              <w:t>практичні</w:t>
            </w:r>
            <w:proofErr w:type="spellEnd"/>
            <w:r w:rsidR="00440902">
              <w:rPr>
                <w:color w:val="000000"/>
              </w:rPr>
              <w:t xml:space="preserve"> </w:t>
            </w:r>
            <w:proofErr w:type="spellStart"/>
            <w:r w:rsidR="00440902">
              <w:rPr>
                <w:color w:val="000000"/>
              </w:rPr>
              <w:t>навички</w:t>
            </w:r>
            <w:proofErr w:type="spellEnd"/>
            <w:r w:rsidR="00440902">
              <w:rPr>
                <w:color w:val="000000"/>
              </w:rPr>
              <w:t xml:space="preserve"> </w:t>
            </w:r>
            <w:proofErr w:type="spellStart"/>
            <w:r w:rsidR="00440902">
              <w:rPr>
                <w:color w:val="000000"/>
              </w:rPr>
              <w:t>роботи</w:t>
            </w:r>
            <w:proofErr w:type="spellEnd"/>
            <w:r w:rsidR="00440902">
              <w:rPr>
                <w:color w:val="000000"/>
              </w:rPr>
              <w:t xml:space="preserve"> з текстами: </w:t>
            </w:r>
            <w:proofErr w:type="spellStart"/>
            <w:r w:rsidR="00440902">
              <w:rPr>
                <w:color w:val="000000"/>
              </w:rPr>
              <w:t>невир</w:t>
            </w:r>
            <w:r>
              <w:rPr>
                <w:color w:val="000000"/>
              </w:rPr>
              <w:t>азно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читає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запропонований</w:t>
            </w:r>
            <w:proofErr w:type="spellEnd"/>
            <w:r>
              <w:rPr>
                <w:color w:val="000000"/>
              </w:rPr>
              <w:t xml:space="preserve"> текст</w:t>
            </w:r>
            <w:r w:rsidR="00440902">
              <w:rPr>
                <w:color w:val="000000"/>
              </w:rPr>
              <w:t xml:space="preserve">, </w:t>
            </w:r>
            <w:proofErr w:type="spellStart"/>
            <w:r w:rsidR="00440902">
              <w:rPr>
                <w:color w:val="000000"/>
              </w:rPr>
              <w:t>робить</w:t>
            </w:r>
            <w:proofErr w:type="spellEnd"/>
            <w:r w:rsidR="00440902">
              <w:rPr>
                <w:color w:val="000000"/>
              </w:rPr>
              <w:t xml:space="preserve"> </w:t>
            </w:r>
            <w:proofErr w:type="spellStart"/>
            <w:r w:rsidR="00440902">
              <w:rPr>
                <w:color w:val="000000"/>
              </w:rPr>
              <w:t>серйозні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помилки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ід</w:t>
            </w:r>
            <w:proofErr w:type="spellEnd"/>
            <w:r>
              <w:rPr>
                <w:color w:val="000000"/>
              </w:rPr>
              <w:t xml:space="preserve"> час перекладу </w:t>
            </w:r>
            <w:r w:rsidR="00440902">
              <w:rPr>
                <w:color w:val="000000"/>
              </w:rPr>
              <w:t xml:space="preserve">тексту, </w:t>
            </w:r>
            <w:proofErr w:type="spellStart"/>
            <w:r w:rsidR="00440902">
              <w:rPr>
                <w:color w:val="000000"/>
              </w:rPr>
              <w:t>що</w:t>
            </w:r>
            <w:proofErr w:type="spellEnd"/>
            <w:r w:rsidR="00440902">
              <w:rPr>
                <w:color w:val="000000"/>
              </w:rPr>
              <w:t xml:space="preserve"> </w:t>
            </w:r>
            <w:proofErr w:type="spellStart"/>
            <w:r w:rsidR="00440902">
              <w:rPr>
                <w:color w:val="000000"/>
              </w:rPr>
              <w:t>впливають</w:t>
            </w:r>
            <w:proofErr w:type="spellEnd"/>
            <w:r w:rsidR="00440902">
              <w:rPr>
                <w:color w:val="000000"/>
              </w:rPr>
              <w:t xml:space="preserve"> на </w:t>
            </w:r>
            <w:proofErr w:type="spellStart"/>
            <w:r w:rsidR="00440902">
              <w:rPr>
                <w:color w:val="000000"/>
              </w:rPr>
              <w:t>розуміння</w:t>
            </w:r>
            <w:proofErr w:type="spellEnd"/>
            <w:r w:rsidR="00440902">
              <w:rPr>
                <w:color w:val="000000"/>
              </w:rPr>
              <w:t xml:space="preserve"> </w:t>
            </w:r>
            <w:proofErr w:type="spellStart"/>
            <w:r w:rsidR="00440902">
              <w:rPr>
                <w:color w:val="000000"/>
              </w:rPr>
              <w:t>його</w:t>
            </w:r>
            <w:proofErr w:type="spellEnd"/>
            <w:r w:rsidR="00440902">
              <w:rPr>
                <w:color w:val="000000"/>
              </w:rPr>
              <w:t xml:space="preserve"> </w:t>
            </w:r>
            <w:proofErr w:type="spellStart"/>
            <w:r w:rsidR="00440902">
              <w:rPr>
                <w:color w:val="000000"/>
              </w:rPr>
              <w:t>змісту</w:t>
            </w:r>
            <w:proofErr w:type="spellEnd"/>
            <w:r>
              <w:rPr>
                <w:color w:val="000000"/>
                <w:lang w:val="uk-UA"/>
              </w:rPr>
              <w:t xml:space="preserve">, </w:t>
            </w:r>
            <w:r w:rsidR="00B22EE4">
              <w:rPr>
                <w:color w:val="000000"/>
                <w:lang w:val="uk-UA"/>
              </w:rPr>
              <w:t>намагається переказувати</w:t>
            </w:r>
            <w:r w:rsidR="00531510">
              <w:rPr>
                <w:color w:val="000000"/>
                <w:lang w:val="uk-UA"/>
              </w:rPr>
              <w:t xml:space="preserve"> текст</w:t>
            </w:r>
            <w:r w:rsidR="00B22EE4">
              <w:rPr>
                <w:color w:val="000000"/>
                <w:lang w:val="uk-UA"/>
              </w:rPr>
              <w:t>, однак допускає суттєві неточності</w:t>
            </w:r>
            <w:r w:rsidR="00440902">
              <w:rPr>
                <w:color w:val="000000"/>
              </w:rPr>
              <w:t xml:space="preserve">. </w:t>
            </w:r>
            <w:proofErr w:type="spellStart"/>
            <w:r w:rsidR="00440902">
              <w:rPr>
                <w:color w:val="000000"/>
              </w:rPr>
              <w:t>Допускаються</w:t>
            </w:r>
            <w:proofErr w:type="spellEnd"/>
            <w:r w:rsidR="00440902">
              <w:rPr>
                <w:color w:val="000000"/>
              </w:rPr>
              <w:t xml:space="preserve"> 5-6 </w:t>
            </w:r>
            <w:proofErr w:type="spellStart"/>
            <w:r w:rsidR="00440902">
              <w:rPr>
                <w:color w:val="000000"/>
              </w:rPr>
              <w:t>типових</w:t>
            </w:r>
            <w:proofErr w:type="spellEnd"/>
            <w:r w:rsidR="00440902">
              <w:rPr>
                <w:color w:val="000000"/>
              </w:rPr>
              <w:t xml:space="preserve"> </w:t>
            </w:r>
            <w:proofErr w:type="spellStart"/>
            <w:r w:rsidR="00440902">
              <w:rPr>
                <w:color w:val="000000"/>
              </w:rPr>
              <w:t>фонетичних</w:t>
            </w:r>
            <w:proofErr w:type="spellEnd"/>
            <w:r w:rsidR="00440902">
              <w:rPr>
                <w:color w:val="000000"/>
              </w:rPr>
              <w:t xml:space="preserve"> і </w:t>
            </w:r>
            <w:proofErr w:type="spellStart"/>
            <w:r w:rsidR="00440902">
              <w:rPr>
                <w:color w:val="000000"/>
              </w:rPr>
              <w:t>граматичних</w:t>
            </w:r>
            <w:proofErr w:type="spellEnd"/>
            <w:r w:rsidR="00440902">
              <w:rPr>
                <w:color w:val="000000"/>
              </w:rPr>
              <w:t xml:space="preserve"> </w:t>
            </w:r>
            <w:proofErr w:type="spellStart"/>
            <w:r w:rsidR="00440902">
              <w:rPr>
                <w:color w:val="000000"/>
              </w:rPr>
              <w:t>помилок</w:t>
            </w:r>
            <w:proofErr w:type="spellEnd"/>
            <w:r w:rsidR="00440902">
              <w:rPr>
                <w:color w:val="000000"/>
              </w:rPr>
              <w:t>.</w:t>
            </w:r>
          </w:p>
          <w:p w:rsidR="00805F0E" w:rsidRDefault="00440902">
            <w:pPr>
              <w:pStyle w:val="a6"/>
              <w:spacing w:line="360" w:lineRule="auto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 xml:space="preserve">Під час реферування статті допускаються 5-6 помилок фонетичного та граматичного характеру. </w:t>
            </w:r>
          </w:p>
          <w:p w:rsidR="00805F0E" w:rsidRDefault="00440902">
            <w:pPr>
              <w:spacing w:line="360" w:lineRule="auto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Університетська шкала - 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26 – 49</w:t>
            </w:r>
          </w:p>
          <w:p w:rsidR="00805F0E" w:rsidRDefault="00440902">
            <w:pPr>
              <w:pStyle w:val="a6"/>
              <w:spacing w:line="360" w:lineRule="auto"/>
              <w:jc w:val="both"/>
              <w:rPr>
                <w:color w:val="000000"/>
                <w:lang w:val="uk-UA"/>
              </w:rPr>
            </w:pPr>
            <w:proofErr w:type="spellStart"/>
            <w:r>
              <w:rPr>
                <w:b/>
                <w:color w:val="000000"/>
              </w:rPr>
              <w:t>Національна</w:t>
            </w:r>
            <w:proofErr w:type="spellEnd"/>
            <w:r>
              <w:rPr>
                <w:b/>
                <w:color w:val="000000"/>
              </w:rPr>
              <w:t xml:space="preserve"> шкал</w:t>
            </w:r>
            <w:proofErr w:type="gramStart"/>
            <w:r>
              <w:rPr>
                <w:b/>
                <w:color w:val="000000"/>
              </w:rPr>
              <w:t>а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Незадовільно</w:t>
            </w:r>
            <w:proofErr w:type="spellEnd"/>
          </w:p>
          <w:p w:rsidR="00980C00" w:rsidRPr="00980C00" w:rsidRDefault="00980C00">
            <w:pPr>
              <w:pStyle w:val="a6"/>
              <w:spacing w:line="360" w:lineRule="auto"/>
              <w:jc w:val="both"/>
              <w:rPr>
                <w:color w:val="000000"/>
                <w:lang w:val="uk-UA"/>
              </w:rPr>
            </w:pPr>
            <w:r w:rsidRPr="00980C00">
              <w:rPr>
                <w:color w:val="000000"/>
                <w:lang w:val="uk-UA"/>
              </w:rPr>
              <w:t>EKTS - FX</w:t>
            </w:r>
          </w:p>
          <w:p w:rsidR="00805F0E" w:rsidRDefault="00440902">
            <w:pPr>
              <w:pStyle w:val="a6"/>
              <w:spacing w:line="360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Презентуючи</w:t>
            </w:r>
            <w:proofErr w:type="spellEnd"/>
            <w:r>
              <w:rPr>
                <w:color w:val="000000"/>
              </w:rPr>
              <w:t xml:space="preserve"> усну </w:t>
            </w:r>
            <w:proofErr w:type="spellStart"/>
            <w:r>
              <w:rPr>
                <w:color w:val="000000"/>
              </w:rPr>
              <w:t>розмовну</w:t>
            </w:r>
            <w:proofErr w:type="spellEnd"/>
            <w:r>
              <w:rPr>
                <w:color w:val="000000"/>
              </w:rPr>
              <w:t xml:space="preserve"> тему, студент фрагментарно </w:t>
            </w:r>
            <w:proofErr w:type="spellStart"/>
            <w:r>
              <w:rPr>
                <w:color w:val="000000"/>
              </w:rPr>
              <w:t>викладає</w:t>
            </w:r>
            <w:proofErr w:type="spellEnd"/>
            <w:r>
              <w:rPr>
                <w:color w:val="000000"/>
              </w:rPr>
              <w:t xml:space="preserve"> думки з </w:t>
            </w:r>
            <w:proofErr w:type="spellStart"/>
            <w:r>
              <w:rPr>
                <w:color w:val="000000"/>
              </w:rPr>
              <w:t>даної</w:t>
            </w:r>
            <w:proofErr w:type="spellEnd"/>
            <w:r>
              <w:rPr>
                <w:color w:val="000000"/>
              </w:rPr>
              <w:t xml:space="preserve"> тематики, не </w:t>
            </w:r>
            <w:proofErr w:type="spellStart"/>
            <w:r>
              <w:rPr>
                <w:color w:val="000000"/>
              </w:rPr>
              <w:t>вміє</w:t>
            </w:r>
            <w:proofErr w:type="spellEnd"/>
            <w:r>
              <w:rPr>
                <w:color w:val="000000"/>
              </w:rPr>
              <w:t xml:space="preserve"> вести </w:t>
            </w:r>
            <w:proofErr w:type="spellStart"/>
            <w:r>
              <w:rPr>
                <w:color w:val="000000"/>
              </w:rPr>
              <w:t>дискусію</w:t>
            </w:r>
            <w:proofErr w:type="spellEnd"/>
            <w:r>
              <w:rPr>
                <w:color w:val="000000"/>
              </w:rPr>
              <w:t xml:space="preserve">. </w:t>
            </w:r>
            <w:proofErr w:type="gramStart"/>
            <w:r>
              <w:rPr>
                <w:color w:val="000000"/>
              </w:rPr>
              <w:t xml:space="preserve">У </w:t>
            </w:r>
            <w:proofErr w:type="spellStart"/>
            <w:r>
              <w:rPr>
                <w:color w:val="000000"/>
              </w:rPr>
              <w:t>мов</w:t>
            </w:r>
            <w:proofErr w:type="gramEnd"/>
            <w:r>
              <w:rPr>
                <w:color w:val="000000"/>
              </w:rPr>
              <w:t>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робить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серйозні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фонетичні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граматичні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помилки</w:t>
            </w:r>
            <w:proofErr w:type="spellEnd"/>
            <w:r>
              <w:rPr>
                <w:color w:val="000000"/>
              </w:rPr>
              <w:t xml:space="preserve">. </w:t>
            </w:r>
          </w:p>
          <w:p w:rsidR="00805F0E" w:rsidRDefault="00440902">
            <w:pPr>
              <w:pStyle w:val="a6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Студент </w:t>
            </w:r>
            <w:proofErr w:type="spellStart"/>
            <w:r>
              <w:rPr>
                <w:color w:val="000000"/>
              </w:rPr>
              <w:t>демонструє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лише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окремі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практичні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навички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роботи</w:t>
            </w:r>
            <w:proofErr w:type="spellEnd"/>
            <w:r>
              <w:rPr>
                <w:color w:val="000000"/>
              </w:rPr>
              <w:t xml:space="preserve"> з </w:t>
            </w:r>
            <w:r>
              <w:rPr>
                <w:color w:val="000000"/>
                <w:lang w:val="uk-UA"/>
              </w:rPr>
              <w:t xml:space="preserve">художніми </w:t>
            </w:r>
            <w:r>
              <w:rPr>
                <w:color w:val="000000"/>
              </w:rPr>
              <w:t xml:space="preserve">текстами: </w:t>
            </w:r>
            <w:proofErr w:type="spellStart"/>
            <w:r>
              <w:rPr>
                <w:color w:val="000000"/>
              </w:rPr>
              <w:t>невиразно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читає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запропонований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уривок</w:t>
            </w:r>
            <w:proofErr w:type="spellEnd"/>
            <w:r>
              <w:rPr>
                <w:color w:val="000000"/>
              </w:rPr>
              <w:t xml:space="preserve"> тексту, </w:t>
            </w:r>
            <w:proofErr w:type="spellStart"/>
            <w:r>
              <w:rPr>
                <w:color w:val="000000"/>
              </w:rPr>
              <w:t>робить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серйозні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помилки</w:t>
            </w:r>
            <w:proofErr w:type="spellEnd"/>
            <w:r>
              <w:rPr>
                <w:color w:val="000000"/>
              </w:rPr>
              <w:t xml:space="preserve">, не </w:t>
            </w:r>
            <w:proofErr w:type="spellStart"/>
            <w:r>
              <w:rPr>
                <w:color w:val="000000"/>
              </w:rPr>
              <w:t>вмі</w:t>
            </w:r>
            <w:r w:rsidR="00BB6C54">
              <w:rPr>
                <w:color w:val="000000"/>
              </w:rPr>
              <w:t>є</w:t>
            </w:r>
            <w:proofErr w:type="spellEnd"/>
            <w:r w:rsidR="00BB6C54">
              <w:rPr>
                <w:color w:val="000000"/>
              </w:rPr>
              <w:t xml:space="preserve"> </w:t>
            </w:r>
            <w:proofErr w:type="spellStart"/>
            <w:r w:rsidR="00BB6C54">
              <w:rPr>
                <w:color w:val="000000"/>
              </w:rPr>
              <w:t>дати</w:t>
            </w:r>
            <w:proofErr w:type="spellEnd"/>
            <w:r w:rsidR="00BB6C54">
              <w:rPr>
                <w:color w:val="000000"/>
              </w:rPr>
              <w:t xml:space="preserve"> </w:t>
            </w:r>
            <w:proofErr w:type="spellStart"/>
            <w:r w:rsidR="00BB6C54">
              <w:rPr>
                <w:color w:val="000000"/>
              </w:rPr>
              <w:t>адекватний</w:t>
            </w:r>
            <w:proofErr w:type="spellEnd"/>
            <w:r w:rsidR="00BB6C54">
              <w:rPr>
                <w:color w:val="000000"/>
              </w:rPr>
              <w:t xml:space="preserve"> переклад </w:t>
            </w:r>
            <w:r w:rsidR="00BB6C54">
              <w:rPr>
                <w:color w:val="000000"/>
                <w:lang w:val="uk-UA"/>
              </w:rPr>
              <w:t>тексту</w:t>
            </w:r>
            <w:r>
              <w:rPr>
                <w:color w:val="000000"/>
              </w:rPr>
              <w:t xml:space="preserve">, не </w:t>
            </w:r>
            <w:proofErr w:type="spellStart"/>
            <w:r>
              <w:rPr>
                <w:color w:val="000000"/>
              </w:rPr>
              <w:t>вміє</w:t>
            </w:r>
            <w:proofErr w:type="spellEnd"/>
            <w:r w:rsidR="0005216D">
              <w:rPr>
                <w:color w:val="000000"/>
                <w:lang w:val="uk-UA"/>
              </w:rPr>
              <w:t xml:space="preserve"> переказувати текст</w:t>
            </w:r>
            <w:r>
              <w:rPr>
                <w:color w:val="000000"/>
              </w:rPr>
              <w:t>.</w:t>
            </w:r>
          </w:p>
          <w:p w:rsidR="00805F0E" w:rsidRDefault="00440902">
            <w:pPr>
              <w:pStyle w:val="a6"/>
              <w:spacing w:line="360" w:lineRule="auto"/>
              <w:jc w:val="both"/>
              <w:rPr>
                <w:color w:val="000000"/>
                <w:spacing w:val="-2"/>
                <w:szCs w:val="28"/>
                <w:lang w:val="uk-UA"/>
              </w:rPr>
            </w:pPr>
            <w:r>
              <w:rPr>
                <w:color w:val="000000"/>
              </w:rPr>
              <w:t xml:space="preserve">Студент </w:t>
            </w:r>
            <w:proofErr w:type="spellStart"/>
            <w:r>
              <w:rPr>
                <w:color w:val="000000"/>
              </w:rPr>
              <w:t>демонструє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лише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окремі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практичні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навички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роботи</w:t>
            </w:r>
            <w:proofErr w:type="spellEnd"/>
            <w:r>
              <w:rPr>
                <w:color w:val="000000"/>
              </w:rPr>
              <w:t xml:space="preserve"> з </w:t>
            </w:r>
            <w:r>
              <w:rPr>
                <w:color w:val="000000"/>
                <w:lang w:val="uk-UA"/>
              </w:rPr>
              <w:t xml:space="preserve">франкомовними газетними статтями: не вміє реферувати статті за відповідним планом, </w:t>
            </w:r>
            <w:r>
              <w:rPr>
                <w:color w:val="000000"/>
                <w:spacing w:val="-2"/>
                <w:szCs w:val="28"/>
                <w:lang w:val="uk-UA"/>
              </w:rPr>
              <w:t>узагальнювати виклад теми, називати основні проблеми, питання, робити висновок про те, як розкривається основна думка статті, посилатися на додатки, ілюстрації, таблиці тощо.</w:t>
            </w:r>
          </w:p>
          <w:p w:rsidR="00805F0E" w:rsidRDefault="00440902">
            <w:pPr>
              <w:spacing w:line="360" w:lineRule="auto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Університетська шкала - 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0-25</w:t>
            </w:r>
          </w:p>
          <w:p w:rsidR="00805F0E" w:rsidRDefault="00440902">
            <w:pPr>
              <w:pStyle w:val="a6"/>
              <w:spacing w:line="360" w:lineRule="auto"/>
              <w:jc w:val="both"/>
              <w:rPr>
                <w:color w:val="000000"/>
                <w:lang w:val="uk-UA"/>
              </w:rPr>
            </w:pPr>
            <w:proofErr w:type="spellStart"/>
            <w:r>
              <w:rPr>
                <w:b/>
                <w:color w:val="000000"/>
              </w:rPr>
              <w:t>Національна</w:t>
            </w:r>
            <w:proofErr w:type="spellEnd"/>
            <w:r>
              <w:rPr>
                <w:b/>
                <w:color w:val="000000"/>
              </w:rPr>
              <w:t xml:space="preserve"> шкал</w:t>
            </w:r>
            <w:proofErr w:type="gramStart"/>
            <w:r>
              <w:rPr>
                <w:b/>
                <w:color w:val="000000"/>
              </w:rPr>
              <w:t>а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Незадовільно</w:t>
            </w:r>
            <w:proofErr w:type="spellEnd"/>
          </w:p>
          <w:p w:rsidR="00980C00" w:rsidRPr="00980C00" w:rsidRDefault="00980C00">
            <w:pPr>
              <w:pStyle w:val="a6"/>
              <w:spacing w:line="360" w:lineRule="auto"/>
              <w:jc w:val="both"/>
              <w:rPr>
                <w:color w:val="000000"/>
                <w:lang w:val="uk-UA"/>
              </w:rPr>
            </w:pPr>
            <w:r w:rsidRPr="00980C00">
              <w:rPr>
                <w:color w:val="000000"/>
                <w:lang w:val="uk-UA"/>
              </w:rPr>
              <w:t>EKTS - F</w:t>
            </w:r>
          </w:p>
          <w:p w:rsidR="00805F0E" w:rsidRDefault="00440902">
            <w:pPr>
              <w:pStyle w:val="a6"/>
              <w:spacing w:line="360" w:lineRule="auto"/>
              <w:jc w:val="both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</w:rPr>
              <w:t>Практичні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навички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 xml:space="preserve">усного мовлення, </w:t>
            </w:r>
            <w:proofErr w:type="spellStart"/>
            <w:r>
              <w:rPr>
                <w:color w:val="000000"/>
              </w:rPr>
              <w:t>роботи</w:t>
            </w:r>
            <w:proofErr w:type="spellEnd"/>
            <w:r>
              <w:rPr>
                <w:color w:val="000000"/>
              </w:rPr>
              <w:t xml:space="preserve"> з текстами, </w:t>
            </w:r>
            <w:r>
              <w:rPr>
                <w:color w:val="000000"/>
                <w:lang w:val="uk-UA"/>
              </w:rPr>
              <w:t>франкомовними газетними статтями</w:t>
            </w:r>
            <w:r>
              <w:rPr>
                <w:color w:val="000000"/>
              </w:rPr>
              <w:t xml:space="preserve"> у студента не </w:t>
            </w:r>
            <w:proofErr w:type="spellStart"/>
            <w:proofErr w:type="gramStart"/>
            <w:r>
              <w:rPr>
                <w:color w:val="000000"/>
              </w:rPr>
              <w:t>сформован</w:t>
            </w:r>
            <w:proofErr w:type="gramEnd"/>
            <w:r>
              <w:rPr>
                <w:color w:val="000000"/>
              </w:rPr>
              <w:t>і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Він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потребує</w:t>
            </w:r>
            <w:proofErr w:type="spellEnd"/>
            <w:r>
              <w:rPr>
                <w:color w:val="000000"/>
              </w:rPr>
              <w:t xml:space="preserve"> повторного </w:t>
            </w:r>
            <w:proofErr w:type="spellStart"/>
            <w:r>
              <w:rPr>
                <w:color w:val="000000"/>
              </w:rPr>
              <w:t>вивчення</w:t>
            </w:r>
            <w:proofErr w:type="spellEnd"/>
            <w:r>
              <w:rPr>
                <w:color w:val="000000"/>
              </w:rPr>
              <w:t xml:space="preserve"> курсу.</w:t>
            </w:r>
          </w:p>
          <w:p w:rsidR="001D0E26" w:rsidRPr="001D0E26" w:rsidRDefault="001D0E26">
            <w:pPr>
              <w:pStyle w:val="a6"/>
              <w:spacing w:line="360" w:lineRule="auto"/>
              <w:jc w:val="both"/>
              <w:rPr>
                <w:color w:val="000000"/>
                <w:lang w:val="uk-UA"/>
              </w:rPr>
            </w:pPr>
          </w:p>
          <w:p w:rsidR="00805F0E" w:rsidRDefault="0001586A">
            <w:pPr>
              <w:pStyle w:val="a6"/>
              <w:spacing w:line="360" w:lineRule="auto"/>
              <w:jc w:val="both"/>
              <w:rPr>
                <w:bCs/>
                <w:iCs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Оцінка за атестаційний</w:t>
            </w:r>
            <w:r w:rsidR="00440902">
              <w:rPr>
                <w:color w:val="000000"/>
                <w:lang w:val="uk-UA"/>
              </w:rPr>
              <w:t xml:space="preserve"> екзамен розраховується як середнє арифметичне усіх отриманих балів </w:t>
            </w:r>
            <w:r w:rsidR="00440902">
              <w:rPr>
                <w:bCs/>
                <w:iCs/>
                <w:color w:val="000000"/>
                <w:lang w:val="uk-UA"/>
              </w:rPr>
              <w:t>(за три завдання).</w:t>
            </w:r>
          </w:p>
          <w:p w:rsidR="00805F0E" w:rsidRDefault="00440902">
            <w:pPr>
              <w:spacing w:line="360" w:lineRule="auto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</w:rPr>
              <w:t xml:space="preserve">Шкала </w:t>
            </w:r>
            <w:proofErr w:type="spellStart"/>
            <w:r>
              <w:rPr>
                <w:b/>
                <w:bCs/>
                <w:color w:val="000000"/>
              </w:rPr>
              <w:t>оцінювання</w:t>
            </w:r>
            <w:proofErr w:type="spellEnd"/>
            <w:r>
              <w:rPr>
                <w:b/>
                <w:bCs/>
                <w:color w:val="000000"/>
              </w:rPr>
              <w:t xml:space="preserve">: </w:t>
            </w:r>
            <w:r>
              <w:rPr>
                <w:b/>
                <w:bCs/>
                <w:color w:val="000000"/>
                <w:lang w:val="uk-UA"/>
              </w:rPr>
              <w:t>університетська, національна та ECTS</w:t>
            </w:r>
          </w:p>
          <w:tbl>
            <w:tblPr>
              <w:tblW w:w="0" w:type="auto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right w:val="nil"/>
                <w:insideH w:val="single" w:sz="2" w:space="0" w:color="000001"/>
                <w:insideV w:val="nil"/>
              </w:tblBorders>
              <w:tblCellMar>
                <w:top w:w="55" w:type="dxa"/>
                <w:left w:w="36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50"/>
              <w:gridCol w:w="3041"/>
              <w:gridCol w:w="3060"/>
            </w:tblGrid>
            <w:tr w:rsidR="00805F0E">
              <w:tc>
                <w:tcPr>
                  <w:tcW w:w="305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shd w:val="clear" w:color="auto" w:fill="FFFFFF"/>
                  <w:tcMar>
                    <w:left w:w="36" w:type="dxa"/>
                  </w:tcMar>
                </w:tcPr>
                <w:p w:rsidR="00805F0E" w:rsidRDefault="00440902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Університетська шкала</w:t>
                  </w:r>
                </w:p>
              </w:tc>
              <w:tc>
                <w:tcPr>
                  <w:tcW w:w="304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shd w:val="clear" w:color="auto" w:fill="FFFFFF"/>
                  <w:tcMar>
                    <w:left w:w="36" w:type="dxa"/>
                  </w:tcMar>
                </w:tcPr>
                <w:p w:rsidR="00805F0E" w:rsidRDefault="00440902">
                  <w:pPr>
                    <w:pStyle w:val="ae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Національна шкала</w:t>
                  </w:r>
                </w:p>
              </w:tc>
              <w:tc>
                <w:tcPr>
                  <w:tcW w:w="30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  <w:tcMar>
                    <w:left w:w="36" w:type="dxa"/>
                  </w:tcMar>
                </w:tcPr>
                <w:p w:rsidR="00805F0E" w:rsidRDefault="00440902">
                  <w:pPr>
                    <w:pStyle w:val="ae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Оцінка ECTS</w:t>
                  </w:r>
                </w:p>
              </w:tc>
            </w:tr>
            <w:tr w:rsidR="00805F0E">
              <w:tc>
                <w:tcPr>
                  <w:tcW w:w="305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shd w:val="clear" w:color="auto" w:fill="FFFFFF"/>
                  <w:tcMar>
                    <w:left w:w="36" w:type="dxa"/>
                  </w:tcMar>
                </w:tcPr>
                <w:p w:rsidR="00805F0E" w:rsidRPr="0001586A" w:rsidRDefault="00440902">
                  <w:pPr>
                    <w:ind w:left="18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1586A">
                    <w:rPr>
                      <w:bCs/>
                      <w:sz w:val="20"/>
                      <w:szCs w:val="20"/>
                    </w:rPr>
                    <w:t>90 – 100</w:t>
                  </w:r>
                </w:p>
              </w:tc>
              <w:tc>
                <w:tcPr>
                  <w:tcW w:w="3041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shd w:val="clear" w:color="auto" w:fill="FFFFFF"/>
                  <w:tcMar>
                    <w:left w:w="36" w:type="dxa"/>
                  </w:tcMar>
                </w:tcPr>
                <w:p w:rsidR="00805F0E" w:rsidRPr="0001586A" w:rsidRDefault="00440902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01586A">
                    <w:rPr>
                      <w:bCs/>
                      <w:sz w:val="20"/>
                      <w:szCs w:val="20"/>
                    </w:rPr>
                    <w:t>відмінно</w:t>
                  </w:r>
                  <w:proofErr w:type="spellEnd"/>
                  <w:r w:rsidRPr="0001586A"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  <w:tcMar>
                    <w:left w:w="36" w:type="dxa"/>
                  </w:tcMar>
                </w:tcPr>
                <w:p w:rsidR="00805F0E" w:rsidRPr="0001586A" w:rsidRDefault="00440902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1586A">
                    <w:rPr>
                      <w:bCs/>
                      <w:sz w:val="20"/>
                      <w:szCs w:val="20"/>
                    </w:rPr>
                    <w:t>А</w:t>
                  </w:r>
                </w:p>
              </w:tc>
            </w:tr>
            <w:tr w:rsidR="00805F0E">
              <w:tc>
                <w:tcPr>
                  <w:tcW w:w="305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shd w:val="clear" w:color="auto" w:fill="FFFFFF"/>
                  <w:tcMar>
                    <w:left w:w="36" w:type="dxa"/>
                  </w:tcMar>
                </w:tcPr>
                <w:p w:rsidR="00805F0E" w:rsidRPr="0001586A" w:rsidRDefault="00440902">
                  <w:pPr>
                    <w:ind w:left="18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1586A">
                    <w:rPr>
                      <w:bCs/>
                      <w:sz w:val="20"/>
                      <w:szCs w:val="20"/>
                    </w:rPr>
                    <w:t>80 – 89</w:t>
                  </w:r>
                </w:p>
              </w:tc>
              <w:tc>
                <w:tcPr>
                  <w:tcW w:w="3041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shd w:val="clear" w:color="auto" w:fill="FFFFFF"/>
                  <w:tcMar>
                    <w:left w:w="36" w:type="dxa"/>
                  </w:tcMar>
                </w:tcPr>
                <w:p w:rsidR="00805F0E" w:rsidRPr="0001586A" w:rsidRDefault="00440902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proofErr w:type="gramStart"/>
                  <w:r w:rsidRPr="0001586A">
                    <w:rPr>
                      <w:bCs/>
                      <w:sz w:val="20"/>
                      <w:szCs w:val="20"/>
                    </w:rPr>
                    <w:t>добре</w:t>
                  </w:r>
                  <w:proofErr w:type="gramEnd"/>
                  <w:r w:rsidRPr="0001586A"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  <w:tcMar>
                    <w:left w:w="36" w:type="dxa"/>
                  </w:tcMar>
                </w:tcPr>
                <w:p w:rsidR="00805F0E" w:rsidRPr="0001586A" w:rsidRDefault="00440902">
                  <w:pPr>
                    <w:pStyle w:val="ae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01586A">
                    <w:rPr>
                      <w:bCs/>
                      <w:sz w:val="20"/>
                      <w:szCs w:val="20"/>
                      <w:lang w:val="uk-UA"/>
                    </w:rPr>
                    <w:t>В</w:t>
                  </w:r>
                </w:p>
              </w:tc>
            </w:tr>
            <w:tr w:rsidR="00805F0E">
              <w:tc>
                <w:tcPr>
                  <w:tcW w:w="305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shd w:val="clear" w:color="auto" w:fill="FFFFFF"/>
                  <w:tcMar>
                    <w:left w:w="36" w:type="dxa"/>
                  </w:tcMar>
                </w:tcPr>
                <w:p w:rsidR="00805F0E" w:rsidRPr="0001586A" w:rsidRDefault="00440902">
                  <w:pPr>
                    <w:ind w:left="18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1586A">
                    <w:rPr>
                      <w:bCs/>
                      <w:sz w:val="20"/>
                      <w:szCs w:val="20"/>
                    </w:rPr>
                    <w:t>70 – 79</w:t>
                  </w:r>
                </w:p>
              </w:tc>
              <w:tc>
                <w:tcPr>
                  <w:tcW w:w="3041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shd w:val="clear" w:color="auto" w:fill="FFFFFF"/>
                  <w:tcMar>
                    <w:left w:w="36" w:type="dxa"/>
                  </w:tcMar>
                </w:tcPr>
                <w:p w:rsidR="00805F0E" w:rsidRPr="0001586A" w:rsidRDefault="00440902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proofErr w:type="gramStart"/>
                  <w:r w:rsidRPr="0001586A">
                    <w:rPr>
                      <w:bCs/>
                      <w:sz w:val="20"/>
                      <w:szCs w:val="20"/>
                    </w:rPr>
                    <w:t>добре</w:t>
                  </w:r>
                  <w:proofErr w:type="gramEnd"/>
                  <w:r w:rsidRPr="0001586A"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  <w:tcMar>
                    <w:left w:w="36" w:type="dxa"/>
                  </w:tcMar>
                </w:tcPr>
                <w:p w:rsidR="00805F0E" w:rsidRPr="0001586A" w:rsidRDefault="00440902">
                  <w:pPr>
                    <w:pStyle w:val="ae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01586A">
                    <w:rPr>
                      <w:bCs/>
                      <w:sz w:val="20"/>
                      <w:szCs w:val="20"/>
                      <w:lang w:val="uk-UA"/>
                    </w:rPr>
                    <w:t>С</w:t>
                  </w:r>
                </w:p>
              </w:tc>
            </w:tr>
            <w:tr w:rsidR="00805F0E">
              <w:tc>
                <w:tcPr>
                  <w:tcW w:w="305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shd w:val="clear" w:color="auto" w:fill="FFFFFF"/>
                  <w:tcMar>
                    <w:left w:w="36" w:type="dxa"/>
                  </w:tcMar>
                </w:tcPr>
                <w:p w:rsidR="00805F0E" w:rsidRPr="0001586A" w:rsidRDefault="00440902">
                  <w:pPr>
                    <w:ind w:left="18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1586A">
                    <w:rPr>
                      <w:bCs/>
                      <w:sz w:val="20"/>
                      <w:szCs w:val="20"/>
                    </w:rPr>
                    <w:t>60 – 69</w:t>
                  </w:r>
                </w:p>
              </w:tc>
              <w:tc>
                <w:tcPr>
                  <w:tcW w:w="3041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shd w:val="clear" w:color="auto" w:fill="FFFFFF"/>
                  <w:tcMar>
                    <w:left w:w="36" w:type="dxa"/>
                  </w:tcMar>
                </w:tcPr>
                <w:p w:rsidR="00805F0E" w:rsidRPr="0001586A" w:rsidRDefault="00440902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01586A">
                    <w:rPr>
                      <w:bCs/>
                      <w:sz w:val="20"/>
                      <w:szCs w:val="20"/>
                    </w:rPr>
                    <w:t>задовільно</w:t>
                  </w:r>
                  <w:proofErr w:type="spellEnd"/>
                  <w:r w:rsidRPr="0001586A"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  <w:tcMar>
                    <w:left w:w="36" w:type="dxa"/>
                  </w:tcMar>
                </w:tcPr>
                <w:p w:rsidR="00805F0E" w:rsidRPr="0001586A" w:rsidRDefault="00440902">
                  <w:pPr>
                    <w:pStyle w:val="ae"/>
                    <w:jc w:val="center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01586A">
                    <w:rPr>
                      <w:bCs/>
                      <w:sz w:val="20"/>
                      <w:szCs w:val="20"/>
                      <w:lang w:val="en-US"/>
                    </w:rPr>
                    <w:t>D</w:t>
                  </w:r>
                </w:p>
              </w:tc>
            </w:tr>
            <w:tr w:rsidR="00805F0E">
              <w:tc>
                <w:tcPr>
                  <w:tcW w:w="305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shd w:val="clear" w:color="auto" w:fill="FFFFFF"/>
                  <w:tcMar>
                    <w:left w:w="36" w:type="dxa"/>
                  </w:tcMar>
                </w:tcPr>
                <w:p w:rsidR="00805F0E" w:rsidRPr="0001586A" w:rsidRDefault="00440902">
                  <w:pPr>
                    <w:ind w:left="18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1586A">
                    <w:rPr>
                      <w:bCs/>
                      <w:sz w:val="20"/>
                      <w:szCs w:val="20"/>
                    </w:rPr>
                    <w:t>50 – 59</w:t>
                  </w:r>
                </w:p>
              </w:tc>
              <w:tc>
                <w:tcPr>
                  <w:tcW w:w="3041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shd w:val="clear" w:color="auto" w:fill="FFFFFF"/>
                  <w:tcMar>
                    <w:left w:w="36" w:type="dxa"/>
                  </w:tcMar>
                </w:tcPr>
                <w:p w:rsidR="00805F0E" w:rsidRPr="0001586A" w:rsidRDefault="00440902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01586A">
                    <w:rPr>
                      <w:bCs/>
                      <w:sz w:val="20"/>
                      <w:szCs w:val="20"/>
                    </w:rPr>
                    <w:t>задовільно</w:t>
                  </w:r>
                  <w:proofErr w:type="spellEnd"/>
                  <w:r w:rsidRPr="0001586A"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  <w:tcMar>
                    <w:left w:w="36" w:type="dxa"/>
                  </w:tcMar>
                </w:tcPr>
                <w:p w:rsidR="00805F0E" w:rsidRPr="0001586A" w:rsidRDefault="00440902">
                  <w:pPr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01586A">
                    <w:rPr>
                      <w:bCs/>
                      <w:sz w:val="20"/>
                      <w:szCs w:val="20"/>
                      <w:lang w:val="uk-UA"/>
                    </w:rPr>
                    <w:t xml:space="preserve">Е </w:t>
                  </w:r>
                </w:p>
              </w:tc>
            </w:tr>
            <w:tr w:rsidR="00805F0E">
              <w:tc>
                <w:tcPr>
                  <w:tcW w:w="305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shd w:val="clear" w:color="auto" w:fill="FFFFFF"/>
                  <w:tcMar>
                    <w:left w:w="36" w:type="dxa"/>
                  </w:tcMar>
                </w:tcPr>
                <w:p w:rsidR="00805F0E" w:rsidRPr="0001586A" w:rsidRDefault="00440902">
                  <w:pPr>
                    <w:ind w:left="18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1586A">
                    <w:rPr>
                      <w:bCs/>
                      <w:sz w:val="20"/>
                      <w:szCs w:val="20"/>
                    </w:rPr>
                    <w:t>26 – 49</w:t>
                  </w:r>
                </w:p>
              </w:tc>
              <w:tc>
                <w:tcPr>
                  <w:tcW w:w="3041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shd w:val="clear" w:color="auto" w:fill="FFFFFF"/>
                  <w:tcMar>
                    <w:left w:w="36" w:type="dxa"/>
                  </w:tcMar>
                </w:tcPr>
                <w:p w:rsidR="00805F0E" w:rsidRPr="0001586A" w:rsidRDefault="00440902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01586A">
                    <w:rPr>
                      <w:bCs/>
                      <w:sz w:val="20"/>
                      <w:szCs w:val="20"/>
                    </w:rPr>
                    <w:t>незадовільно</w:t>
                  </w:r>
                  <w:proofErr w:type="spellEnd"/>
                  <w:r w:rsidRPr="0001586A">
                    <w:rPr>
                      <w:bCs/>
                      <w:sz w:val="20"/>
                      <w:szCs w:val="20"/>
                    </w:rPr>
                    <w:t xml:space="preserve"> з </w:t>
                  </w:r>
                  <w:proofErr w:type="spellStart"/>
                  <w:r w:rsidRPr="0001586A">
                    <w:rPr>
                      <w:bCs/>
                      <w:sz w:val="20"/>
                      <w:szCs w:val="20"/>
                    </w:rPr>
                    <w:t>можливістю</w:t>
                  </w:r>
                  <w:proofErr w:type="spellEnd"/>
                  <w:r w:rsidRPr="0001586A">
                    <w:rPr>
                      <w:bCs/>
                      <w:sz w:val="20"/>
                      <w:szCs w:val="20"/>
                    </w:rPr>
                    <w:t xml:space="preserve"> повторного </w:t>
                  </w:r>
                  <w:proofErr w:type="spellStart"/>
                  <w:r w:rsidRPr="0001586A">
                    <w:rPr>
                      <w:bCs/>
                      <w:sz w:val="20"/>
                      <w:szCs w:val="20"/>
                    </w:rPr>
                    <w:t>складання</w:t>
                  </w:r>
                  <w:proofErr w:type="spellEnd"/>
                </w:p>
              </w:tc>
              <w:tc>
                <w:tcPr>
                  <w:tcW w:w="306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  <w:tcMar>
                    <w:left w:w="36" w:type="dxa"/>
                  </w:tcMar>
                </w:tcPr>
                <w:p w:rsidR="00805F0E" w:rsidRPr="0001586A" w:rsidRDefault="00440902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1586A">
                    <w:rPr>
                      <w:bCs/>
                      <w:sz w:val="20"/>
                      <w:szCs w:val="20"/>
                    </w:rPr>
                    <w:t>FX</w:t>
                  </w:r>
                </w:p>
              </w:tc>
            </w:tr>
            <w:tr w:rsidR="00805F0E">
              <w:tc>
                <w:tcPr>
                  <w:tcW w:w="305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shd w:val="clear" w:color="auto" w:fill="FFFFFF"/>
                  <w:tcMar>
                    <w:left w:w="36" w:type="dxa"/>
                  </w:tcMar>
                </w:tcPr>
                <w:p w:rsidR="00805F0E" w:rsidRPr="0001586A" w:rsidRDefault="00440902">
                  <w:pPr>
                    <w:ind w:left="18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1586A">
                    <w:rPr>
                      <w:bCs/>
                      <w:sz w:val="20"/>
                      <w:szCs w:val="20"/>
                    </w:rPr>
                    <w:t>0-25</w:t>
                  </w:r>
                </w:p>
              </w:tc>
              <w:tc>
                <w:tcPr>
                  <w:tcW w:w="3041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shd w:val="clear" w:color="auto" w:fill="FFFFFF"/>
                  <w:tcMar>
                    <w:left w:w="36" w:type="dxa"/>
                  </w:tcMar>
                </w:tcPr>
                <w:p w:rsidR="00805F0E" w:rsidRPr="0001586A" w:rsidRDefault="00440902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01586A">
                    <w:rPr>
                      <w:bCs/>
                      <w:sz w:val="20"/>
                      <w:szCs w:val="20"/>
                    </w:rPr>
                    <w:t>незадовільно</w:t>
                  </w:r>
                  <w:proofErr w:type="spellEnd"/>
                  <w:r w:rsidRPr="0001586A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01586A">
                    <w:rPr>
                      <w:bCs/>
                      <w:sz w:val="20"/>
                      <w:szCs w:val="20"/>
                    </w:rPr>
                    <w:t xml:space="preserve">з </w:t>
                  </w:r>
                  <w:proofErr w:type="spellStart"/>
                  <w:r w:rsidRPr="0001586A">
                    <w:rPr>
                      <w:bCs/>
                      <w:sz w:val="20"/>
                      <w:szCs w:val="20"/>
                    </w:rPr>
                    <w:t>обов</w:t>
                  </w:r>
                  <w:proofErr w:type="gramEnd"/>
                  <w:r w:rsidRPr="0001586A">
                    <w:rPr>
                      <w:bCs/>
                      <w:sz w:val="20"/>
                      <w:szCs w:val="20"/>
                    </w:rPr>
                    <w:t>’язковим</w:t>
                  </w:r>
                  <w:proofErr w:type="spellEnd"/>
                  <w:r w:rsidRPr="0001586A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1586A">
                    <w:rPr>
                      <w:bCs/>
                      <w:sz w:val="20"/>
                      <w:szCs w:val="20"/>
                    </w:rPr>
                    <w:t>повторним</w:t>
                  </w:r>
                  <w:proofErr w:type="spellEnd"/>
                  <w:r w:rsidRPr="0001586A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1586A">
                    <w:rPr>
                      <w:bCs/>
                      <w:sz w:val="20"/>
                      <w:szCs w:val="20"/>
                    </w:rPr>
                    <w:t>вивченням</w:t>
                  </w:r>
                  <w:proofErr w:type="spellEnd"/>
                  <w:r w:rsidRPr="0001586A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1586A">
                    <w:rPr>
                      <w:bCs/>
                      <w:sz w:val="20"/>
                      <w:szCs w:val="20"/>
                    </w:rPr>
                    <w:t>дисципліни</w:t>
                  </w:r>
                  <w:proofErr w:type="spellEnd"/>
                </w:p>
              </w:tc>
              <w:tc>
                <w:tcPr>
                  <w:tcW w:w="306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  <w:tcMar>
                    <w:left w:w="36" w:type="dxa"/>
                  </w:tcMar>
                </w:tcPr>
                <w:p w:rsidR="00805F0E" w:rsidRPr="0001586A" w:rsidRDefault="00440902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1586A">
                    <w:rPr>
                      <w:bCs/>
                      <w:sz w:val="20"/>
                      <w:szCs w:val="20"/>
                    </w:rPr>
                    <w:t>F</w:t>
                  </w:r>
                </w:p>
              </w:tc>
            </w:tr>
          </w:tbl>
          <w:p w:rsidR="00805F0E" w:rsidRDefault="00805F0E">
            <w:pPr>
              <w:spacing w:line="360" w:lineRule="auto"/>
              <w:jc w:val="both"/>
            </w:pPr>
          </w:p>
        </w:tc>
      </w:tr>
      <w:tr w:rsidR="00805F0E">
        <w:tc>
          <w:tcPr>
            <w:tcW w:w="93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805F0E" w:rsidRDefault="00440902">
            <w:pPr>
              <w:jc w:val="center"/>
              <w:rPr>
                <w:b/>
                <w:shd w:val="clear" w:color="auto" w:fill="FFFFFF"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7. Політика </w:t>
            </w:r>
            <w:r>
              <w:rPr>
                <w:b/>
                <w:shd w:val="clear" w:color="auto" w:fill="FFFFFF"/>
                <w:lang w:val="uk-UA"/>
              </w:rPr>
              <w:t>атестації</w:t>
            </w:r>
          </w:p>
        </w:tc>
      </w:tr>
      <w:tr w:rsidR="00805F0E">
        <w:tc>
          <w:tcPr>
            <w:tcW w:w="93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805F0E" w:rsidRDefault="0001586A" w:rsidP="00FD67A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 атестаційного екзамену </w:t>
            </w:r>
            <w:r w:rsidR="00440902">
              <w:rPr>
                <w:lang w:val="uk-UA"/>
              </w:rPr>
              <w:t>допускаються студенти, які успішно виконали всі вимоги навчального плану зі спеціальності</w:t>
            </w:r>
            <w:r w:rsidR="00FD67A0">
              <w:rPr>
                <w:bCs/>
                <w:i/>
                <w:iCs/>
                <w:lang w:val="uk-UA"/>
              </w:rPr>
              <w:t xml:space="preserve"> </w:t>
            </w:r>
            <w:r w:rsidR="00FD67A0" w:rsidRPr="00FD67A0">
              <w:rPr>
                <w:bCs/>
                <w:i/>
                <w:iCs/>
                <w:lang w:val="uk-UA"/>
              </w:rPr>
              <w:t>014.02 «Середня освіта. Мова та література (англійська)»</w:t>
            </w:r>
            <w:r w:rsidR="00440902">
              <w:rPr>
                <w:bCs/>
                <w:iCs/>
                <w:lang w:val="uk-UA"/>
              </w:rPr>
              <w:t>, спеціалізації</w:t>
            </w:r>
            <w:r w:rsidR="00FD67A0">
              <w:rPr>
                <w:bCs/>
                <w:iCs/>
                <w:lang w:val="uk-UA"/>
              </w:rPr>
              <w:t xml:space="preserve"> </w:t>
            </w:r>
            <w:r w:rsidR="00FD67A0" w:rsidRPr="00FD67A0">
              <w:rPr>
                <w:bCs/>
                <w:i/>
                <w:iCs/>
                <w:lang w:val="uk-UA"/>
              </w:rPr>
              <w:t>014.021 англійська мова і література</w:t>
            </w:r>
            <w:r w:rsidR="00440902">
              <w:rPr>
                <w:bCs/>
                <w:iCs/>
                <w:lang w:val="uk-UA"/>
              </w:rPr>
              <w:t xml:space="preserve"> </w:t>
            </w:r>
            <w:r w:rsidR="00BB6C54">
              <w:rPr>
                <w:bCs/>
                <w:iCs/>
                <w:lang w:val="uk-UA"/>
              </w:rPr>
              <w:t xml:space="preserve"> </w:t>
            </w:r>
            <w:r w:rsidR="00440902">
              <w:rPr>
                <w:lang w:val="uk-UA"/>
              </w:rPr>
              <w:t>(не мають академічної заборгованості</w:t>
            </w:r>
            <w:r w:rsidR="00440902">
              <w:rPr>
                <w:bCs/>
                <w:iCs/>
                <w:lang w:val="uk-UA"/>
              </w:rPr>
              <w:t>)</w:t>
            </w:r>
            <w:r w:rsidR="00440902">
              <w:rPr>
                <w:lang w:val="uk-UA"/>
              </w:rPr>
              <w:t xml:space="preserve">. </w:t>
            </w:r>
          </w:p>
        </w:tc>
      </w:tr>
      <w:tr w:rsidR="00805F0E">
        <w:tc>
          <w:tcPr>
            <w:tcW w:w="93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805F0E" w:rsidRDefault="0044090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8. Рекомендована література</w:t>
            </w:r>
          </w:p>
        </w:tc>
      </w:tr>
      <w:tr w:rsidR="00805F0E" w:rsidRPr="00A318DB">
        <w:tc>
          <w:tcPr>
            <w:tcW w:w="93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805F0E" w:rsidRDefault="00440902">
            <w:pPr>
              <w:shd w:val="clear" w:color="auto" w:fill="FFFFFF"/>
              <w:spacing w:line="360" w:lineRule="auto"/>
              <w:jc w:val="both"/>
              <w:rPr>
                <w:spacing w:val="-6"/>
                <w:lang w:val="uk-UA"/>
              </w:rPr>
            </w:pPr>
            <w:r w:rsidRPr="00441534">
              <w:rPr>
                <w:spacing w:val="-6"/>
                <w:lang w:val="fr-FR"/>
              </w:rPr>
              <w:t xml:space="preserve">1. </w:t>
            </w:r>
            <w:proofErr w:type="spellStart"/>
            <w:r>
              <w:rPr>
                <w:spacing w:val="-6"/>
              </w:rPr>
              <w:t>Білас</w:t>
            </w:r>
            <w:proofErr w:type="spellEnd"/>
            <w:r w:rsidRPr="00441534">
              <w:rPr>
                <w:spacing w:val="-6"/>
                <w:lang w:val="fr-FR"/>
              </w:rPr>
              <w:t xml:space="preserve"> </w:t>
            </w:r>
            <w:proofErr w:type="spellStart"/>
            <w:r>
              <w:rPr>
                <w:spacing w:val="-6"/>
              </w:rPr>
              <w:t>Андрій</w:t>
            </w:r>
            <w:proofErr w:type="spellEnd"/>
            <w:r w:rsidRPr="00441534">
              <w:rPr>
                <w:spacing w:val="-6"/>
                <w:lang w:val="fr-FR"/>
              </w:rPr>
              <w:t xml:space="preserve">. Travaillons avec la presse : </w:t>
            </w:r>
            <w:proofErr w:type="spellStart"/>
            <w:r>
              <w:rPr>
                <w:spacing w:val="-6"/>
              </w:rPr>
              <w:t>навч</w:t>
            </w:r>
            <w:proofErr w:type="spellEnd"/>
            <w:r w:rsidRPr="00441534">
              <w:rPr>
                <w:spacing w:val="-6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spacing w:val="-6"/>
              </w:rPr>
              <w:t>пос</w:t>
            </w:r>
            <w:proofErr w:type="gramEnd"/>
            <w:r>
              <w:rPr>
                <w:spacing w:val="-6"/>
              </w:rPr>
              <w:t>ібник</w:t>
            </w:r>
            <w:proofErr w:type="spellEnd"/>
            <w:r w:rsidRPr="00441534">
              <w:rPr>
                <w:spacing w:val="-6"/>
                <w:lang w:val="fr-FR"/>
              </w:rPr>
              <w:t xml:space="preserve">. </w:t>
            </w:r>
            <w:r>
              <w:rPr>
                <w:spacing w:val="-6"/>
              </w:rPr>
              <w:t>І</w:t>
            </w:r>
            <w:proofErr w:type="spellStart"/>
            <w:r>
              <w:rPr>
                <w:spacing w:val="-6"/>
                <w:lang w:val="uk-UA"/>
              </w:rPr>
              <w:t>вано</w:t>
            </w:r>
            <w:proofErr w:type="spellEnd"/>
            <w:r w:rsidRPr="00E612B3">
              <w:rPr>
                <w:spacing w:val="-6"/>
                <w:lang w:val="fr-FR"/>
              </w:rPr>
              <w:t>-</w:t>
            </w:r>
            <w:proofErr w:type="spellStart"/>
            <w:r>
              <w:rPr>
                <w:spacing w:val="-6"/>
              </w:rPr>
              <w:t>Франківськ</w:t>
            </w:r>
            <w:proofErr w:type="spellEnd"/>
            <w:r w:rsidRPr="00E612B3">
              <w:rPr>
                <w:spacing w:val="-6"/>
                <w:lang w:val="fr-FR"/>
              </w:rPr>
              <w:t xml:space="preserve"> : </w:t>
            </w:r>
            <w:proofErr w:type="spellStart"/>
            <w:r>
              <w:rPr>
                <w:spacing w:val="-6"/>
              </w:rPr>
              <w:t>Тіповіт</w:t>
            </w:r>
            <w:proofErr w:type="spellEnd"/>
            <w:r w:rsidRPr="00E612B3">
              <w:rPr>
                <w:spacing w:val="-6"/>
                <w:lang w:val="fr-FR"/>
              </w:rPr>
              <w:t xml:space="preserve">, 2012. 283 </w:t>
            </w:r>
            <w:r>
              <w:rPr>
                <w:spacing w:val="-6"/>
              </w:rPr>
              <w:t>с</w:t>
            </w:r>
            <w:r w:rsidRPr="00E612B3">
              <w:rPr>
                <w:spacing w:val="-6"/>
                <w:lang w:val="fr-FR"/>
              </w:rPr>
              <w:t>.</w:t>
            </w:r>
          </w:p>
          <w:p w:rsidR="005E6B3B" w:rsidRPr="005E6B3B" w:rsidRDefault="00380917">
            <w:pPr>
              <w:shd w:val="clear" w:color="auto" w:fill="FFFFFF"/>
              <w:spacing w:line="360" w:lineRule="auto"/>
              <w:jc w:val="both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 xml:space="preserve">2. </w:t>
            </w:r>
            <w:proofErr w:type="spellStart"/>
            <w:r w:rsidR="005E6B3B" w:rsidRPr="005E6B3B">
              <w:rPr>
                <w:spacing w:val="-6"/>
                <w:lang w:val="uk-UA"/>
              </w:rPr>
              <w:t>Буцикіна</w:t>
            </w:r>
            <w:proofErr w:type="spellEnd"/>
            <w:r w:rsidR="005E6B3B" w:rsidRPr="005E6B3B">
              <w:rPr>
                <w:spacing w:val="-6"/>
                <w:lang w:val="uk-UA"/>
              </w:rPr>
              <w:t xml:space="preserve"> Н.Є.</w:t>
            </w:r>
            <w:r w:rsidR="005E6B3B">
              <w:rPr>
                <w:spacing w:val="-6"/>
                <w:lang w:val="uk-UA"/>
              </w:rPr>
              <w:t xml:space="preserve"> </w:t>
            </w:r>
            <w:r w:rsidR="005E6B3B" w:rsidRPr="005E6B3B">
              <w:rPr>
                <w:spacing w:val="-6"/>
                <w:lang w:val="uk-UA"/>
              </w:rPr>
              <w:t xml:space="preserve">Французька мова як друга іноземна = </w:t>
            </w:r>
            <w:proofErr w:type="spellStart"/>
            <w:r w:rsidR="005E6B3B" w:rsidRPr="005E6B3B">
              <w:rPr>
                <w:spacing w:val="-6"/>
                <w:lang w:val="uk-UA"/>
              </w:rPr>
              <w:t>Le</w:t>
            </w:r>
            <w:proofErr w:type="spellEnd"/>
            <w:r w:rsidR="005E6B3B" w:rsidRPr="005E6B3B">
              <w:rPr>
                <w:spacing w:val="-6"/>
                <w:lang w:val="uk-UA"/>
              </w:rPr>
              <w:t xml:space="preserve"> </w:t>
            </w:r>
            <w:proofErr w:type="spellStart"/>
            <w:r w:rsidR="005E6B3B" w:rsidRPr="005E6B3B">
              <w:rPr>
                <w:spacing w:val="-6"/>
                <w:lang w:val="uk-UA"/>
              </w:rPr>
              <w:t>francais</w:t>
            </w:r>
            <w:proofErr w:type="spellEnd"/>
            <w:r w:rsidR="005E6B3B" w:rsidRPr="005E6B3B">
              <w:rPr>
                <w:spacing w:val="-6"/>
                <w:lang w:val="uk-UA"/>
              </w:rPr>
              <w:t xml:space="preserve"> </w:t>
            </w:r>
            <w:proofErr w:type="spellStart"/>
            <w:r w:rsidR="005E6B3B" w:rsidRPr="005E6B3B">
              <w:rPr>
                <w:spacing w:val="-6"/>
                <w:lang w:val="uk-UA"/>
              </w:rPr>
              <w:t>langue</w:t>
            </w:r>
            <w:proofErr w:type="spellEnd"/>
            <w:r w:rsidR="005E6B3B" w:rsidRPr="005E6B3B">
              <w:rPr>
                <w:spacing w:val="-6"/>
                <w:lang w:val="uk-UA"/>
              </w:rPr>
              <w:t xml:space="preserve"> </w:t>
            </w:r>
            <w:proofErr w:type="spellStart"/>
            <w:r w:rsidR="005E6B3B" w:rsidRPr="005E6B3B">
              <w:rPr>
                <w:spacing w:val="-6"/>
                <w:lang w:val="uk-UA"/>
              </w:rPr>
              <w:t>seconde</w:t>
            </w:r>
            <w:proofErr w:type="spellEnd"/>
            <w:r w:rsidR="005E6B3B" w:rsidRPr="005E6B3B">
              <w:rPr>
                <w:spacing w:val="-6"/>
                <w:lang w:val="uk-UA"/>
              </w:rPr>
              <w:t xml:space="preserve"> : </w:t>
            </w:r>
            <w:proofErr w:type="spellStart"/>
            <w:r w:rsidR="005E6B3B" w:rsidRPr="005E6B3B">
              <w:rPr>
                <w:spacing w:val="-6"/>
                <w:lang w:val="uk-UA"/>
              </w:rPr>
              <w:t>навч</w:t>
            </w:r>
            <w:proofErr w:type="spellEnd"/>
            <w:r w:rsidR="005E6B3B" w:rsidRPr="005E6B3B">
              <w:rPr>
                <w:spacing w:val="-6"/>
                <w:lang w:val="uk-UA"/>
              </w:rPr>
              <w:t>. посібник</w:t>
            </w:r>
            <w:r w:rsidR="005E6B3B" w:rsidRPr="005E6B3B">
              <w:rPr>
                <w:lang w:val="uk-UA"/>
              </w:rPr>
              <w:t xml:space="preserve"> </w:t>
            </w:r>
            <w:r w:rsidR="00873B05">
              <w:rPr>
                <w:spacing w:val="-6"/>
                <w:lang w:val="uk-UA"/>
              </w:rPr>
              <w:t>Київ</w:t>
            </w:r>
            <w:r w:rsidR="005E6B3B" w:rsidRPr="005E6B3B">
              <w:rPr>
                <w:spacing w:val="-6"/>
                <w:lang w:val="uk-UA"/>
              </w:rPr>
              <w:t xml:space="preserve"> : Київ.</w:t>
            </w:r>
            <w:r w:rsidR="00873B05">
              <w:rPr>
                <w:spacing w:val="-6"/>
                <w:lang w:val="uk-UA"/>
              </w:rPr>
              <w:t xml:space="preserve"> нац. </w:t>
            </w:r>
            <w:proofErr w:type="spellStart"/>
            <w:r w:rsidR="00873B05">
              <w:rPr>
                <w:spacing w:val="-6"/>
                <w:lang w:val="uk-UA"/>
              </w:rPr>
              <w:t>торг.-екон</w:t>
            </w:r>
            <w:proofErr w:type="spellEnd"/>
            <w:r w:rsidR="00873B05">
              <w:rPr>
                <w:spacing w:val="-6"/>
                <w:lang w:val="uk-UA"/>
              </w:rPr>
              <w:t xml:space="preserve">. ун-т, 2006. </w:t>
            </w:r>
            <w:r w:rsidR="005E6B3B" w:rsidRPr="005E6B3B">
              <w:rPr>
                <w:spacing w:val="-6"/>
                <w:lang w:val="uk-UA"/>
              </w:rPr>
              <w:t>204 с.</w:t>
            </w:r>
          </w:p>
          <w:p w:rsidR="004B03A4" w:rsidRDefault="00AE48BB">
            <w:pPr>
              <w:shd w:val="clear" w:color="auto" w:fill="FFFFFF"/>
              <w:spacing w:line="360" w:lineRule="auto"/>
              <w:jc w:val="both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3</w:t>
            </w:r>
            <w:r w:rsidR="00440902" w:rsidRPr="00E612B3">
              <w:rPr>
                <w:spacing w:val="-6"/>
                <w:lang w:val="uk-UA"/>
              </w:rPr>
              <w:t xml:space="preserve">. </w:t>
            </w:r>
            <w:r w:rsidR="004B03A4" w:rsidRPr="00E612B3">
              <w:rPr>
                <w:spacing w:val="-6"/>
                <w:lang w:val="uk-UA"/>
              </w:rPr>
              <w:t>Костюк О.Л.</w:t>
            </w:r>
            <w:r w:rsidR="004B03A4">
              <w:rPr>
                <w:spacing w:val="-6"/>
                <w:lang w:val="uk-UA"/>
              </w:rPr>
              <w:t xml:space="preserve"> </w:t>
            </w:r>
            <w:proofErr w:type="spellStart"/>
            <w:r w:rsidR="004B03A4" w:rsidRPr="004B03A4">
              <w:rPr>
                <w:spacing w:val="-6"/>
                <w:lang w:val="uk-UA"/>
              </w:rPr>
              <w:t>Francais</w:t>
            </w:r>
            <w:proofErr w:type="spellEnd"/>
            <w:r w:rsidR="004B03A4" w:rsidRPr="004B03A4">
              <w:rPr>
                <w:spacing w:val="-6"/>
                <w:lang w:val="uk-UA"/>
              </w:rPr>
              <w:t xml:space="preserve">, </w:t>
            </w:r>
            <w:proofErr w:type="spellStart"/>
            <w:r w:rsidR="004B03A4" w:rsidRPr="004B03A4">
              <w:rPr>
                <w:spacing w:val="-6"/>
                <w:lang w:val="uk-UA"/>
              </w:rPr>
              <w:t>niveau</w:t>
            </w:r>
            <w:proofErr w:type="spellEnd"/>
            <w:r w:rsidR="004B03A4" w:rsidRPr="004B03A4">
              <w:rPr>
                <w:spacing w:val="-6"/>
                <w:lang w:val="uk-UA"/>
              </w:rPr>
              <w:t xml:space="preserve"> </w:t>
            </w:r>
            <w:proofErr w:type="spellStart"/>
            <w:r w:rsidR="004B03A4" w:rsidRPr="004B03A4">
              <w:rPr>
                <w:spacing w:val="-6"/>
                <w:lang w:val="uk-UA"/>
              </w:rPr>
              <w:t>intermédiaire</w:t>
            </w:r>
            <w:proofErr w:type="spellEnd"/>
            <w:r w:rsidR="004B03A4" w:rsidRPr="004B03A4">
              <w:rPr>
                <w:spacing w:val="-6"/>
                <w:lang w:val="uk-UA"/>
              </w:rPr>
              <w:t xml:space="preserve"> DELF : підручник</w:t>
            </w:r>
            <w:r w:rsidR="004B03A4">
              <w:rPr>
                <w:spacing w:val="-6"/>
                <w:lang w:val="uk-UA"/>
              </w:rPr>
              <w:t>.</w:t>
            </w:r>
            <w:r w:rsidR="004B03A4" w:rsidRPr="00E612B3">
              <w:rPr>
                <w:lang w:val="uk-UA"/>
              </w:rPr>
              <w:t xml:space="preserve"> </w:t>
            </w:r>
            <w:r w:rsidR="004B03A4">
              <w:rPr>
                <w:spacing w:val="-6"/>
                <w:lang w:val="uk-UA"/>
              </w:rPr>
              <w:t xml:space="preserve">Київ : Ірпінь : ВТФ "Перун", 2002. </w:t>
            </w:r>
            <w:r w:rsidR="004B03A4" w:rsidRPr="004B03A4">
              <w:rPr>
                <w:spacing w:val="-6"/>
                <w:lang w:val="uk-UA"/>
              </w:rPr>
              <w:t>224 c.</w:t>
            </w:r>
          </w:p>
          <w:p w:rsidR="005E6B3B" w:rsidRPr="004B03A4" w:rsidRDefault="00AE48BB">
            <w:pPr>
              <w:shd w:val="clear" w:color="auto" w:fill="FFFFFF"/>
              <w:spacing w:line="360" w:lineRule="auto"/>
              <w:jc w:val="both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4</w:t>
            </w:r>
            <w:r w:rsidR="00380917">
              <w:rPr>
                <w:spacing w:val="-6"/>
                <w:lang w:val="uk-UA"/>
              </w:rPr>
              <w:t xml:space="preserve">. </w:t>
            </w:r>
            <w:r w:rsidR="005E6B3B" w:rsidRPr="005E6B3B">
              <w:rPr>
                <w:spacing w:val="-6"/>
                <w:lang w:val="uk-UA"/>
              </w:rPr>
              <w:t xml:space="preserve">Крючков Г.Г., </w:t>
            </w:r>
            <w:proofErr w:type="spellStart"/>
            <w:r w:rsidR="005E6B3B" w:rsidRPr="005E6B3B">
              <w:rPr>
                <w:spacing w:val="-6"/>
                <w:lang w:val="uk-UA"/>
              </w:rPr>
              <w:t>Мамотенко</w:t>
            </w:r>
            <w:proofErr w:type="spellEnd"/>
            <w:r w:rsidR="005E6B3B" w:rsidRPr="005E6B3B">
              <w:rPr>
                <w:spacing w:val="-6"/>
                <w:lang w:val="uk-UA"/>
              </w:rPr>
              <w:t xml:space="preserve"> М.</w:t>
            </w:r>
            <w:r w:rsidR="009A5D54">
              <w:rPr>
                <w:spacing w:val="-6"/>
                <w:lang w:val="uk-UA"/>
              </w:rPr>
              <w:t xml:space="preserve">П., </w:t>
            </w:r>
            <w:proofErr w:type="spellStart"/>
            <w:r w:rsidR="009A5D54">
              <w:rPr>
                <w:spacing w:val="-6"/>
                <w:lang w:val="uk-UA"/>
              </w:rPr>
              <w:t>Хлопук</w:t>
            </w:r>
            <w:proofErr w:type="spellEnd"/>
            <w:r w:rsidR="009A5D54">
              <w:rPr>
                <w:spacing w:val="-6"/>
                <w:lang w:val="uk-UA"/>
              </w:rPr>
              <w:t xml:space="preserve"> В.С. та ін.</w:t>
            </w:r>
            <w:r w:rsidR="005E6B3B">
              <w:rPr>
                <w:spacing w:val="-6"/>
                <w:lang w:val="uk-UA"/>
              </w:rPr>
              <w:t xml:space="preserve"> </w:t>
            </w:r>
            <w:r w:rsidR="005E6B3B" w:rsidRPr="005E6B3B">
              <w:rPr>
                <w:spacing w:val="-6"/>
                <w:lang w:val="uk-UA"/>
              </w:rPr>
              <w:t>Прискорений курс французької мов</w:t>
            </w:r>
            <w:r w:rsidR="009A5D54">
              <w:rPr>
                <w:spacing w:val="-6"/>
                <w:lang w:val="uk-UA"/>
              </w:rPr>
              <w:t>и : підручник.</w:t>
            </w:r>
            <w:r w:rsidR="005E6B3B" w:rsidRPr="009A5D54">
              <w:rPr>
                <w:lang w:val="uk-UA"/>
              </w:rPr>
              <w:t xml:space="preserve"> </w:t>
            </w:r>
            <w:r w:rsidR="009A5D54">
              <w:rPr>
                <w:spacing w:val="-6"/>
                <w:lang w:val="uk-UA"/>
              </w:rPr>
              <w:t>Київ</w:t>
            </w:r>
            <w:r w:rsidR="005E6B3B" w:rsidRPr="005E6B3B">
              <w:rPr>
                <w:spacing w:val="-6"/>
                <w:lang w:val="uk-UA"/>
              </w:rPr>
              <w:t xml:space="preserve"> : А.С.К.,</w:t>
            </w:r>
            <w:r w:rsidR="008C38A3">
              <w:rPr>
                <w:spacing w:val="-6"/>
                <w:lang w:val="uk-UA"/>
              </w:rPr>
              <w:t xml:space="preserve"> 2003. </w:t>
            </w:r>
            <w:r w:rsidR="005E6B3B" w:rsidRPr="005E6B3B">
              <w:rPr>
                <w:spacing w:val="-6"/>
                <w:lang w:val="uk-UA"/>
              </w:rPr>
              <w:t>384 с</w:t>
            </w:r>
          </w:p>
          <w:p w:rsidR="003C065D" w:rsidRPr="003C065D" w:rsidRDefault="00AE48BB">
            <w:pPr>
              <w:shd w:val="clear" w:color="auto" w:fill="FFFFFF"/>
              <w:spacing w:line="360" w:lineRule="auto"/>
              <w:jc w:val="both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5</w:t>
            </w:r>
            <w:r w:rsidR="00380917">
              <w:rPr>
                <w:spacing w:val="-6"/>
                <w:lang w:val="uk-UA"/>
              </w:rPr>
              <w:t xml:space="preserve">. </w:t>
            </w:r>
            <w:proofErr w:type="spellStart"/>
            <w:r w:rsidR="003C065D" w:rsidRPr="003C065D">
              <w:rPr>
                <w:spacing w:val="-6"/>
                <w:lang w:val="uk-UA"/>
              </w:rPr>
              <w:t>Матвіїшин</w:t>
            </w:r>
            <w:proofErr w:type="spellEnd"/>
            <w:r w:rsidR="003C065D" w:rsidRPr="003C065D">
              <w:rPr>
                <w:spacing w:val="-6"/>
                <w:lang w:val="uk-UA"/>
              </w:rPr>
              <w:t xml:space="preserve"> В. Г.</w:t>
            </w:r>
            <w:r w:rsidR="003C065D">
              <w:rPr>
                <w:spacing w:val="-6"/>
                <w:lang w:val="uk-UA"/>
              </w:rPr>
              <w:t xml:space="preserve"> </w:t>
            </w:r>
            <w:r w:rsidR="003C065D" w:rsidRPr="003C065D">
              <w:rPr>
                <w:spacing w:val="-6"/>
                <w:lang w:val="uk-UA"/>
              </w:rPr>
              <w:t xml:space="preserve">Французька мова як друга спеціальність = </w:t>
            </w:r>
            <w:proofErr w:type="spellStart"/>
            <w:r w:rsidR="003C065D" w:rsidRPr="003C065D">
              <w:rPr>
                <w:spacing w:val="-6"/>
                <w:lang w:val="uk-UA"/>
              </w:rPr>
              <w:t>Le</w:t>
            </w:r>
            <w:proofErr w:type="spellEnd"/>
            <w:r w:rsidR="003C065D" w:rsidRPr="003C065D">
              <w:rPr>
                <w:spacing w:val="-6"/>
                <w:lang w:val="uk-UA"/>
              </w:rPr>
              <w:t xml:space="preserve"> </w:t>
            </w:r>
            <w:proofErr w:type="spellStart"/>
            <w:r w:rsidR="003C065D" w:rsidRPr="003C065D">
              <w:rPr>
                <w:spacing w:val="-6"/>
                <w:lang w:val="uk-UA"/>
              </w:rPr>
              <w:t>fr</w:t>
            </w:r>
            <w:r w:rsidR="00AD7A82">
              <w:rPr>
                <w:spacing w:val="-6"/>
                <w:lang w:val="uk-UA"/>
              </w:rPr>
              <w:t>ancais</w:t>
            </w:r>
            <w:proofErr w:type="spellEnd"/>
            <w:r w:rsidR="00AD7A82">
              <w:rPr>
                <w:spacing w:val="-6"/>
                <w:lang w:val="uk-UA"/>
              </w:rPr>
              <w:t xml:space="preserve"> </w:t>
            </w:r>
            <w:proofErr w:type="spellStart"/>
            <w:r w:rsidR="00AD7A82">
              <w:rPr>
                <w:spacing w:val="-6"/>
                <w:lang w:val="uk-UA"/>
              </w:rPr>
              <w:t>comme</w:t>
            </w:r>
            <w:proofErr w:type="spellEnd"/>
            <w:r w:rsidR="00AD7A82">
              <w:rPr>
                <w:spacing w:val="-6"/>
                <w:lang w:val="uk-UA"/>
              </w:rPr>
              <w:t xml:space="preserve"> </w:t>
            </w:r>
            <w:proofErr w:type="spellStart"/>
            <w:r w:rsidR="00AD7A82">
              <w:rPr>
                <w:spacing w:val="-6"/>
                <w:lang w:val="uk-UA"/>
              </w:rPr>
              <w:t>deuxi</w:t>
            </w:r>
            <w:r w:rsidR="00AD7A82" w:rsidRPr="00AD7A82">
              <w:rPr>
                <w:spacing w:val="-6"/>
                <w:lang w:val="uk-UA"/>
              </w:rPr>
              <w:t>è</w:t>
            </w:r>
            <w:r w:rsidR="003C065D">
              <w:rPr>
                <w:spacing w:val="-6"/>
                <w:lang w:val="uk-UA"/>
              </w:rPr>
              <w:t>me</w:t>
            </w:r>
            <w:proofErr w:type="spellEnd"/>
            <w:r w:rsidR="003C065D">
              <w:rPr>
                <w:spacing w:val="-6"/>
                <w:lang w:val="uk-UA"/>
              </w:rPr>
              <w:t xml:space="preserve"> </w:t>
            </w:r>
            <w:proofErr w:type="spellStart"/>
            <w:r w:rsidR="003C065D">
              <w:rPr>
                <w:spacing w:val="-6"/>
                <w:lang w:val="uk-UA"/>
              </w:rPr>
              <w:t>langue</w:t>
            </w:r>
            <w:proofErr w:type="spellEnd"/>
            <w:r w:rsidR="003C065D">
              <w:rPr>
                <w:spacing w:val="-6"/>
                <w:lang w:val="uk-UA"/>
              </w:rPr>
              <w:t xml:space="preserve"> : п</w:t>
            </w:r>
            <w:r w:rsidR="003C065D" w:rsidRPr="003C065D">
              <w:rPr>
                <w:spacing w:val="-6"/>
                <w:lang w:val="uk-UA"/>
              </w:rPr>
              <w:t>ідручник для студентів</w:t>
            </w:r>
            <w:r w:rsidR="003C065D">
              <w:rPr>
                <w:spacing w:val="-6"/>
                <w:lang w:val="uk-UA"/>
              </w:rPr>
              <w:t xml:space="preserve">. </w:t>
            </w:r>
            <w:proofErr w:type="spellStart"/>
            <w:r w:rsidR="003C065D" w:rsidRPr="003C065D">
              <w:rPr>
                <w:spacing w:val="-6"/>
                <w:lang w:val="uk-UA"/>
              </w:rPr>
              <w:t>Ів.-</w:t>
            </w:r>
            <w:r w:rsidR="003C065D">
              <w:rPr>
                <w:spacing w:val="-6"/>
                <w:lang w:val="uk-UA"/>
              </w:rPr>
              <w:t>Франківськ</w:t>
            </w:r>
            <w:proofErr w:type="spellEnd"/>
            <w:r w:rsidR="003C065D">
              <w:rPr>
                <w:spacing w:val="-6"/>
                <w:lang w:val="uk-UA"/>
              </w:rPr>
              <w:t xml:space="preserve"> : Гостинець, 2001. </w:t>
            </w:r>
            <w:r w:rsidR="003C065D" w:rsidRPr="003C065D">
              <w:rPr>
                <w:spacing w:val="-6"/>
                <w:lang w:val="uk-UA"/>
              </w:rPr>
              <w:t>304 с.</w:t>
            </w:r>
          </w:p>
          <w:p w:rsidR="00805F0E" w:rsidRPr="00380917" w:rsidRDefault="00AE48BB">
            <w:pPr>
              <w:shd w:val="clear" w:color="auto" w:fill="FFFFFF"/>
              <w:tabs>
                <w:tab w:val="left" w:pos="381"/>
              </w:tabs>
              <w:suppressAutoHyphens w:val="0"/>
              <w:spacing w:line="360" w:lineRule="auto"/>
              <w:jc w:val="both"/>
              <w:rPr>
                <w:rFonts w:eastAsia="PMingLiU;新細明體"/>
                <w:spacing w:val="-6"/>
                <w:lang w:val="uk-UA"/>
              </w:rPr>
            </w:pPr>
            <w:r>
              <w:rPr>
                <w:rFonts w:eastAsia="PMingLiU;新細明體"/>
                <w:spacing w:val="-6"/>
                <w:szCs w:val="28"/>
                <w:lang w:val="uk-UA"/>
              </w:rPr>
              <w:t>6</w:t>
            </w:r>
            <w:r w:rsidR="00440902">
              <w:rPr>
                <w:rFonts w:eastAsia="PMingLiU;新細明體"/>
                <w:spacing w:val="-6"/>
                <w:szCs w:val="28"/>
                <w:lang w:val="uk-UA"/>
              </w:rPr>
              <w:t>.</w:t>
            </w:r>
            <w:r w:rsidR="00440902" w:rsidRPr="003C065D">
              <w:rPr>
                <w:rFonts w:eastAsia="PMingLiU;新細明體"/>
                <w:spacing w:val="-6"/>
                <w:lang w:val="uk-UA"/>
              </w:rPr>
              <w:t xml:space="preserve"> </w:t>
            </w:r>
            <w:proofErr w:type="spellStart"/>
            <w:r w:rsidR="00440902" w:rsidRPr="003C065D">
              <w:rPr>
                <w:rFonts w:eastAsia="PMingLiU;新細明體"/>
                <w:spacing w:val="-6"/>
                <w:lang w:val="uk-UA"/>
              </w:rPr>
              <w:t>Самойлова</w:t>
            </w:r>
            <w:proofErr w:type="spellEnd"/>
            <w:r w:rsidR="00440902" w:rsidRPr="003C065D">
              <w:rPr>
                <w:rFonts w:eastAsia="PMingLiU;新細明體"/>
                <w:spacing w:val="-6"/>
                <w:lang w:val="uk-UA"/>
              </w:rPr>
              <w:t xml:space="preserve"> О.П., Комірна Є.В. Посібник з граматики французької мови. </w:t>
            </w:r>
            <w:r w:rsidR="00440902" w:rsidRPr="00380917">
              <w:rPr>
                <w:rFonts w:eastAsia="PMingLiU;新細明體"/>
                <w:spacing w:val="-6"/>
                <w:lang w:val="uk-UA"/>
              </w:rPr>
              <w:t>Київ</w:t>
            </w:r>
            <w:r w:rsidR="00440902">
              <w:rPr>
                <w:rFonts w:eastAsia="PMingLiU;新細明體"/>
                <w:spacing w:val="-6"/>
                <w:lang w:val="fr-FR"/>
              </w:rPr>
              <w:t> </w:t>
            </w:r>
            <w:r w:rsidR="00440902" w:rsidRPr="00380917">
              <w:rPr>
                <w:rFonts w:eastAsia="PMingLiU;新細明體"/>
                <w:spacing w:val="-6"/>
                <w:lang w:val="uk-UA"/>
              </w:rPr>
              <w:t xml:space="preserve">: Вид. центр КНЛУ, 2005. </w:t>
            </w:r>
            <w:r w:rsidR="00440902" w:rsidRPr="00380917">
              <w:rPr>
                <w:rFonts w:eastAsia="PMingLiU;新細明體"/>
                <w:spacing w:val="-6"/>
                <w:shd w:val="clear" w:color="auto" w:fill="FFFFFF"/>
                <w:lang w:val="uk-UA"/>
              </w:rPr>
              <w:t>493 с.</w:t>
            </w:r>
            <w:r w:rsidR="00440902" w:rsidRPr="00380917">
              <w:rPr>
                <w:rFonts w:eastAsia="PMingLiU;新細明體"/>
                <w:spacing w:val="-6"/>
                <w:lang w:val="uk-UA"/>
              </w:rPr>
              <w:t xml:space="preserve"> </w:t>
            </w:r>
          </w:p>
          <w:p w:rsidR="00805F0E" w:rsidRDefault="00AE48BB">
            <w:pPr>
              <w:shd w:val="clear" w:color="auto" w:fill="FFFFFF"/>
              <w:tabs>
                <w:tab w:val="left" w:pos="381"/>
              </w:tabs>
              <w:suppressAutoHyphens w:val="0"/>
              <w:spacing w:line="360" w:lineRule="auto"/>
              <w:jc w:val="both"/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</w:pPr>
            <w:r>
              <w:rPr>
                <w:rFonts w:eastAsia="PMingLiU;新細明體"/>
                <w:color w:val="000000"/>
                <w:spacing w:val="-6"/>
                <w:szCs w:val="28"/>
                <w:lang w:val="uk-UA"/>
              </w:rPr>
              <w:t>7</w:t>
            </w:r>
            <w:r w:rsidR="00440902">
              <w:rPr>
                <w:rFonts w:eastAsia="PMingLiU;新細明體"/>
                <w:color w:val="000000"/>
                <w:spacing w:val="-6"/>
                <w:szCs w:val="28"/>
                <w:lang w:val="uk-UA"/>
              </w:rPr>
              <w:t xml:space="preserve">. </w:t>
            </w:r>
            <w:proofErr w:type="spellStart"/>
            <w:r w:rsidR="00440902" w:rsidRPr="00380917">
              <w:rPr>
                <w:rFonts w:eastAsia="PMingLiU;新細明體"/>
                <w:bCs/>
                <w:color w:val="000000"/>
                <w:spacing w:val="-6"/>
                <w:lang w:val="uk-UA"/>
              </w:rPr>
              <w:t>Соломарская</w:t>
            </w:r>
            <w:proofErr w:type="spellEnd"/>
            <w:r w:rsidR="00440902" w:rsidRPr="00380917">
              <w:rPr>
                <w:rFonts w:eastAsia="PMingLiU;新細明體"/>
                <w:bCs/>
                <w:color w:val="000000"/>
                <w:spacing w:val="-6"/>
                <w:lang w:val="uk-UA"/>
              </w:rPr>
              <w:t xml:space="preserve"> Е</w:t>
            </w:r>
            <w:r w:rsidR="00440902">
              <w:rPr>
                <w:rFonts w:eastAsia="PMingLiU;新細明體"/>
                <w:bCs/>
                <w:color w:val="000000"/>
                <w:spacing w:val="-6"/>
              </w:rPr>
              <w:t xml:space="preserve">.А. Учебник французского языка. </w:t>
            </w:r>
            <w:proofErr w:type="spellStart"/>
            <w:r w:rsidR="00440902">
              <w:rPr>
                <w:rFonts w:eastAsia="PMingLiU;新細明體"/>
                <w:bCs/>
                <w:color w:val="000000"/>
                <w:spacing w:val="-6"/>
              </w:rPr>
              <w:t>Київ</w:t>
            </w:r>
            <w:proofErr w:type="spellEnd"/>
            <w:proofErr w:type="gramStart"/>
            <w:r w:rsidR="00440902">
              <w:rPr>
                <w:rFonts w:eastAsia="PMingLiU;新細明體"/>
                <w:bCs/>
                <w:color w:val="000000"/>
                <w:spacing w:val="-6"/>
              </w:rPr>
              <w:t xml:space="preserve"> :</w:t>
            </w:r>
            <w:proofErr w:type="gramEnd"/>
            <w:r w:rsidR="00440902">
              <w:rPr>
                <w:rFonts w:eastAsia="PMingLiU;新細明體"/>
                <w:bCs/>
                <w:color w:val="000000"/>
                <w:spacing w:val="-6"/>
              </w:rPr>
              <w:t xml:space="preserve"> </w:t>
            </w:r>
            <w:proofErr w:type="spellStart"/>
            <w:r w:rsidR="00440902">
              <w:rPr>
                <w:rFonts w:eastAsia="PMingLiU;新細明體"/>
                <w:bCs/>
                <w:color w:val="000000"/>
                <w:spacing w:val="-6"/>
              </w:rPr>
              <w:t>Вища</w:t>
            </w:r>
            <w:proofErr w:type="spellEnd"/>
            <w:r w:rsidR="00440902">
              <w:rPr>
                <w:rFonts w:eastAsia="PMingLiU;新細明體"/>
                <w:bCs/>
                <w:color w:val="000000"/>
                <w:spacing w:val="-6"/>
              </w:rPr>
              <w:t xml:space="preserve"> школа, 2003. </w:t>
            </w:r>
            <w:r w:rsidR="00440902">
              <w:rPr>
                <w:rFonts w:eastAsia="PMingLiU;新細明體"/>
                <w:bCs/>
                <w:color w:val="000000"/>
                <w:spacing w:val="-6"/>
                <w:shd w:val="clear" w:color="auto" w:fill="FFFFFF"/>
              </w:rPr>
              <w:t>2</w:t>
            </w:r>
            <w:r w:rsidR="00440902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>65</w:t>
            </w:r>
            <w:r w:rsidR="00440902">
              <w:rPr>
                <w:rFonts w:eastAsia="PMingLiU;新細明體"/>
                <w:bCs/>
                <w:color w:val="000000"/>
                <w:spacing w:val="-6"/>
                <w:shd w:val="clear" w:color="auto" w:fill="FFFFFF"/>
              </w:rPr>
              <w:t xml:space="preserve"> с.</w:t>
            </w:r>
          </w:p>
          <w:p w:rsidR="009A277D" w:rsidRPr="009A277D" w:rsidRDefault="00AE48BB">
            <w:pPr>
              <w:shd w:val="clear" w:color="auto" w:fill="FFFFFF"/>
              <w:tabs>
                <w:tab w:val="left" w:pos="381"/>
              </w:tabs>
              <w:suppressAutoHyphens w:val="0"/>
              <w:spacing w:line="360" w:lineRule="auto"/>
              <w:jc w:val="both"/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</w:pPr>
            <w:r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>8</w:t>
            </w:r>
            <w:r w:rsidR="00380917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 xml:space="preserve">. </w:t>
            </w:r>
            <w:proofErr w:type="spellStart"/>
            <w:r w:rsidR="009A277D" w:rsidRPr="009A277D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>Скарбек</w:t>
            </w:r>
            <w:proofErr w:type="spellEnd"/>
            <w:r w:rsidR="009A277D" w:rsidRPr="009A277D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 xml:space="preserve"> О.Г., Цюпа Л.В., Яцків Н.Я.</w:t>
            </w:r>
            <w:r w:rsidR="009A277D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 xml:space="preserve"> </w:t>
            </w:r>
            <w:r w:rsidR="009A277D" w:rsidRPr="009A277D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 xml:space="preserve">Французька мова : навчальний посібник для початківців = </w:t>
            </w:r>
            <w:proofErr w:type="spellStart"/>
            <w:r w:rsidR="009A277D" w:rsidRPr="009A277D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>Manuel</w:t>
            </w:r>
            <w:proofErr w:type="spellEnd"/>
            <w:r w:rsidR="009A277D" w:rsidRPr="009A277D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 xml:space="preserve"> </w:t>
            </w:r>
            <w:proofErr w:type="spellStart"/>
            <w:r w:rsidR="009A277D" w:rsidRPr="009A277D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>de</w:t>
            </w:r>
            <w:proofErr w:type="spellEnd"/>
            <w:r w:rsidR="009A277D" w:rsidRPr="009A277D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 xml:space="preserve"> </w:t>
            </w:r>
            <w:proofErr w:type="spellStart"/>
            <w:r w:rsidR="009A277D" w:rsidRPr="009A277D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>français</w:t>
            </w:r>
            <w:proofErr w:type="spellEnd"/>
            <w:r w:rsidR="009A277D" w:rsidRPr="009A277D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 xml:space="preserve"> : </w:t>
            </w:r>
            <w:proofErr w:type="spellStart"/>
            <w:r w:rsidR="009A277D" w:rsidRPr="009A277D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>niveau</w:t>
            </w:r>
            <w:proofErr w:type="spellEnd"/>
            <w:r w:rsidR="009A277D" w:rsidRPr="009A277D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 xml:space="preserve"> </w:t>
            </w:r>
            <w:proofErr w:type="spellStart"/>
            <w:r w:rsidR="009A277D" w:rsidRPr="009A277D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>débutant</w:t>
            </w:r>
            <w:proofErr w:type="spellEnd"/>
            <w:r w:rsidR="009A277D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 xml:space="preserve">. </w:t>
            </w:r>
            <w:r w:rsidR="009A277D" w:rsidRPr="009A277D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>Івано-Фран</w:t>
            </w:r>
            <w:r w:rsidR="008C38A3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 xml:space="preserve">ківськ: Симфонія форте, 2014. </w:t>
            </w:r>
            <w:r w:rsidR="009A277D" w:rsidRPr="009A277D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>316 с.</w:t>
            </w:r>
          </w:p>
          <w:p w:rsidR="00380917" w:rsidRDefault="00AE48BB">
            <w:pPr>
              <w:shd w:val="clear" w:color="auto" w:fill="FFFFFF"/>
              <w:tabs>
                <w:tab w:val="left" w:pos="381"/>
              </w:tabs>
              <w:suppressAutoHyphens w:val="0"/>
              <w:spacing w:line="360" w:lineRule="auto"/>
              <w:jc w:val="both"/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</w:pPr>
            <w:r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>9</w:t>
            </w:r>
            <w:r w:rsidR="00380917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 xml:space="preserve">. </w:t>
            </w:r>
            <w:proofErr w:type="spellStart"/>
            <w:r w:rsidR="00B657C3" w:rsidRPr="00B657C3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>Хоменко</w:t>
            </w:r>
            <w:proofErr w:type="spellEnd"/>
            <w:r w:rsidR="00B657C3" w:rsidRPr="00B657C3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 xml:space="preserve"> Л.О., Грищенко Л.А., </w:t>
            </w:r>
            <w:proofErr w:type="spellStart"/>
            <w:r w:rsidR="00B657C3" w:rsidRPr="00B657C3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>Кропивко</w:t>
            </w:r>
            <w:proofErr w:type="spellEnd"/>
            <w:r w:rsidR="00B657C3" w:rsidRPr="00B657C3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 xml:space="preserve"> Р.Г. та ін.</w:t>
            </w:r>
            <w:r w:rsidR="00B657C3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 xml:space="preserve"> </w:t>
            </w:r>
            <w:r w:rsidR="00B657C3" w:rsidRPr="00B657C3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 xml:space="preserve">Французька мова : практичний курс. </w:t>
            </w:r>
            <w:r w:rsidR="008C38A3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 xml:space="preserve">Вінниця : Нова книга, 2003. </w:t>
            </w:r>
            <w:r w:rsidR="00B657C3" w:rsidRPr="00B657C3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>560 с.</w:t>
            </w:r>
          </w:p>
          <w:p w:rsidR="0068431B" w:rsidRPr="0068431B" w:rsidRDefault="00AE48BB">
            <w:pPr>
              <w:shd w:val="clear" w:color="auto" w:fill="FFFFFF"/>
              <w:tabs>
                <w:tab w:val="left" w:pos="381"/>
              </w:tabs>
              <w:suppressAutoHyphens w:val="0"/>
              <w:spacing w:line="360" w:lineRule="auto"/>
              <w:jc w:val="both"/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fr-FR"/>
              </w:rPr>
            </w:pPr>
            <w:r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>10</w:t>
            </w:r>
            <w:r w:rsidR="00440902">
              <w:rPr>
                <w:rFonts w:eastAsia="PMingLiU;新細明體"/>
                <w:color w:val="000000"/>
                <w:spacing w:val="-6"/>
                <w:szCs w:val="28"/>
                <w:shd w:val="clear" w:color="auto" w:fill="FFFFFF"/>
                <w:lang w:val="uk-UA"/>
              </w:rPr>
              <w:t xml:space="preserve">. </w:t>
            </w:r>
            <w:proofErr w:type="spellStart"/>
            <w:r w:rsidR="00440902">
              <w:rPr>
                <w:rFonts w:eastAsia="PMingLiU;新細明體"/>
                <w:bCs/>
                <w:color w:val="000000"/>
                <w:spacing w:val="-6"/>
                <w:shd w:val="clear" w:color="auto" w:fill="FFFFFF"/>
              </w:rPr>
              <w:t>Яцків</w:t>
            </w:r>
            <w:proofErr w:type="spellEnd"/>
            <w:r w:rsidR="00440902">
              <w:rPr>
                <w:rFonts w:eastAsia="PMingLiU;新細明體"/>
                <w:bCs/>
                <w:color w:val="000000"/>
                <w:spacing w:val="-6"/>
                <w:shd w:val="clear" w:color="auto" w:fill="FFFFFF"/>
              </w:rPr>
              <w:t xml:space="preserve"> Н.Я., </w:t>
            </w:r>
            <w:proofErr w:type="spellStart"/>
            <w:r w:rsidR="00440902">
              <w:rPr>
                <w:rFonts w:eastAsia="PMingLiU;新細明體"/>
                <w:bCs/>
                <w:color w:val="000000"/>
                <w:spacing w:val="-6"/>
                <w:shd w:val="clear" w:color="auto" w:fill="FFFFFF"/>
              </w:rPr>
              <w:t>Гаупт</w:t>
            </w:r>
            <w:proofErr w:type="spellEnd"/>
            <w:r w:rsidR="00440902">
              <w:rPr>
                <w:rFonts w:eastAsia="PMingLiU;新細明體"/>
                <w:bCs/>
                <w:color w:val="000000"/>
                <w:spacing w:val="-6"/>
                <w:shd w:val="clear" w:color="auto" w:fill="FFFFFF"/>
              </w:rPr>
              <w:t xml:space="preserve"> Т.П. </w:t>
            </w:r>
            <w:proofErr w:type="spellStart"/>
            <w:r w:rsidR="00440902">
              <w:rPr>
                <w:rFonts w:eastAsia="PMingLiU;新細明體"/>
                <w:bCs/>
                <w:color w:val="000000"/>
                <w:spacing w:val="-6"/>
                <w:shd w:val="clear" w:color="auto" w:fill="FFFFFF"/>
              </w:rPr>
              <w:t>Збірник</w:t>
            </w:r>
            <w:proofErr w:type="spellEnd"/>
            <w:r w:rsidR="00440902">
              <w:rPr>
                <w:rFonts w:eastAsia="PMingLiU;新細明體"/>
                <w:bCs/>
                <w:color w:val="000000"/>
                <w:spacing w:val="-6"/>
                <w:shd w:val="clear" w:color="auto" w:fill="FFFFFF"/>
              </w:rPr>
              <w:t xml:space="preserve"> </w:t>
            </w:r>
            <w:proofErr w:type="spellStart"/>
            <w:r w:rsidR="00440902">
              <w:rPr>
                <w:rFonts w:eastAsia="PMingLiU;新細明體"/>
                <w:bCs/>
                <w:color w:val="000000"/>
                <w:spacing w:val="-6"/>
                <w:shd w:val="clear" w:color="auto" w:fill="FFFFFF"/>
              </w:rPr>
              <w:t>граматичних</w:t>
            </w:r>
            <w:proofErr w:type="spellEnd"/>
            <w:r w:rsidR="00440902">
              <w:rPr>
                <w:rFonts w:eastAsia="PMingLiU;新細明體"/>
                <w:bCs/>
                <w:color w:val="000000"/>
                <w:spacing w:val="-6"/>
                <w:shd w:val="clear" w:color="auto" w:fill="FFFFFF"/>
              </w:rPr>
              <w:t xml:space="preserve"> </w:t>
            </w:r>
            <w:proofErr w:type="spellStart"/>
            <w:r w:rsidR="00440902">
              <w:rPr>
                <w:rFonts w:eastAsia="PMingLiU;新細明體"/>
                <w:bCs/>
                <w:color w:val="000000"/>
                <w:spacing w:val="-6"/>
                <w:shd w:val="clear" w:color="auto" w:fill="FFFFFF"/>
              </w:rPr>
              <w:t>вправ</w:t>
            </w:r>
            <w:proofErr w:type="spellEnd"/>
            <w:r w:rsidR="00440902">
              <w:rPr>
                <w:rFonts w:eastAsia="PMingLiU;新細明體"/>
                <w:bCs/>
                <w:color w:val="000000"/>
                <w:spacing w:val="-6"/>
                <w:shd w:val="clear" w:color="auto" w:fill="FFFFFF"/>
              </w:rPr>
              <w:t xml:space="preserve"> з </w:t>
            </w:r>
            <w:proofErr w:type="spellStart"/>
            <w:r w:rsidR="00440902">
              <w:rPr>
                <w:rFonts w:eastAsia="PMingLiU;新細明體"/>
                <w:bCs/>
                <w:color w:val="000000"/>
                <w:spacing w:val="-6"/>
                <w:shd w:val="clear" w:color="auto" w:fill="FFFFFF"/>
              </w:rPr>
              <w:t>французької</w:t>
            </w:r>
            <w:proofErr w:type="spellEnd"/>
            <w:r w:rsidR="00440902">
              <w:rPr>
                <w:rFonts w:eastAsia="PMingLiU;新細明體"/>
                <w:bCs/>
                <w:color w:val="000000"/>
                <w:spacing w:val="-6"/>
                <w:shd w:val="clear" w:color="auto" w:fill="FFFFFF"/>
              </w:rPr>
              <w:t xml:space="preserve"> </w:t>
            </w:r>
            <w:proofErr w:type="spellStart"/>
            <w:r w:rsidR="00440902">
              <w:rPr>
                <w:rFonts w:eastAsia="PMingLiU;新細明體"/>
                <w:bCs/>
                <w:color w:val="000000"/>
                <w:spacing w:val="-6"/>
                <w:shd w:val="clear" w:color="auto" w:fill="FFFFFF"/>
              </w:rPr>
              <w:t>мови</w:t>
            </w:r>
            <w:proofErr w:type="spellEnd"/>
            <w:r w:rsidR="00440902">
              <w:rPr>
                <w:rFonts w:eastAsia="PMingLiU;新細明體"/>
                <w:bCs/>
                <w:color w:val="000000"/>
                <w:spacing w:val="-6"/>
                <w:shd w:val="clear" w:color="auto" w:fill="FFFFFF"/>
              </w:rPr>
              <w:t xml:space="preserve">. </w:t>
            </w:r>
            <w:proofErr w:type="spellStart"/>
            <w:r w:rsidR="00440902">
              <w:rPr>
                <w:rFonts w:eastAsia="PMingLiU;新細明體"/>
                <w:bCs/>
                <w:color w:val="000000"/>
                <w:spacing w:val="-6"/>
                <w:shd w:val="clear" w:color="auto" w:fill="FFFFFF"/>
              </w:rPr>
              <w:t>Івано</w:t>
            </w:r>
            <w:r w:rsidR="00440902" w:rsidRPr="00E612B3">
              <w:rPr>
                <w:rFonts w:eastAsia="PMingLiU;新細明體"/>
                <w:bCs/>
                <w:color w:val="000000"/>
                <w:spacing w:val="-6"/>
                <w:shd w:val="clear" w:color="auto" w:fill="FFFFFF"/>
              </w:rPr>
              <w:t>-</w:t>
            </w:r>
            <w:r w:rsidR="00440902">
              <w:rPr>
                <w:rFonts w:eastAsia="PMingLiU;新細明體"/>
                <w:bCs/>
                <w:color w:val="000000"/>
                <w:spacing w:val="-6"/>
                <w:shd w:val="clear" w:color="auto" w:fill="FFFFFF"/>
              </w:rPr>
              <w:t>Франківськ</w:t>
            </w:r>
            <w:proofErr w:type="spellEnd"/>
            <w:proofErr w:type="gramStart"/>
            <w:r w:rsidR="00440902" w:rsidRPr="00E612B3">
              <w:rPr>
                <w:rFonts w:eastAsia="PMingLiU;新細明體"/>
                <w:bCs/>
                <w:color w:val="000000"/>
                <w:spacing w:val="-6"/>
                <w:shd w:val="clear" w:color="auto" w:fill="FFFFFF"/>
              </w:rPr>
              <w:t xml:space="preserve"> :</w:t>
            </w:r>
            <w:proofErr w:type="gramEnd"/>
            <w:r w:rsidR="00440902" w:rsidRPr="00E612B3">
              <w:rPr>
                <w:rFonts w:eastAsia="PMingLiU;新細明體"/>
                <w:bCs/>
                <w:color w:val="000000"/>
                <w:spacing w:val="-6"/>
                <w:shd w:val="clear" w:color="auto" w:fill="FFFFFF"/>
              </w:rPr>
              <w:t xml:space="preserve"> </w:t>
            </w:r>
            <w:proofErr w:type="spellStart"/>
            <w:r w:rsidR="00440902">
              <w:rPr>
                <w:rFonts w:eastAsia="PMingLiU;新細明體"/>
                <w:bCs/>
                <w:color w:val="000000"/>
                <w:spacing w:val="-6"/>
                <w:shd w:val="clear" w:color="auto" w:fill="FFFFFF"/>
              </w:rPr>
              <w:t>Фоліант</w:t>
            </w:r>
            <w:proofErr w:type="spellEnd"/>
            <w:r w:rsidR="00440902" w:rsidRPr="00E612B3">
              <w:rPr>
                <w:rFonts w:eastAsia="PMingLiU;新細明體"/>
                <w:bCs/>
                <w:color w:val="000000"/>
                <w:spacing w:val="-6"/>
                <w:shd w:val="clear" w:color="auto" w:fill="FFFFFF"/>
              </w:rPr>
              <w:t>, 2012. 8</w:t>
            </w:r>
            <w:r w:rsidR="00440902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>1 с.</w:t>
            </w:r>
            <w:bookmarkStart w:id="2" w:name="_GoBack"/>
            <w:bookmarkEnd w:id="2"/>
          </w:p>
          <w:p w:rsidR="00805F0E" w:rsidRPr="00440902" w:rsidRDefault="00AE48BB" w:rsidP="00440902">
            <w:pPr>
              <w:shd w:val="clear" w:color="auto" w:fill="FFFFFF"/>
              <w:tabs>
                <w:tab w:val="left" w:pos="381"/>
              </w:tabs>
              <w:suppressAutoHyphens w:val="0"/>
              <w:spacing w:line="360" w:lineRule="auto"/>
              <w:jc w:val="both"/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</w:pPr>
            <w:r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>11</w:t>
            </w:r>
            <w:r w:rsidR="00FB70E4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 xml:space="preserve">. </w:t>
            </w:r>
            <w:r w:rsidR="00A318DB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fr-FR"/>
              </w:rPr>
              <w:t>Pinson</w:t>
            </w:r>
            <w:r w:rsidR="00A318DB" w:rsidRPr="00C925A9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fr-FR"/>
              </w:rPr>
              <w:t xml:space="preserve"> </w:t>
            </w:r>
            <w:r w:rsidR="00A318DB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fr-FR"/>
              </w:rPr>
              <w:t>C</w:t>
            </w:r>
            <w:r w:rsidR="00A318DB" w:rsidRPr="00C925A9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fr-FR"/>
              </w:rPr>
              <w:t>.,</w:t>
            </w:r>
            <w:r w:rsidR="000F637F" w:rsidRPr="00C925A9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fr-FR"/>
              </w:rPr>
              <w:t xml:space="preserve"> </w:t>
            </w:r>
            <w:r w:rsidR="000F637F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fr-FR"/>
              </w:rPr>
              <w:t>Heu</w:t>
            </w:r>
            <w:r w:rsidR="000F637F" w:rsidRPr="00C925A9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fr-FR"/>
              </w:rPr>
              <w:t xml:space="preserve"> </w:t>
            </w:r>
            <w:r w:rsidR="000F637F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fr-FR"/>
              </w:rPr>
              <w:t>E</w:t>
            </w:r>
            <w:r w:rsidR="000F637F" w:rsidRPr="00C925A9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fr-FR"/>
              </w:rPr>
              <w:t xml:space="preserve">., </w:t>
            </w:r>
            <w:proofErr w:type="spellStart"/>
            <w:r w:rsidR="000F637F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fr-FR"/>
              </w:rPr>
              <w:t>Perrard</w:t>
            </w:r>
            <w:proofErr w:type="spellEnd"/>
            <w:r w:rsidR="000F637F" w:rsidRPr="00C925A9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fr-FR"/>
              </w:rPr>
              <w:t xml:space="preserve"> </w:t>
            </w:r>
            <w:r w:rsidR="000F637F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fr-FR"/>
              </w:rPr>
              <w:t>M</w:t>
            </w:r>
            <w:r w:rsidR="000F637F" w:rsidRPr="00C925A9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fr-FR"/>
              </w:rPr>
              <w:t xml:space="preserve">., </w:t>
            </w:r>
            <w:r w:rsidR="000F637F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fr-FR"/>
              </w:rPr>
              <w:t>Abou</w:t>
            </w:r>
            <w:r w:rsidR="000F637F" w:rsidRPr="00C925A9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fr-FR"/>
              </w:rPr>
              <w:t>-</w:t>
            </w:r>
            <w:proofErr w:type="spellStart"/>
            <w:r w:rsidR="000F637F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fr-FR"/>
              </w:rPr>
              <w:t>Samra</w:t>
            </w:r>
            <w:proofErr w:type="spellEnd"/>
            <w:r w:rsidR="000F637F" w:rsidRPr="00C925A9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fr-FR"/>
              </w:rPr>
              <w:t xml:space="preserve"> </w:t>
            </w:r>
            <w:r w:rsidR="000F637F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fr-FR"/>
              </w:rPr>
              <w:t>M</w:t>
            </w:r>
            <w:r w:rsidR="000F637F" w:rsidRPr="00C925A9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fr-FR"/>
              </w:rPr>
              <w:t>.</w:t>
            </w:r>
            <w:r w:rsidR="00A318DB" w:rsidRPr="00C925A9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fr-FR"/>
              </w:rPr>
              <w:t xml:space="preserve">  </w:t>
            </w:r>
            <w:proofErr w:type="spellStart"/>
            <w:r w:rsidR="008F4BAB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>Le</w:t>
            </w:r>
            <w:proofErr w:type="spellEnd"/>
            <w:r w:rsidR="008F4BAB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 xml:space="preserve"> </w:t>
            </w:r>
            <w:proofErr w:type="spellStart"/>
            <w:r w:rsidR="008F4BAB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>nouvel</w:t>
            </w:r>
            <w:proofErr w:type="spellEnd"/>
            <w:r w:rsidR="008F4BAB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 xml:space="preserve"> </w:t>
            </w:r>
            <w:proofErr w:type="spellStart"/>
            <w:r w:rsidR="008F4BAB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>Édito</w:t>
            </w:r>
            <w:proofErr w:type="spellEnd"/>
            <w:r w:rsidR="008F4BAB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 xml:space="preserve">. </w:t>
            </w:r>
            <w:proofErr w:type="spellStart"/>
            <w:r w:rsidR="008F4BAB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>Niveau</w:t>
            </w:r>
            <w:proofErr w:type="spellEnd"/>
            <w:r w:rsidR="008F4BAB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 xml:space="preserve"> B1</w:t>
            </w:r>
            <w:r w:rsidR="00D13602" w:rsidRPr="00D13602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 xml:space="preserve">. </w:t>
            </w:r>
            <w:proofErr w:type="spellStart"/>
            <w:r w:rsidR="00D13602" w:rsidRPr="00D13602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>Paris</w:t>
            </w:r>
            <w:proofErr w:type="spellEnd"/>
            <w:r w:rsidR="00D13602" w:rsidRPr="00D13602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 xml:space="preserve"> : </w:t>
            </w:r>
            <w:proofErr w:type="spellStart"/>
            <w:r w:rsidR="00434A45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>Didier</w:t>
            </w:r>
            <w:proofErr w:type="spellEnd"/>
            <w:r w:rsidR="00434A45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>, 2012. 228</w:t>
            </w:r>
            <w:r w:rsidR="00D13602" w:rsidRPr="00D13602">
              <w:rPr>
                <w:rFonts w:eastAsia="PMingLiU;新細明體"/>
                <w:bCs/>
                <w:color w:val="000000"/>
                <w:spacing w:val="-6"/>
                <w:shd w:val="clear" w:color="auto" w:fill="FFFFFF"/>
                <w:lang w:val="uk-UA"/>
              </w:rPr>
              <w:t xml:space="preserve"> p.</w:t>
            </w:r>
          </w:p>
        </w:tc>
      </w:tr>
    </w:tbl>
    <w:p w:rsidR="00805F0E" w:rsidRDefault="00805F0E">
      <w:pPr>
        <w:jc w:val="both"/>
        <w:rPr>
          <w:sz w:val="28"/>
          <w:szCs w:val="28"/>
          <w:lang w:val="uk-UA"/>
        </w:rPr>
      </w:pPr>
    </w:p>
    <w:p w:rsidR="00805F0E" w:rsidRDefault="0044090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</w:p>
    <w:p w:rsidR="00805F0E" w:rsidRDefault="00805F0E">
      <w:pPr>
        <w:jc w:val="center"/>
        <w:rPr>
          <w:b/>
          <w:sz w:val="28"/>
          <w:szCs w:val="28"/>
          <w:lang w:val="uk-UA"/>
        </w:rPr>
      </w:pPr>
    </w:p>
    <w:p w:rsidR="00805F0E" w:rsidRPr="00A318DB" w:rsidRDefault="00805F0E">
      <w:pPr>
        <w:jc w:val="center"/>
        <w:rPr>
          <w:lang w:val="fr-FR"/>
        </w:rPr>
      </w:pPr>
    </w:p>
    <w:p w:rsidR="00805F0E" w:rsidRPr="00A318DB" w:rsidRDefault="00805F0E">
      <w:pPr>
        <w:rPr>
          <w:lang w:val="fr-FR"/>
        </w:rPr>
      </w:pPr>
    </w:p>
    <w:p w:rsidR="00805F0E" w:rsidRPr="00A318DB" w:rsidRDefault="00805F0E">
      <w:pPr>
        <w:rPr>
          <w:lang w:val="fr-FR"/>
        </w:rPr>
      </w:pPr>
    </w:p>
    <w:p w:rsidR="00805F0E" w:rsidRPr="00A318DB" w:rsidRDefault="00805F0E">
      <w:pPr>
        <w:rPr>
          <w:lang w:val="fr-FR"/>
        </w:rPr>
      </w:pPr>
    </w:p>
    <w:p w:rsidR="00805F0E" w:rsidRPr="00A318DB" w:rsidRDefault="00805F0E">
      <w:pPr>
        <w:rPr>
          <w:lang w:val="fr-FR"/>
        </w:rPr>
      </w:pPr>
    </w:p>
    <w:sectPr w:rsidR="00805F0E" w:rsidRPr="00A318D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;新細明體">
    <w:panose1 w:val="00000000000000000000"/>
    <w:charset w:val="8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56DC9"/>
    <w:multiLevelType w:val="multilevel"/>
    <w:tmpl w:val="178461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6A796903"/>
    <w:multiLevelType w:val="multilevel"/>
    <w:tmpl w:val="AF8E50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05F0E"/>
    <w:rsid w:val="00007EF9"/>
    <w:rsid w:val="0001586A"/>
    <w:rsid w:val="000238C7"/>
    <w:rsid w:val="00044A93"/>
    <w:rsid w:val="0005216D"/>
    <w:rsid w:val="00074803"/>
    <w:rsid w:val="000E18DC"/>
    <w:rsid w:val="000F637F"/>
    <w:rsid w:val="00127005"/>
    <w:rsid w:val="00142ECB"/>
    <w:rsid w:val="001549F0"/>
    <w:rsid w:val="00182824"/>
    <w:rsid w:val="001A10C7"/>
    <w:rsid w:val="001C39E4"/>
    <w:rsid w:val="001C4908"/>
    <w:rsid w:val="001D0E26"/>
    <w:rsid w:val="001D79B2"/>
    <w:rsid w:val="001F4470"/>
    <w:rsid w:val="0025795B"/>
    <w:rsid w:val="00266440"/>
    <w:rsid w:val="00275135"/>
    <w:rsid w:val="00297E61"/>
    <w:rsid w:val="002B008E"/>
    <w:rsid w:val="002B2C4A"/>
    <w:rsid w:val="002E0353"/>
    <w:rsid w:val="00302C48"/>
    <w:rsid w:val="00304BE8"/>
    <w:rsid w:val="00363B14"/>
    <w:rsid w:val="00366603"/>
    <w:rsid w:val="00370DD4"/>
    <w:rsid w:val="00380917"/>
    <w:rsid w:val="003C065D"/>
    <w:rsid w:val="004230CE"/>
    <w:rsid w:val="00434A45"/>
    <w:rsid w:val="00440902"/>
    <w:rsid w:val="00441534"/>
    <w:rsid w:val="004439B7"/>
    <w:rsid w:val="004A4683"/>
    <w:rsid w:val="004B03A4"/>
    <w:rsid w:val="004C6A6F"/>
    <w:rsid w:val="00527CA6"/>
    <w:rsid w:val="00531510"/>
    <w:rsid w:val="00545081"/>
    <w:rsid w:val="00567280"/>
    <w:rsid w:val="00571F75"/>
    <w:rsid w:val="00575BFF"/>
    <w:rsid w:val="005A5A88"/>
    <w:rsid w:val="005E6B3B"/>
    <w:rsid w:val="005E751C"/>
    <w:rsid w:val="0063414C"/>
    <w:rsid w:val="00640D91"/>
    <w:rsid w:val="0068431B"/>
    <w:rsid w:val="00687ED2"/>
    <w:rsid w:val="00693006"/>
    <w:rsid w:val="006F3193"/>
    <w:rsid w:val="006F3C31"/>
    <w:rsid w:val="007205C8"/>
    <w:rsid w:val="00733F17"/>
    <w:rsid w:val="007468D4"/>
    <w:rsid w:val="00751147"/>
    <w:rsid w:val="00772A5B"/>
    <w:rsid w:val="0077486B"/>
    <w:rsid w:val="007A2B98"/>
    <w:rsid w:val="007B24CE"/>
    <w:rsid w:val="007C03F6"/>
    <w:rsid w:val="007C5944"/>
    <w:rsid w:val="007F1976"/>
    <w:rsid w:val="00802E37"/>
    <w:rsid w:val="00805F0E"/>
    <w:rsid w:val="00807AAE"/>
    <w:rsid w:val="00817C27"/>
    <w:rsid w:val="00830AAE"/>
    <w:rsid w:val="008402D8"/>
    <w:rsid w:val="00855506"/>
    <w:rsid w:val="00863B1D"/>
    <w:rsid w:val="008664D4"/>
    <w:rsid w:val="00871C35"/>
    <w:rsid w:val="00873B05"/>
    <w:rsid w:val="008844BE"/>
    <w:rsid w:val="008C38A3"/>
    <w:rsid w:val="008C5DE7"/>
    <w:rsid w:val="008D2B3D"/>
    <w:rsid w:val="008E5309"/>
    <w:rsid w:val="008F147F"/>
    <w:rsid w:val="008F4BAB"/>
    <w:rsid w:val="009164E2"/>
    <w:rsid w:val="00916C2C"/>
    <w:rsid w:val="00921CCF"/>
    <w:rsid w:val="009411A4"/>
    <w:rsid w:val="00952AAB"/>
    <w:rsid w:val="00952F8D"/>
    <w:rsid w:val="00975F6D"/>
    <w:rsid w:val="00980C00"/>
    <w:rsid w:val="00981F22"/>
    <w:rsid w:val="00990BD4"/>
    <w:rsid w:val="009943A4"/>
    <w:rsid w:val="009A06E3"/>
    <w:rsid w:val="009A277D"/>
    <w:rsid w:val="009A5D54"/>
    <w:rsid w:val="009B6D88"/>
    <w:rsid w:val="009D7F2B"/>
    <w:rsid w:val="009E24F7"/>
    <w:rsid w:val="00A16DB0"/>
    <w:rsid w:val="00A31813"/>
    <w:rsid w:val="00A318DB"/>
    <w:rsid w:val="00A43242"/>
    <w:rsid w:val="00A57CCC"/>
    <w:rsid w:val="00A74CD1"/>
    <w:rsid w:val="00AB239A"/>
    <w:rsid w:val="00AC04E3"/>
    <w:rsid w:val="00AD3C18"/>
    <w:rsid w:val="00AD7A82"/>
    <w:rsid w:val="00AE48BB"/>
    <w:rsid w:val="00B05FC0"/>
    <w:rsid w:val="00B22EE4"/>
    <w:rsid w:val="00B405CC"/>
    <w:rsid w:val="00B657C3"/>
    <w:rsid w:val="00B72DE4"/>
    <w:rsid w:val="00B81F3A"/>
    <w:rsid w:val="00B956DF"/>
    <w:rsid w:val="00BA3736"/>
    <w:rsid w:val="00BB6A73"/>
    <w:rsid w:val="00BB6C54"/>
    <w:rsid w:val="00BD7523"/>
    <w:rsid w:val="00BF377D"/>
    <w:rsid w:val="00C25FF4"/>
    <w:rsid w:val="00C35D39"/>
    <w:rsid w:val="00C437AA"/>
    <w:rsid w:val="00C50E7D"/>
    <w:rsid w:val="00C56C03"/>
    <w:rsid w:val="00C61B6A"/>
    <w:rsid w:val="00C925A9"/>
    <w:rsid w:val="00CB2C6B"/>
    <w:rsid w:val="00CD73EA"/>
    <w:rsid w:val="00D13602"/>
    <w:rsid w:val="00D552B5"/>
    <w:rsid w:val="00D55EC1"/>
    <w:rsid w:val="00D92AE4"/>
    <w:rsid w:val="00D93AFA"/>
    <w:rsid w:val="00D96617"/>
    <w:rsid w:val="00DA2320"/>
    <w:rsid w:val="00DB729D"/>
    <w:rsid w:val="00DC3F06"/>
    <w:rsid w:val="00DC66DE"/>
    <w:rsid w:val="00DF436F"/>
    <w:rsid w:val="00E01E73"/>
    <w:rsid w:val="00E0653D"/>
    <w:rsid w:val="00E07579"/>
    <w:rsid w:val="00E209CC"/>
    <w:rsid w:val="00E41067"/>
    <w:rsid w:val="00E44C00"/>
    <w:rsid w:val="00E531D5"/>
    <w:rsid w:val="00E55220"/>
    <w:rsid w:val="00E612B3"/>
    <w:rsid w:val="00E656FE"/>
    <w:rsid w:val="00E90B40"/>
    <w:rsid w:val="00EC3C73"/>
    <w:rsid w:val="00EE36A6"/>
    <w:rsid w:val="00EE55B4"/>
    <w:rsid w:val="00F12E0F"/>
    <w:rsid w:val="00F35DF0"/>
    <w:rsid w:val="00F53648"/>
    <w:rsid w:val="00FA2864"/>
    <w:rsid w:val="00FA424D"/>
    <w:rsid w:val="00FA77B9"/>
    <w:rsid w:val="00FB16D4"/>
    <w:rsid w:val="00FB70E4"/>
    <w:rsid w:val="00FD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styleId="1">
    <w:name w:val="heading 1"/>
    <w:basedOn w:val="a0"/>
    <w:pPr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ий текст з відступом Знак"/>
    <w:basedOn w:val="a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ubtle Emphasis"/>
    <w:basedOn w:val="a1"/>
    <w:rPr>
      <w:i/>
      <w:iCs/>
      <w:color w:val="808080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WW8Num3z0">
    <w:name w:val="WW8Num3z0"/>
    <w:rPr>
      <w:rFonts w:ascii="Times New Roman" w:eastAsia="PMingLiU;新細明體" w:hAnsi="Times New Roman" w:cs="Times New Roman"/>
      <w:b/>
      <w:bCs/>
      <w:color w:val="000000"/>
      <w:spacing w:val="-13"/>
      <w:sz w:val="28"/>
      <w:szCs w:val="28"/>
      <w:shd w:val="clear" w:color="auto" w:fill="FFFFFF"/>
      <w:lang w:val="fr-FR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rFonts w:cs="OpenSymbol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b/>
      <w:bCs/>
      <w:color w:val="000000"/>
      <w:spacing w:val="-13"/>
      <w:sz w:val="28"/>
      <w:szCs w:val="28"/>
      <w:shd w:val="clear" w:color="auto" w:fill="FFFFFF"/>
    </w:rPr>
  </w:style>
  <w:style w:type="character" w:customStyle="1" w:styleId="ListLabel10">
    <w:name w:val="ListLabel 10"/>
    <w:rPr>
      <w:u w:val="none"/>
    </w:rPr>
  </w:style>
  <w:style w:type="character" w:customStyle="1" w:styleId="ListLabel11">
    <w:name w:val="ListLabel 11"/>
    <w:rPr>
      <w:rFonts w:cs="OpenSymbol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b/>
      <w:bCs/>
      <w:color w:val="000000"/>
      <w:spacing w:val="-13"/>
      <w:sz w:val="28"/>
      <w:szCs w:val="28"/>
      <w:shd w:val="clear" w:color="auto" w:fill="FFFFFF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b/>
      <w:bCs/>
      <w:color w:val="000000"/>
      <w:spacing w:val="-13"/>
      <w:sz w:val="28"/>
      <w:szCs w:val="28"/>
      <w:shd w:val="clear" w:color="auto" w:fill="FFFFFF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paragraph" w:customStyle="1" w:styleId="a0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a6">
    <w:name w:val="Основной текст"/>
    <w:basedOn w:val="a"/>
    <w:pPr>
      <w:spacing w:after="120"/>
    </w:pPr>
  </w:style>
  <w:style w:type="paragraph" w:styleId="a7">
    <w:name w:val="List"/>
    <w:basedOn w:val="a6"/>
    <w:rPr>
      <w:rFonts w:cs="Arial"/>
    </w:rPr>
  </w:style>
  <w:style w:type="paragraph" w:customStyle="1" w:styleId="a8">
    <w:name w:val="Название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Указатель"/>
    <w:basedOn w:val="a"/>
    <w:pPr>
      <w:suppressLineNumbers/>
    </w:pPr>
    <w:rPr>
      <w:rFonts w:cs="Arial"/>
    </w:rPr>
  </w:style>
  <w:style w:type="paragraph" w:customStyle="1" w:styleId="aa">
    <w:name w:val="Основной текст с отступом"/>
    <w:basedOn w:val="a"/>
    <w:pPr>
      <w:spacing w:after="120"/>
      <w:ind w:left="283"/>
    </w:pPr>
  </w:style>
  <w:style w:type="paragraph" w:styleId="ab">
    <w:name w:val="List Paragraph"/>
    <w:basedOn w:val="a"/>
    <w:pPr>
      <w:ind w:left="720"/>
      <w:contextualSpacing/>
    </w:pPr>
  </w:style>
  <w:style w:type="paragraph" w:customStyle="1" w:styleId="10">
    <w:name w:val="Звичайний1"/>
    <w:pPr>
      <w:suppressAutoHyphens/>
      <w:spacing w:after="0"/>
    </w:pPr>
    <w:rPr>
      <w:rFonts w:ascii="Arial" w:eastAsia="Arial" w:hAnsi="Arial" w:cs="Arial"/>
      <w:color w:val="00000A"/>
    </w:rPr>
  </w:style>
  <w:style w:type="paragraph" w:customStyle="1" w:styleId="ac">
    <w:name w:val="Заглавие"/>
    <w:basedOn w:val="a"/>
    <w:pPr>
      <w:jc w:val="center"/>
    </w:pPr>
    <w:rPr>
      <w:b/>
      <w:sz w:val="32"/>
      <w:lang w:val="en-US"/>
    </w:rPr>
  </w:style>
  <w:style w:type="paragraph" w:customStyle="1" w:styleId="Default">
    <w:name w:val="Default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d">
    <w:name w:val="Нижний колонтитул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таблицы"/>
    <w:basedOn w:val="a"/>
  </w:style>
  <w:style w:type="paragraph" w:customStyle="1" w:styleId="af">
    <w:name w:val="Текст в заданном формате"/>
    <w:basedOn w:val="a"/>
    <w:rPr>
      <w:rFonts w:ascii="Courier New" w:eastAsia="NSimSu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9</Pages>
  <Words>9254</Words>
  <Characters>5275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RePack by Diakov</cp:lastModifiedBy>
  <cp:revision>232</cp:revision>
  <cp:lastPrinted>2019-09-27T06:35:00Z</cp:lastPrinted>
  <dcterms:created xsi:type="dcterms:W3CDTF">2019-10-01T17:36:00Z</dcterms:created>
  <dcterms:modified xsi:type="dcterms:W3CDTF">2019-12-13T10:23:00Z</dcterms:modified>
</cp:coreProperties>
</file>