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BF" w:rsidRDefault="002334BF" w:rsidP="006F1D21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Тематика магістерських робіт 2019/2020</w:t>
      </w:r>
    </w:p>
    <w:p w:rsidR="002334BF" w:rsidRPr="00783B31" w:rsidRDefault="002334BF" w:rsidP="006F1D21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Денна форма навчання</w:t>
      </w:r>
    </w:p>
    <w:tbl>
      <w:tblPr>
        <w:tblW w:w="10713" w:type="dxa"/>
        <w:tblLook w:val="00A0"/>
      </w:tblPr>
      <w:tblGrid>
        <w:gridCol w:w="10713"/>
      </w:tblGrid>
      <w:tr w:rsidR="002334BF" w:rsidRPr="006E26D1" w:rsidTr="00751A7E">
        <w:trPr>
          <w:trHeight w:val="284"/>
        </w:trPr>
        <w:tc>
          <w:tcPr>
            <w:tcW w:w="10713" w:type="dxa"/>
            <w:vAlign w:val="center"/>
          </w:tcPr>
          <w:tbl>
            <w:tblPr>
              <w:tblW w:w="10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925"/>
              <w:gridCol w:w="9"/>
              <w:gridCol w:w="4395"/>
              <w:gridCol w:w="6"/>
              <w:gridCol w:w="2689"/>
            </w:tblGrid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F1D21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Науковий керівник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F1D21" w:rsidRDefault="002334BF" w:rsidP="006F1D21">
                  <w:pPr>
                    <w:spacing w:after="0" w:line="30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Тема роботи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F1D21" w:rsidRDefault="002334BF" w:rsidP="006F1D21">
                  <w:pPr>
                    <w:spacing w:after="0" w:line="30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Студент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4801B7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Бистров Я.В.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Відтворення гумору в українських перекладах роману Марка Твена </w:t>
                  </w:r>
                  <w:r w:rsidRPr="006E26D1">
                    <w:rPr>
                      <w:rStyle w:val="m9060908474578145590xfmc2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"Пригоди Гекльберрі Фінна".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Гусак В.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4875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Фреймова структура концепту КАР’ЄРА  у романі К.Ішігуро </w:t>
                  </w:r>
                  <w:r w:rsidRPr="006E26D1">
                    <w:rPr>
                      <w:rStyle w:val="m9060908474578145590xfmc2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6E26D1">
                    <w:rPr>
                      <w:rStyle w:val="m9060908474578145590xfmc2"/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The Remains of the Day</w:t>
                  </w:r>
                  <w:r w:rsidRPr="006E26D1">
                    <w:rPr>
                      <w:rStyle w:val="m9060908474578145590xfmc2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"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Семенюк О.</w:t>
                  </w:r>
                </w:p>
              </w:tc>
            </w:tr>
            <w:tr w:rsidR="002334BF" w:rsidRPr="006E26D1" w:rsidTr="00956566">
              <w:trPr>
                <w:trHeight w:val="558"/>
              </w:trPr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Телегіна Н.І.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4875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 xml:space="preserve">Хронотоп як формоутворююча категорія в романі Тоні Моррісон </w:t>
                  </w:r>
                </w:p>
                <w:p w:rsidR="002334BF" w:rsidRPr="006E26D1" w:rsidRDefault="002334BF" w:rsidP="004875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6E26D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E26D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Mercy</w:t>
                  </w: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>Радецька Н.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Сабадаш  Д.В.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4875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Юридичні терміни у серіалі The Good Wife (структура, семантика і прагматика)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>Павлів Л.</w:t>
                  </w:r>
                </w:p>
              </w:tc>
            </w:tr>
            <w:tr w:rsidR="002334BF" w:rsidRPr="006E26D1" w:rsidTr="004875F6">
              <w:trPr>
                <w:trHeight w:val="1040"/>
              </w:trPr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Марчук Т.Л.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4875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>Лінгвостилістичні засоби вираження ідіостилю М.Левицької в оригіналі та перекладі (на матеріалі роману «S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hort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History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of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Tractors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Ukrainian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>»)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Петриша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>к І.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Дойчик О.Я.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Засоби відтворення комічного у перекладі англомовних мультфільмів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Русак Я.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Вербалізація концепту ДЕТЕКТИВНЕ РОЗСЛІДУВАННЯ в оповіданнях А.Конан Дойла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Симчич Я. 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Малишівська І.В.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Магічний реалізм у сучасній британській літературі (на матеріалі роману Салмана Рушді "Опівнічні діти")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>Кривень  О.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Постмодерні модифікації психологічного роману (на матеріалі твору Ієна Мак'юена "Амстердам")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4875F6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Чугай </w:t>
                  </w:r>
                  <w:r w:rsidRPr="004875F6">
                    <w:rPr>
                      <w:rFonts w:ascii="Times New Roman" w:hAnsi="Times New Roman"/>
                      <w:sz w:val="24"/>
                      <w:szCs w:val="24"/>
                    </w:rPr>
                    <w:t>А.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Білик О.І.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Особливості вживання стилістичних засобів у романі Ієна Мак</w:t>
                  </w:r>
                  <w:r w:rsidRPr="00F6041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’</w:t>
                  </w:r>
                  <w:r w:rsidRPr="00F604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юена </w:t>
                  </w: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604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Спокута</w:t>
                  </w: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"</w:t>
                  </w:r>
                  <w:r w:rsidRPr="00F604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та його екранізації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Козак Н.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Мельник Я.Г.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Лексико-семантичні засоби реалізації християнсько-етичних цінностей в англійській мові (на матеріалі фразеологічних одиниць)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Конєва О.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Пилячик Н.Є.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Лексико-семантичні та структурні особливості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604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заголовків у медіа дискурсі (на матеріалі англомовних газет 21</w:t>
                  </w:r>
                </w:p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століття</w:t>
                  </w: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Орлик Н.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Лексичні та граматичні особливості перекладу</w:t>
                  </w:r>
                </w:p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роману Майкла Онтадже «Англійський пацієнт»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Голюк О.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1F5FD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Морфемна структура іменників у медіа дискурсі (на</w:t>
                  </w:r>
                  <w:r w:rsidRPr="001F5FDF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матеріалі англомовних газет 21 століття)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Дмитраш Б.</w:t>
                  </w:r>
                </w:p>
              </w:tc>
            </w:tr>
            <w:tr w:rsidR="002334BF" w:rsidRPr="006E26D1" w:rsidTr="00956566">
              <w:trPr>
                <w:trHeight w:val="1005"/>
              </w:trPr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Тронь А.А.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AE110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>Лінгвокультурний концепт «Motherland» в англомовній картині світу (на матеріалі…)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Мулик Т.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AE110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>Фразеологізми з компонентами «</w:t>
                  </w:r>
                  <w:r w:rsidRPr="006E26D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</w:t>
                  </w: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>ich» і «</w:t>
                  </w:r>
                  <w:r w:rsidRPr="006E26D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</w:t>
                  </w: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>oor» у сучасному англомовному дискурсі: зіставний аналіз (на матеріалі…)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Швидко О.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AE110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Концепт «Childhood» та засоби його реалізації у сучасному дитячому англомовному дискурсі (на матеріалі…) 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Ясінська І.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Гошилик В.Б.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AE110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</w:rPr>
                    <w:t>Концепт «Childhood» та засоби його реалізації у сучасному дитячому англомовномудискурсі (на матеріалі…)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Bookman Old Style" w:hAnsi="Bookman Old Style"/>
                      <w:color w:val="222222"/>
                      <w:sz w:val="24"/>
                      <w:szCs w:val="24"/>
                      <w:shd w:val="clear" w:color="auto" w:fill="FFFFFF"/>
                    </w:rPr>
                    <w:t>Хімчак Х.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2B1AE9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Лінгвостилістичні особливості перекладу українською мовою психологічного роману Ірвіна Ялома “Шопенгауер як ліки”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Середюк В.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Тиха У.І.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Лінгвостилістичні особливості емотивності художнього тексту та їх відтворення в україномовному перекладі ( на матеріалі роману Дж.С. Фоєра "Extremely loud and incredibly close")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Вітик Ю.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Лінгвостилістичні засоби вираження символізму у романі Дж.Харріс "Five quarters of the orange" та їх відтворення в україномовному перекладі 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Самокишин Ю.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Куравська Н.Ю.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lang w:val="ru-RU" w:eastAsia="ru-RU"/>
                    </w:rPr>
                  </w:pPr>
                  <w:r w:rsidRPr="00F60418">
                    <w:rPr>
                      <w:rFonts w:ascii="Times New Roman" w:hAnsi="Times New Roman"/>
                      <w:color w:val="222222"/>
                      <w:sz w:val="24"/>
                      <w:szCs w:val="24"/>
                      <w:lang w:eastAsia="ru-RU"/>
                    </w:rPr>
                    <w:t xml:space="preserve">Лінгвопрагматичні особливості використання мережевого сленгу в сучасній інтернет-комунікації (на </w:t>
                  </w:r>
                  <w:r w:rsidRPr="00F60418">
                    <w:rPr>
                      <w:rFonts w:ascii="Times New Roman" w:hAnsi="Times New Roman"/>
                      <w:color w:val="222222"/>
                      <w:sz w:val="24"/>
                      <w:szCs w:val="24"/>
                      <w:lang w:val="ru-RU" w:eastAsia="ru-RU"/>
                    </w:rPr>
                    <w:t xml:space="preserve">матеріалі англомовних блогів) 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color w:val="222222"/>
                      <w:sz w:val="24"/>
                      <w:szCs w:val="24"/>
                      <w:lang w:val="ru-RU" w:eastAsia="ru-RU"/>
                    </w:rPr>
                    <w:t>Януш С.</w:t>
                  </w:r>
                  <w:r w:rsidRPr="00F60418">
                    <w:rPr>
                      <w:rFonts w:ascii="Arial" w:hAnsi="Arial" w:cs="Arial"/>
                      <w:color w:val="222222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Семантико-структурні особливості мережевих онімів у сучасній інтернет-комунікації (на матеріалі англомовних блогів)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Шпук У.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Іванотчак Н.І.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E26D1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Вербалізація концепту ЖІНКА у сучасному англомовному пісенному дискурсі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6E26D1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Павлюк О.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E26D1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Семантико-когнітивна об’єктивація концепту ВИЖИВАННЯ у трилогії  С.Колінз «Голодні ігри»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6E26D1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Матіїшин Д.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Великорода </w:t>
                  </w: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Ю.М.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Особливості відтворення фантастичної картини світу у перекладі (на матеріалі серії фільмів "Гра престолів")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Кернична Л.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Лінгвокогнітивні характеристики представлення технологічного прогресу в американському медійному дискурсі (на матеріалі журналу TIME</w:t>
                  </w:r>
                  <w:r w:rsidRPr="006E26D1">
                    <w:rPr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Бандяк О.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Мінцис Ю.Б.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Лексичні та граматичні трансформаціі в процесі перекладу художніх творів з англійськоі на украінську мову (на матерілі романів-фентезі для підлітків Ерін Гантер "Коти-вояки")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Духній Н.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Ікалюк Л.М.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Стратегії і тактики перекладу фразеологічних одиниць з квантитавним компонентом в англомовному художньому дискурсі 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DF1C43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Самілів В.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Петрина О.С.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6E26D1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Адекватність перекладу лінгво-стилістичних засобів роману Робіна Шарма «Монах, який продав своє Ферарі»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DF1C43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Кричфалушій Х.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Гошилик Н.С.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AE11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Лінгвостилістичні та структурно-семантичні особливості </w:t>
                  </w: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TedTalks </w:t>
                  </w: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 психологічну тематику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DF1C43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Герасимчук  М.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Думчак І.М.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1F5FD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Міфопоетика роману Колма Тойбіна  «Будинок імен»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Поляк М.</w:t>
                  </w:r>
                </w:p>
              </w:tc>
            </w:tr>
            <w:tr w:rsidR="002334BF" w:rsidRPr="006E26D1" w:rsidTr="00956566">
              <w:tc>
                <w:tcPr>
                  <w:tcW w:w="29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Карбашевська О.В.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254F66" w:rsidRDefault="002334BF" w:rsidP="004047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Мовні засоби вираження  психологічних портретів персонажів та їх відтворення в англо-українському перекладі (на матеріалі  роману Сильвії Плат </w:t>
                  </w:r>
                  <w:r w:rsidRPr="00254F66">
                    <w:rPr>
                      <w:rFonts w:ascii="Times New Roman" w:hAnsi="Times New Roman"/>
                      <w:sz w:val="24"/>
                      <w:szCs w:val="24"/>
                    </w:rPr>
                    <w:t>“</w:t>
                  </w:r>
                  <w:r w:rsidRPr="00743C1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Under</w:t>
                  </w:r>
                  <w:r w:rsidRPr="00254F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43C1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the</w:t>
                  </w:r>
                  <w:r w:rsidRPr="00254F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43C1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Bell</w:t>
                  </w:r>
                  <w:r w:rsidRPr="00254F6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43C1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Jar</w:t>
                  </w:r>
                  <w:r w:rsidRPr="00254F66">
                    <w:rPr>
                      <w:rFonts w:ascii="Times New Roman" w:hAnsi="Times New Roman"/>
                      <w:sz w:val="24"/>
                      <w:szCs w:val="24"/>
                    </w:rPr>
                    <w:t>”</w:t>
                  </w:r>
                  <w:r w:rsidRPr="00743C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E26D1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4BF" w:rsidRPr="00F60418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0418">
                    <w:rPr>
                      <w:rFonts w:ascii="Times New Roman" w:hAnsi="Times New Roman"/>
                      <w:sz w:val="24"/>
                      <w:szCs w:val="24"/>
                    </w:rPr>
                    <w:t>Лабінська М.</w:t>
                  </w:r>
                </w:p>
              </w:tc>
            </w:tr>
            <w:tr w:rsidR="002334BF" w:rsidRPr="006E26D1" w:rsidTr="00254F66">
              <w:tblPrEx>
                <w:tblLook w:val="0000"/>
              </w:tblPrEx>
              <w:trPr>
                <w:trHeight w:val="428"/>
              </w:trPr>
              <w:tc>
                <w:tcPr>
                  <w:tcW w:w="2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4BF" w:rsidRDefault="002334BF" w:rsidP="00254F66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334BF" w:rsidRPr="00254F66" w:rsidRDefault="002334BF" w:rsidP="00254F66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Павлюк І.Б.</w:t>
                  </w:r>
                </w:p>
              </w:tc>
              <w:tc>
                <w:tcPr>
                  <w:tcW w:w="44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4BF" w:rsidRDefault="002334BF" w:rsidP="001F5F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Науково-популярні тексти  з гістології: </w:t>
                  </w:r>
                </w:p>
                <w:p w:rsidR="002334BF" w:rsidRDefault="002334BF" w:rsidP="001F5F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Лексико-семантичні особливості.</w:t>
                  </w: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4BF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Галабура І.</w:t>
                  </w:r>
                </w:p>
              </w:tc>
            </w:tr>
            <w:tr w:rsidR="002334BF" w:rsidRPr="006E26D1" w:rsidTr="00956566">
              <w:tblPrEx>
                <w:tblLook w:val="0000"/>
              </w:tblPrEx>
              <w:trPr>
                <w:trHeight w:val="427"/>
              </w:trPr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4BF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4BF" w:rsidRDefault="002334BF" w:rsidP="008921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Терміносистема спортивної медицини: семантика функціонування</w:t>
                  </w: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4BF" w:rsidRDefault="002334BF" w:rsidP="006F1D21">
                  <w:pPr>
                    <w:spacing w:after="0"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Ватраль Л.</w:t>
                  </w:r>
                </w:p>
              </w:tc>
            </w:tr>
          </w:tbl>
          <w:p w:rsidR="002334BF" w:rsidRPr="006F1D21" w:rsidRDefault="002334BF" w:rsidP="006F1D21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4BF" w:rsidRPr="004801B7" w:rsidRDefault="002334BF" w:rsidP="006F1D21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334BF" w:rsidRPr="004801B7" w:rsidSect="000F2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83B1A"/>
    <w:multiLevelType w:val="hybridMultilevel"/>
    <w:tmpl w:val="4D06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8846C8"/>
    <w:multiLevelType w:val="hybridMultilevel"/>
    <w:tmpl w:val="3B9C352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4E243F"/>
    <w:multiLevelType w:val="hybridMultilevel"/>
    <w:tmpl w:val="7728DB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CA1"/>
    <w:rsid w:val="000416EA"/>
    <w:rsid w:val="00057ECF"/>
    <w:rsid w:val="00062E2C"/>
    <w:rsid w:val="000827EA"/>
    <w:rsid w:val="000C323C"/>
    <w:rsid w:val="000C442A"/>
    <w:rsid w:val="000F22CF"/>
    <w:rsid w:val="000F32DD"/>
    <w:rsid w:val="00117388"/>
    <w:rsid w:val="001244E7"/>
    <w:rsid w:val="00167716"/>
    <w:rsid w:val="001D4277"/>
    <w:rsid w:val="001F5FDF"/>
    <w:rsid w:val="002334BF"/>
    <w:rsid w:val="00254F66"/>
    <w:rsid w:val="002849E5"/>
    <w:rsid w:val="002B1AE9"/>
    <w:rsid w:val="002C5CA1"/>
    <w:rsid w:val="003301B1"/>
    <w:rsid w:val="00344ECD"/>
    <w:rsid w:val="003A5B21"/>
    <w:rsid w:val="003B1222"/>
    <w:rsid w:val="003C6E1F"/>
    <w:rsid w:val="0040470D"/>
    <w:rsid w:val="00412A8D"/>
    <w:rsid w:val="00455EB8"/>
    <w:rsid w:val="004801B7"/>
    <w:rsid w:val="004875F6"/>
    <w:rsid w:val="004A1F90"/>
    <w:rsid w:val="004B5391"/>
    <w:rsid w:val="004D1686"/>
    <w:rsid w:val="004F2398"/>
    <w:rsid w:val="005132BC"/>
    <w:rsid w:val="005229B6"/>
    <w:rsid w:val="00532431"/>
    <w:rsid w:val="005B588E"/>
    <w:rsid w:val="005E6AF9"/>
    <w:rsid w:val="00634AAA"/>
    <w:rsid w:val="006A323D"/>
    <w:rsid w:val="006E26D1"/>
    <w:rsid w:val="006F1D21"/>
    <w:rsid w:val="006F5B8B"/>
    <w:rsid w:val="00700557"/>
    <w:rsid w:val="00705F32"/>
    <w:rsid w:val="0071087B"/>
    <w:rsid w:val="00735C28"/>
    <w:rsid w:val="007430E1"/>
    <w:rsid w:val="00743C15"/>
    <w:rsid w:val="00751A7E"/>
    <w:rsid w:val="00783B31"/>
    <w:rsid w:val="007E11FD"/>
    <w:rsid w:val="00826759"/>
    <w:rsid w:val="0087753E"/>
    <w:rsid w:val="00880AC7"/>
    <w:rsid w:val="00881577"/>
    <w:rsid w:val="00886451"/>
    <w:rsid w:val="008921CC"/>
    <w:rsid w:val="008939C4"/>
    <w:rsid w:val="00895668"/>
    <w:rsid w:val="00897FC0"/>
    <w:rsid w:val="008D1B85"/>
    <w:rsid w:val="00913341"/>
    <w:rsid w:val="00950C7F"/>
    <w:rsid w:val="00956566"/>
    <w:rsid w:val="0097246D"/>
    <w:rsid w:val="00972577"/>
    <w:rsid w:val="0098045A"/>
    <w:rsid w:val="009A11A6"/>
    <w:rsid w:val="009C5650"/>
    <w:rsid w:val="009E403D"/>
    <w:rsid w:val="009F7E03"/>
    <w:rsid w:val="00A45493"/>
    <w:rsid w:val="00A6127D"/>
    <w:rsid w:val="00A61A9E"/>
    <w:rsid w:val="00A83E38"/>
    <w:rsid w:val="00AB6A7E"/>
    <w:rsid w:val="00AE1101"/>
    <w:rsid w:val="00AF04D2"/>
    <w:rsid w:val="00B05391"/>
    <w:rsid w:val="00B748BD"/>
    <w:rsid w:val="00BC1AFE"/>
    <w:rsid w:val="00C3131B"/>
    <w:rsid w:val="00C71A77"/>
    <w:rsid w:val="00C8280A"/>
    <w:rsid w:val="00CF1C77"/>
    <w:rsid w:val="00D237D1"/>
    <w:rsid w:val="00D61AA1"/>
    <w:rsid w:val="00D75DD9"/>
    <w:rsid w:val="00D853B3"/>
    <w:rsid w:val="00DB5C64"/>
    <w:rsid w:val="00DF1C43"/>
    <w:rsid w:val="00DF3F8F"/>
    <w:rsid w:val="00E0679C"/>
    <w:rsid w:val="00E12BFA"/>
    <w:rsid w:val="00E13860"/>
    <w:rsid w:val="00E32024"/>
    <w:rsid w:val="00E521A5"/>
    <w:rsid w:val="00E64B95"/>
    <w:rsid w:val="00E976C6"/>
    <w:rsid w:val="00EC4127"/>
    <w:rsid w:val="00EC416D"/>
    <w:rsid w:val="00F60418"/>
    <w:rsid w:val="00FC0636"/>
    <w:rsid w:val="00FC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1AE9"/>
    <w:pPr>
      <w:ind w:left="720"/>
      <w:contextualSpacing/>
    </w:pPr>
  </w:style>
  <w:style w:type="character" w:customStyle="1" w:styleId="m9060908474578145590xfmc2">
    <w:name w:val="m_9060908474578145590xfmc2"/>
    <w:basedOn w:val="DefaultParagraphFont"/>
    <w:uiPriority w:val="99"/>
    <w:rsid w:val="004801B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2838</Words>
  <Characters>1618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магістерських робіт 2019/2020</dc:title>
  <dc:subject/>
  <dc:creator>RePack by Diakov</dc:creator>
  <cp:keywords/>
  <dc:description/>
  <cp:lastModifiedBy>Yakiv</cp:lastModifiedBy>
  <cp:revision>2</cp:revision>
  <cp:lastPrinted>2019-09-23T10:31:00Z</cp:lastPrinted>
  <dcterms:created xsi:type="dcterms:W3CDTF">2019-10-18T07:00:00Z</dcterms:created>
  <dcterms:modified xsi:type="dcterms:W3CDTF">2019-10-18T07:00:00Z</dcterms:modified>
</cp:coreProperties>
</file>