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>
        <w:rPr>
          <w:sz w:val="28"/>
          <w:szCs w:val="28"/>
          <w:lang w:val="pl-PL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C7CA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Зовнішня політика країн СНД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D2394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від </w:t>
      </w:r>
      <w:r w:rsidR="00D23948">
        <w:rPr>
          <w:sz w:val="28"/>
          <w:szCs w:val="28"/>
          <w:lang w:val="uk-UA"/>
        </w:rPr>
        <w:t xml:space="preserve">   </w:t>
      </w:r>
      <w:r w:rsidR="009E4552">
        <w:rPr>
          <w:sz w:val="28"/>
          <w:szCs w:val="28"/>
          <w:lang w:val="uk-UA"/>
        </w:rPr>
        <w:t xml:space="preserve"> вересня</w:t>
      </w:r>
      <w:r w:rsidR="00D23948">
        <w:rPr>
          <w:sz w:val="28"/>
          <w:szCs w:val="28"/>
          <w:lang w:val="uk-UA"/>
        </w:rPr>
        <w:t xml:space="preserve"> 20    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Зовнішня політика </w:t>
            </w:r>
            <w:r w:rsidR="004C7CAF">
              <w:rPr>
                <w:lang w:val="uk-UA"/>
              </w:rPr>
              <w:t>країн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CF21A0" w:rsidRDefault="00F10F4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uk-UA"/>
              </w:rPr>
            </w:pPr>
            <w:proofErr w:type="spellStart"/>
            <w:r w:rsidRPr="00CF21A0">
              <w:rPr>
                <w:lang w:val="uk-UA"/>
              </w:rPr>
              <w:t>Гурак</w:t>
            </w:r>
            <w:proofErr w:type="spellEnd"/>
            <w:r w:rsidRPr="00CF21A0">
              <w:rPr>
                <w:lang w:val="uk-UA"/>
              </w:rPr>
              <w:t xml:space="preserve"> Ігор Федорович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D23948" w:rsidTr="00CF21A0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F10F4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F10F4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pl-PL"/>
              </w:rPr>
            </w:pPr>
            <w:r w:rsidRPr="00CF21A0">
              <w:rPr>
                <w:lang w:val="pl-PL"/>
              </w:rPr>
              <w:t>ihor.hurak@pu.if.ua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E4552" w:rsidRPr="00CF21A0">
              <w:rPr>
                <w:lang w:val="uk-UA"/>
              </w:rPr>
              <w:t xml:space="preserve"> кредит</w:t>
            </w:r>
            <w:r w:rsidR="003F4449">
              <w:rPr>
                <w:lang w:val="uk-UA"/>
              </w:rPr>
              <w:t>ів</w:t>
            </w:r>
          </w:p>
        </w:tc>
      </w:tr>
      <w:tr w:rsidR="00BD6FFD" w:rsidRPr="00D23948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</w:t>
            </w:r>
            <w:proofErr w:type="spellStart"/>
            <w:r w:rsidRPr="00CF21A0">
              <w:rPr>
                <w:lang w:val="uk-UA"/>
              </w:rPr>
              <w:t>ауд</w:t>
            </w:r>
            <w:proofErr w:type="spellEnd"/>
            <w:r w:rsidRPr="00CF21A0">
              <w:rPr>
                <w:lang w:val="uk-UA"/>
              </w:rPr>
              <w:t>. 105)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B7126E">
              <w:rPr>
                <w:b/>
                <w:sz w:val="24"/>
                <w:szCs w:val="24"/>
                <w:lang w:val="uk-UA"/>
              </w:rPr>
              <w:t>Анотація</w:t>
            </w:r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4C7CAF" w:rsidRDefault="004C7CAF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грудня 1991 р</w:t>
            </w:r>
            <w:r w:rsidRPr="00672506">
              <w:rPr>
                <w:lang w:val="uk-UA"/>
              </w:rPr>
              <w:t xml:space="preserve">. в резиденції білоруського уряду </w:t>
            </w:r>
            <w:proofErr w:type="spellStart"/>
            <w:r w:rsidRPr="00672506">
              <w:rPr>
                <w:lang w:val="uk-UA"/>
              </w:rPr>
              <w:t>Віскулі</w:t>
            </w:r>
            <w:proofErr w:type="spellEnd"/>
            <w:r w:rsidRPr="00672506">
              <w:rPr>
                <w:lang w:val="uk-UA"/>
              </w:rPr>
              <w:t xml:space="preserve"> керівники Білорусі, Росії та України підписали Біловезьку угоду про створення Співдружності Незалежних Держав (СНД). Угода була відкритою для всіх держав-членів колишнього СРСР, а також для інших держав, що поділяють її цілі і принципи.</w:t>
            </w:r>
            <w:r>
              <w:rPr>
                <w:lang w:val="uk-UA"/>
              </w:rPr>
              <w:t xml:space="preserve"> Більше як двадцятип’ятирічний період існування СНД підтвердив, що ефективність роботи цього об’єднання є доволі невисокою. Поряд з тим воно стало полігоном, на якому формуються нові міжнародні організації, що ставлять перед собою доволі амбітні плани. Факт, що лідером СНД є Російська Федерація – один із найвпливовіших світових гравці, члени об’єднання здійснюють активну та різнопланову взаємодію між собою та з провідними державами світу обумовлюють актуальність вивчення даної дисципліни.</w:t>
            </w:r>
          </w:p>
          <w:p w:rsidR="00BD6FFD" w:rsidRPr="00CF21A0" w:rsidRDefault="00326DD5" w:rsidP="004C7C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Навчальна дисципліна “Зовнішня політика </w:t>
            </w:r>
            <w:r w:rsidR="004C7CAF">
              <w:rPr>
                <w:lang w:val="uk-UA"/>
              </w:rPr>
              <w:t>країн СНД</w:t>
            </w:r>
            <w:r w:rsidRPr="00CF21A0">
              <w:rPr>
                <w:lang w:val="uk-UA"/>
              </w:rPr>
              <w:t>”</w:t>
            </w:r>
            <w:r w:rsidRPr="00CF21A0">
              <w:t xml:space="preserve"> </w:t>
            </w:r>
            <w:r w:rsidRPr="00CF21A0">
              <w:rPr>
                <w:lang w:val="uk-UA"/>
              </w:rPr>
              <w:t xml:space="preserve">входить до циклу </w:t>
            </w:r>
            <w:r w:rsidR="004C7CAF">
              <w:rPr>
                <w:lang w:val="uk-UA"/>
              </w:rPr>
              <w:t>дисциплін вибору студента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4C7CAF" w:rsidRPr="00CF21A0" w:rsidRDefault="004C7CAF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637AF">
              <w:rPr>
                <w:lang w:val="uk-UA"/>
              </w:rPr>
              <w:t xml:space="preserve">асвоєння студентами знань про ключові напрями та проблеми зовнішньополітичного курсу держав </w:t>
            </w:r>
            <w:r>
              <w:rPr>
                <w:lang w:val="uk-UA"/>
              </w:rPr>
              <w:t>СНД</w:t>
            </w:r>
            <w:r w:rsidRPr="00E637AF">
              <w:rPr>
                <w:lang w:val="uk-UA"/>
              </w:rPr>
              <w:t xml:space="preserve">, ознайомлення з науковими підходами до вивчення сучасної зовнішньої політики країн </w:t>
            </w:r>
            <w:r>
              <w:rPr>
                <w:lang w:val="uk-UA"/>
              </w:rPr>
              <w:t>співдружності</w:t>
            </w:r>
            <w:r w:rsidRPr="00E637AF">
              <w:rPr>
                <w:lang w:val="uk-UA"/>
              </w:rPr>
              <w:t>, формування навиків самостійної роботи з науковою літературою та джерелами з відповідної проблематики, підготовка студентів до використання набутих в процесі навчання знань в ході майбутньої професійної діяльності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F21A0" w:rsidRDefault="00D31594" w:rsidP="004C7CAF">
            <w:pPr>
              <w:jc w:val="both"/>
              <w:rPr>
                <w:lang w:val="uk-UA"/>
              </w:rPr>
            </w:pPr>
            <w:r w:rsidRPr="00CF21A0">
              <w:rPr>
                <w:noProof/>
                <w:color w:val="000000" w:themeColor="text1"/>
                <w:lang w:val="uk-UA"/>
              </w:rPr>
              <w:t xml:space="preserve">Вміння визначати ключові пріоритети, виклики та загрози для </w:t>
            </w:r>
            <w:r w:rsidR="004C7CAF">
              <w:rPr>
                <w:noProof/>
                <w:color w:val="000000" w:themeColor="text1"/>
                <w:lang w:val="uk-UA"/>
              </w:rPr>
              <w:t>країн СНД</w:t>
            </w:r>
            <w:r w:rsidRPr="00CF21A0">
              <w:rPr>
                <w:noProof/>
                <w:color w:val="000000" w:themeColor="text1"/>
                <w:lang w:val="uk-UA"/>
              </w:rPr>
              <w:t xml:space="preserve"> на міжнародній арені у двосторонніх відносинах і багатосторонньому форматі, аналізувати </w:t>
            </w:r>
            <w:r w:rsidR="004C7CAF">
              <w:rPr>
                <w:noProof/>
                <w:color w:val="000000" w:themeColor="text1"/>
                <w:lang w:val="uk-UA"/>
              </w:rPr>
              <w:t>концептуальні засади</w:t>
            </w:r>
            <w:r w:rsidRPr="00CF21A0">
              <w:rPr>
                <w:noProof/>
                <w:color w:val="000000" w:themeColor="text1"/>
                <w:lang w:val="uk-UA"/>
              </w:rPr>
              <w:t xml:space="preserve"> зовнішньої політики</w:t>
            </w:r>
            <w:r w:rsidR="004C7CAF">
              <w:rPr>
                <w:noProof/>
                <w:color w:val="000000" w:themeColor="text1"/>
                <w:lang w:val="uk-UA"/>
              </w:rPr>
              <w:t xml:space="preserve"> країн об’єднання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D31594">
              <w:rPr>
                <w:sz w:val="24"/>
                <w:szCs w:val="24"/>
                <w:lang w:val="uk-UA"/>
              </w:rPr>
              <w:t>Обсяг</w:t>
            </w:r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0C46E3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C67355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C46E3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C46E3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83A45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BD6FFD" w:rsidRDefault="004C7CAF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BD6FFD" w:rsidRDefault="00BD6FFD" w:rsidP="00BD6FFD">
            <w:pPr>
              <w:jc w:val="center"/>
              <w:rPr>
                <w:b/>
                <w:lang w:val="uk-UA"/>
              </w:rPr>
            </w:pPr>
            <w:r w:rsidRPr="00BD6FFD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BD6FFD" w:rsidRDefault="004C7CAF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C67355" w:rsidRDefault="004C7CAF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  <w:r w:rsidR="00D3159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rFonts w:eastAsia="SimSun"/>
                <w:b/>
                <w:lang w:val="uk-UA"/>
              </w:rPr>
              <w:t xml:space="preserve">Розпад СРСР та утворення </w:t>
            </w:r>
            <w:r w:rsidRPr="003F4449">
              <w:rPr>
                <w:rFonts w:eastAsia="SimSun"/>
                <w:b/>
                <w:lang w:val="uk-UA"/>
              </w:rPr>
              <w:lastRenderedPageBreak/>
              <w:t>СНД</w:t>
            </w:r>
          </w:p>
        </w:tc>
        <w:tc>
          <w:tcPr>
            <w:tcW w:w="1207" w:type="dxa"/>
            <w:gridSpan w:val="2"/>
          </w:tcPr>
          <w:p w:rsidR="00BD6FFD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="00D31594"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списку літератури</w:t>
            </w:r>
          </w:p>
        </w:tc>
        <w:tc>
          <w:tcPr>
            <w:tcW w:w="1166" w:type="dxa"/>
            <w:gridSpan w:val="2"/>
          </w:tcPr>
          <w:p w:rsidR="00BD6FFD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:rsidR="00BD6FFD" w:rsidRPr="00CF21A0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lang w:val="uk-UA"/>
              </w:rPr>
              <w:lastRenderedPageBreak/>
              <w:t>Російська Федерація та провідні міжнародні організації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lang w:val="uk-UA"/>
              </w:rPr>
              <w:t>Концептуально-правова база зовнішньої політики Російської Федерації (90-ті роки ХХ ст.)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iCs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Пріоритетний зовнішньополітичний партнер РФ. Російсько-китайські міждержавні відносини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Концептуально-правова база зовнішньої політики Російської Федерації (ХХІ ст.)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Особливості стосунків Російської Федерації з Індією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ЄС та провідні держави об’єднання у зовнішній політиці Російської Федерації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Російсько-японські міждержавні відносини: юридичний та практичний вимір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Відносини Російської Федерації та США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Особливості політики РФ стосовно країн Близького Сходу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Україна у зовнішній політиці РФ.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Зовнішня політика Республіки Білорусь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Республіка Білорусь у зовнішній політиці РФ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rFonts w:eastAsia="SimSun"/>
                <w:b/>
                <w:lang w:val="uk-UA"/>
              </w:rPr>
              <w:t>Зовнішня політика Республіки Молдова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Республіка Молдова у зовнішній політиці РФ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t>Зовнішня політика Азербайджану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Республіки Казахстан.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 xml:space="preserve">Країни Центральної Азії у </w:t>
            </w:r>
            <w:r w:rsidRPr="003F4449">
              <w:rPr>
                <w:b/>
                <w:color w:val="000000"/>
                <w:lang w:val="uk-UA"/>
              </w:rPr>
              <w:lastRenderedPageBreak/>
              <w:t>міжнародних відносинах. Зовнішня політика Киргизстану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lastRenderedPageBreak/>
              <w:t>Зовнішня політика Вірменії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Таджикистану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t>Зовнішня політика Грузії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Туркменістану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Міждержавні та внутрішньодержавні конфлікти на просторі СНД 4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Узбекистану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B84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(максимально – 5 балів) та семестровий контроль у формі іспиту (максимально – 50 балів)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B712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(екзаменаційна) робота включає в себе 17 питань. Перші два з них передбачають 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83A45" w:rsidRDefault="003F4449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83A45" w:rsidRDefault="003F4449" w:rsidP="00ED5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C7CAF" w:rsidRDefault="003F4449" w:rsidP="004C7CAF">
            <w:pPr>
              <w:shd w:val="clear" w:color="auto" w:fill="FFFFFF"/>
              <w:ind w:firstLine="720"/>
              <w:jc w:val="both"/>
              <w:rPr>
                <w:bCs/>
                <w:color w:val="000000"/>
              </w:rPr>
            </w:pPr>
            <w:r w:rsidRPr="004C7CAF">
              <w:rPr>
                <w:bCs/>
                <w:color w:val="000000"/>
                <w:lang w:val="uk-UA"/>
              </w:rPr>
              <w:lastRenderedPageBreak/>
              <w:t>Дорошко М.С., Шпако</w:t>
            </w:r>
            <w:r w:rsidR="00932D47">
              <w:rPr>
                <w:bCs/>
                <w:color w:val="000000"/>
                <w:lang w:val="uk-UA"/>
              </w:rPr>
              <w:t>ва Н.В. Геополітичне середовище</w:t>
            </w:r>
            <w:r w:rsidRPr="004C7CAF">
              <w:rPr>
                <w:bCs/>
                <w:color w:val="000000"/>
                <w:lang w:val="uk-UA"/>
              </w:rPr>
              <w:t xml:space="preserve"> та геополітична орієнтація країн СНД. </w:t>
            </w:r>
            <w:proofErr w:type="spellStart"/>
            <w:r w:rsidRPr="004C7CAF">
              <w:rPr>
                <w:bCs/>
                <w:color w:val="000000"/>
              </w:rPr>
              <w:t>Навч</w:t>
            </w:r>
            <w:proofErr w:type="spellEnd"/>
            <w:r w:rsidRPr="004C7CAF">
              <w:rPr>
                <w:bCs/>
                <w:color w:val="000000"/>
              </w:rPr>
              <w:t xml:space="preserve">. </w:t>
            </w:r>
            <w:proofErr w:type="spellStart"/>
            <w:proofErr w:type="gramStart"/>
            <w:r w:rsidRPr="004C7CAF">
              <w:rPr>
                <w:bCs/>
                <w:color w:val="000000"/>
              </w:rPr>
              <w:t>пос</w:t>
            </w:r>
            <w:proofErr w:type="gramEnd"/>
            <w:r w:rsidRPr="004C7CAF">
              <w:rPr>
                <w:bCs/>
                <w:color w:val="000000"/>
              </w:rPr>
              <w:t>іб</w:t>
            </w:r>
            <w:proofErr w:type="spellEnd"/>
            <w:r w:rsidRPr="004C7CAF">
              <w:rPr>
                <w:bCs/>
                <w:color w:val="000000"/>
              </w:rPr>
              <w:t xml:space="preserve">. – К. : Центр </w:t>
            </w:r>
            <w:proofErr w:type="spellStart"/>
            <w:r w:rsidRPr="004C7CAF">
              <w:rPr>
                <w:bCs/>
                <w:color w:val="000000"/>
              </w:rPr>
              <w:t>учбової</w:t>
            </w:r>
            <w:proofErr w:type="spellEnd"/>
            <w:r w:rsidRPr="004C7CAF">
              <w:rPr>
                <w:bCs/>
                <w:color w:val="000000"/>
              </w:rPr>
              <w:t xml:space="preserve"> </w:t>
            </w:r>
            <w:proofErr w:type="spellStart"/>
            <w:r w:rsidRPr="004C7CAF">
              <w:rPr>
                <w:bCs/>
                <w:color w:val="000000"/>
              </w:rPr>
              <w:t>літератури</w:t>
            </w:r>
            <w:proofErr w:type="spellEnd"/>
            <w:r w:rsidRPr="004C7CAF">
              <w:rPr>
                <w:bCs/>
                <w:color w:val="000000"/>
              </w:rPr>
              <w:t>, 2011. – 204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r w:rsidRPr="004C7CAF">
              <w:rPr>
                <w:iCs/>
              </w:rPr>
              <w:t xml:space="preserve">Дорошенко М.С. </w:t>
            </w:r>
            <w:proofErr w:type="spellStart"/>
            <w:r w:rsidRPr="004C7CAF">
              <w:rPr>
                <w:iCs/>
              </w:rPr>
              <w:t>Країнознавство</w:t>
            </w:r>
            <w:proofErr w:type="spellEnd"/>
            <w:r w:rsidRPr="004C7CAF">
              <w:rPr>
                <w:iCs/>
              </w:rPr>
              <w:t xml:space="preserve">. </w:t>
            </w:r>
            <w:proofErr w:type="spellStart"/>
            <w:r w:rsidRPr="004C7CAF">
              <w:rPr>
                <w:iCs/>
              </w:rPr>
              <w:t>Країни</w:t>
            </w:r>
            <w:proofErr w:type="spellEnd"/>
            <w:r w:rsidRPr="004C7CAF">
              <w:rPr>
                <w:iCs/>
              </w:rPr>
              <w:t xml:space="preserve"> СНД і </w:t>
            </w:r>
            <w:proofErr w:type="spellStart"/>
            <w:r w:rsidRPr="004C7CAF">
              <w:rPr>
                <w:iCs/>
              </w:rPr>
              <w:t>Балтії</w:t>
            </w:r>
            <w:proofErr w:type="spellEnd"/>
            <w:r w:rsidRPr="004C7CAF">
              <w:rPr>
                <w:iCs/>
              </w:rPr>
              <w:t xml:space="preserve">. – </w:t>
            </w:r>
            <w:proofErr w:type="spellStart"/>
            <w:r w:rsidRPr="004C7CAF">
              <w:rPr>
                <w:iCs/>
              </w:rPr>
              <w:t>Чернівці</w:t>
            </w:r>
            <w:proofErr w:type="spellEnd"/>
            <w:r w:rsidRPr="004C7CAF">
              <w:rPr>
                <w:iCs/>
              </w:rPr>
              <w:t>, 2008. – 308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r w:rsidRPr="004C7CAF">
              <w:rPr>
                <w:lang w:val="uk-UA"/>
              </w:rPr>
              <w:t xml:space="preserve">Кріль М. М. Історія країн Центрально-Східної Європи (кінець X – початок X </w:t>
            </w:r>
            <w:proofErr w:type="spellStart"/>
            <w:r w:rsidRPr="004C7CAF">
              <w:rPr>
                <w:lang w:val="uk-UA"/>
              </w:rPr>
              <w:t>X</w:t>
            </w:r>
            <w:proofErr w:type="spellEnd"/>
            <w:r w:rsidRPr="004C7CAF">
              <w:rPr>
                <w:lang w:val="uk-UA"/>
              </w:rPr>
              <w:t xml:space="preserve"> I ст.): </w:t>
            </w:r>
            <w:proofErr w:type="spellStart"/>
            <w:r w:rsidRPr="004C7CAF">
              <w:rPr>
                <w:lang w:val="uk-UA"/>
              </w:rPr>
              <w:t>Навч</w:t>
            </w:r>
            <w:proofErr w:type="spellEnd"/>
            <w:r w:rsidRPr="004C7CAF">
              <w:rPr>
                <w:lang w:val="uk-UA"/>
              </w:rPr>
              <w:t xml:space="preserve">. </w:t>
            </w:r>
            <w:proofErr w:type="spellStart"/>
            <w:r w:rsidRPr="004C7CAF">
              <w:rPr>
                <w:lang w:val="uk-UA"/>
              </w:rPr>
              <w:t>посіб</w:t>
            </w:r>
            <w:proofErr w:type="spellEnd"/>
            <w:r w:rsidRPr="004C7CAF">
              <w:rPr>
                <w:lang w:val="uk-UA"/>
              </w:rPr>
              <w:t>. – К.: Знання, 2008. – 284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proofErr w:type="spellStart"/>
            <w:r w:rsidRPr="004C7CAF">
              <w:rPr>
                <w:lang w:val="uk-UA"/>
              </w:rPr>
              <w:t>Ліпкан</w:t>
            </w:r>
            <w:proofErr w:type="spellEnd"/>
            <w:r w:rsidRPr="004C7CAF">
              <w:rPr>
                <w:lang w:val="uk-UA"/>
              </w:rPr>
              <w:t xml:space="preserve"> В.А.</w:t>
            </w:r>
            <w:r w:rsidRPr="004C7CAF">
              <w:rPr>
                <w:i/>
                <w:iCs/>
                <w:lang w:val="uk-UA"/>
              </w:rPr>
              <w:t xml:space="preserve"> </w:t>
            </w:r>
            <w:r w:rsidRPr="004C7CAF">
              <w:rPr>
                <w:lang w:val="uk-UA"/>
              </w:rPr>
              <w:t>Національна безпека України : [</w:t>
            </w:r>
            <w:proofErr w:type="spellStart"/>
            <w:r w:rsidRPr="004C7CAF">
              <w:rPr>
                <w:lang w:val="uk-UA"/>
              </w:rPr>
              <w:t>навч</w:t>
            </w:r>
            <w:proofErr w:type="spellEnd"/>
            <w:r w:rsidRPr="004C7CAF">
              <w:rPr>
                <w:lang w:val="uk-UA"/>
              </w:rPr>
              <w:t xml:space="preserve">. </w:t>
            </w:r>
            <w:proofErr w:type="spellStart"/>
            <w:r w:rsidRPr="004C7CAF">
              <w:rPr>
                <w:lang w:val="uk-UA"/>
              </w:rPr>
              <w:t>посіб</w:t>
            </w:r>
            <w:proofErr w:type="spellEnd"/>
            <w:r w:rsidRPr="004C7CAF">
              <w:rPr>
                <w:lang w:val="uk-UA"/>
              </w:rPr>
              <w:t>.] / В.А.</w:t>
            </w:r>
            <w:r w:rsidRPr="004C7CAF">
              <w:t xml:space="preserve"> </w:t>
            </w:r>
            <w:proofErr w:type="spellStart"/>
            <w:r w:rsidRPr="004C7CAF">
              <w:rPr>
                <w:lang w:val="uk-UA"/>
              </w:rPr>
              <w:t>Ліпкан</w:t>
            </w:r>
            <w:proofErr w:type="spellEnd"/>
            <w:r w:rsidRPr="004C7CAF">
              <w:rPr>
                <w:lang w:val="uk-UA"/>
              </w:rPr>
              <w:t>.</w:t>
            </w:r>
            <w:r w:rsidRPr="004C7CAF">
              <w:t xml:space="preserve">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t xml:space="preserve"> </w:t>
            </w:r>
            <w:r w:rsidRPr="004C7CAF">
              <w:rPr>
                <w:lang w:val="uk-UA"/>
              </w:rPr>
              <w:t xml:space="preserve">[2-е вид.].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rPr>
                <w:lang w:val="uk-UA"/>
              </w:rPr>
              <w:t xml:space="preserve"> К. : КНТ, 2009.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rPr>
                <w:lang w:val="uk-UA"/>
              </w:rPr>
              <w:t xml:space="preserve"> 576 с.</w:t>
            </w:r>
          </w:p>
          <w:p w:rsidR="003F4449" w:rsidRPr="004C7CAF" w:rsidRDefault="003F4449" w:rsidP="004C7CAF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bCs/>
                <w:color w:val="000000"/>
                <w:lang w:val="uk-UA"/>
              </w:rPr>
            </w:pPr>
            <w:r w:rsidRPr="004C7CAF">
              <w:rPr>
                <w:bCs/>
                <w:color w:val="000000"/>
                <w:lang w:val="uk-UA"/>
              </w:rPr>
              <w:t xml:space="preserve">Орлова Т.В. Історія нових незалежних держав : </w:t>
            </w:r>
            <w:proofErr w:type="spellStart"/>
            <w:r w:rsidRPr="004C7CAF">
              <w:rPr>
                <w:bCs/>
                <w:color w:val="000000"/>
                <w:lang w:val="en-US"/>
              </w:rPr>
              <w:t>Postsovieticum</w:t>
            </w:r>
            <w:proofErr w:type="spellEnd"/>
            <w:r w:rsidRPr="004C7CAF">
              <w:rPr>
                <w:bCs/>
                <w:color w:val="000000"/>
                <w:lang w:val="uk-UA"/>
              </w:rPr>
              <w:t xml:space="preserve"> : </w:t>
            </w:r>
            <w:proofErr w:type="spellStart"/>
            <w:r w:rsidRPr="004C7CAF">
              <w:rPr>
                <w:bCs/>
                <w:color w:val="000000"/>
                <w:lang w:val="uk-UA"/>
              </w:rPr>
              <w:t>навч</w:t>
            </w:r>
            <w:proofErr w:type="spellEnd"/>
            <w:r w:rsidRPr="004C7CAF"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 w:rsidRPr="004C7CAF">
              <w:rPr>
                <w:bCs/>
                <w:color w:val="000000"/>
                <w:lang w:val="uk-UA"/>
              </w:rPr>
              <w:t>посіб</w:t>
            </w:r>
            <w:proofErr w:type="spellEnd"/>
            <w:r w:rsidRPr="004C7CAF">
              <w:rPr>
                <w:bCs/>
                <w:color w:val="000000"/>
                <w:lang w:val="uk-UA"/>
              </w:rPr>
              <w:t>. / Т.В. Орлова. – К. : Знання, 2010. – 487 с.</w:t>
            </w:r>
          </w:p>
          <w:p w:rsidR="003F4449" w:rsidRPr="004C7CAF" w:rsidRDefault="003F4449" w:rsidP="004C7CAF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 w:rsidRPr="004C7CAF">
              <w:t>Тренин Д</w:t>
            </w:r>
            <w:proofErr w:type="spellStart"/>
            <w:r w:rsidRPr="004C7CAF">
              <w:rPr>
                <w:lang w:val="uk-UA"/>
              </w:rPr>
              <w:t>митрий</w:t>
            </w:r>
            <w:proofErr w:type="spellEnd"/>
            <w:r w:rsidRPr="004C7CAF">
              <w:t xml:space="preserve">. </w:t>
            </w:r>
            <w:proofErr w:type="spellStart"/>
            <w:r w:rsidRPr="004C7CAF">
              <w:t>Post-imperium</w:t>
            </w:r>
            <w:proofErr w:type="spellEnd"/>
            <w:r w:rsidRPr="004C7CAF">
              <w:t>: евразийская история. – М.</w:t>
            </w:r>
            <w:proofErr w:type="gramStart"/>
            <w:r w:rsidRPr="004C7CAF">
              <w:t xml:space="preserve"> :</w:t>
            </w:r>
            <w:proofErr w:type="gramEnd"/>
            <w:r w:rsidRPr="004C7CAF">
              <w:t xml:space="preserve"> </w:t>
            </w:r>
            <w:r w:rsidRPr="004C7CAF">
              <w:rPr>
                <w:lang w:val="uk-UA"/>
              </w:rPr>
              <w:t>Р</w:t>
            </w:r>
            <w:proofErr w:type="spellStart"/>
            <w:r w:rsidRPr="004C7CAF">
              <w:t>оссийская</w:t>
            </w:r>
            <w:proofErr w:type="spellEnd"/>
            <w:r w:rsidRPr="004C7CAF">
              <w:t xml:space="preserve"> политическая энциклопедия (</w:t>
            </w:r>
            <w:proofErr w:type="spellStart"/>
            <w:r w:rsidRPr="004C7CAF">
              <w:t>россПЭн</w:t>
            </w:r>
            <w:proofErr w:type="spellEnd"/>
            <w:r w:rsidRPr="004C7CAF">
              <w:t>), 2012. – 326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D5DC5">
        <w:rPr>
          <w:b/>
          <w:sz w:val="28"/>
          <w:szCs w:val="28"/>
          <w:lang w:val="uk-UA"/>
        </w:rPr>
        <w:t xml:space="preserve">І.Ф. </w:t>
      </w:r>
      <w:proofErr w:type="spellStart"/>
      <w:r w:rsidR="00ED5DC5">
        <w:rPr>
          <w:b/>
          <w:sz w:val="28"/>
          <w:szCs w:val="28"/>
          <w:lang w:val="uk-UA"/>
        </w:rPr>
        <w:t>Гурак</w:t>
      </w:r>
      <w:proofErr w:type="spellEnd"/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30196"/>
    <w:rsid w:val="00071F79"/>
    <w:rsid w:val="00072283"/>
    <w:rsid w:val="000C46E3"/>
    <w:rsid w:val="001039A3"/>
    <w:rsid w:val="00151BC4"/>
    <w:rsid w:val="00193CEB"/>
    <w:rsid w:val="00254871"/>
    <w:rsid w:val="002C2330"/>
    <w:rsid w:val="00326DD5"/>
    <w:rsid w:val="00335A19"/>
    <w:rsid w:val="00341622"/>
    <w:rsid w:val="00373614"/>
    <w:rsid w:val="00395013"/>
    <w:rsid w:val="003F4449"/>
    <w:rsid w:val="00483A45"/>
    <w:rsid w:val="004C7CAF"/>
    <w:rsid w:val="004F7AFF"/>
    <w:rsid w:val="00562F61"/>
    <w:rsid w:val="00606453"/>
    <w:rsid w:val="00654CF9"/>
    <w:rsid w:val="00673E51"/>
    <w:rsid w:val="006A14B2"/>
    <w:rsid w:val="007022C3"/>
    <w:rsid w:val="00784AB3"/>
    <w:rsid w:val="0088347C"/>
    <w:rsid w:val="008A1B87"/>
    <w:rsid w:val="00932D47"/>
    <w:rsid w:val="009506C9"/>
    <w:rsid w:val="00951186"/>
    <w:rsid w:val="0095499A"/>
    <w:rsid w:val="009A2779"/>
    <w:rsid w:val="009E4552"/>
    <w:rsid w:val="00AB324B"/>
    <w:rsid w:val="00AC76DC"/>
    <w:rsid w:val="00B10A22"/>
    <w:rsid w:val="00B7126E"/>
    <w:rsid w:val="00B841BB"/>
    <w:rsid w:val="00B93336"/>
    <w:rsid w:val="00BC32A7"/>
    <w:rsid w:val="00BD6FFD"/>
    <w:rsid w:val="00C67355"/>
    <w:rsid w:val="00C81B4F"/>
    <w:rsid w:val="00CA1BE2"/>
    <w:rsid w:val="00CF21A0"/>
    <w:rsid w:val="00D23948"/>
    <w:rsid w:val="00D31594"/>
    <w:rsid w:val="00D33C21"/>
    <w:rsid w:val="00D74B80"/>
    <w:rsid w:val="00E57DA8"/>
    <w:rsid w:val="00ED5DC5"/>
    <w:rsid w:val="00EE1819"/>
    <w:rsid w:val="00EE4289"/>
    <w:rsid w:val="00F10F42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1FC07-BE8B-459C-B8A9-65E9446B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5511</Words>
  <Characters>3142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2019-09-27T06:35:00Z</cp:lastPrinted>
  <dcterms:created xsi:type="dcterms:W3CDTF">2019-12-17T23:01:00Z</dcterms:created>
  <dcterms:modified xsi:type="dcterms:W3CDTF">2020-01-29T12:51:00Z</dcterms:modified>
</cp:coreProperties>
</file>