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7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Методика та організація наукових досліджень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Гаврилишин Петро Михайлович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(у галузі)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Пікуляк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Микола Васильович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Міжнародні системи та глобальний розвиток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Стецюк Наталія Миколаївна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Аналіз та прогнозування зовнішньої політики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Дерев’янко Сергій Миронович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Політико-правові системи країн Центрально-Східної Європи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Струтинська Тетяна Зіновіївна</w:t>
            </w:r>
          </w:p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Актуальні проблеми зовнішньої політики України та міжнародних відносин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Макарук</w:t>
            </w:r>
            <w:proofErr w:type="spellEnd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Ігор Васильович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Актуальні проблеми європейських інтеграційних процесів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Гурак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Ігор Федорович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Європа в зовнішній політиці США та Росії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Нагорняк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Михайло Миколайович</w:t>
            </w:r>
          </w:p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Міжнародна та європейська безпека – 22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Гурак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Ігор Федорович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Практикум перекладу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Світлана Степанівна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Інтеграційні процеси в сучасних міжнародних відносинах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Нагорняк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Михайло Миколайович</w:t>
            </w:r>
          </w:p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Актуальні проблеми міжнародних відносин і зовнішньої політики країн пострадянського простору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Цепенда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Ігор Євгенович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Національна безпека України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Гаврилишин Петро Михайлович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Політико-правова система та система прийняття рішень ЄС – 16 год.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Марчук Василь Васильович</w:t>
            </w:r>
          </w:p>
        </w:tc>
      </w:tr>
      <w:tr w:rsidR="00D50131" w:rsidRPr="00B159BA" w:rsidTr="00D903D8">
        <w:tc>
          <w:tcPr>
            <w:tcW w:w="5920" w:type="dxa"/>
          </w:tcPr>
          <w:p w:rsidR="00D50131" w:rsidRPr="00B159BA" w:rsidRDefault="00D50131" w:rsidP="00D903D8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 xml:space="preserve">Друга іноземна мова  </w:t>
            </w:r>
          </w:p>
        </w:tc>
        <w:tc>
          <w:tcPr>
            <w:tcW w:w="4111" w:type="dxa"/>
          </w:tcPr>
          <w:p w:rsidR="00D50131" w:rsidRPr="00B159BA" w:rsidRDefault="00D50131" w:rsidP="00D903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Щербій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BA">
              <w:rPr>
                <w:rFonts w:ascii="Times New Roman" w:hAnsi="Times New Roman"/>
                <w:sz w:val="24"/>
                <w:szCs w:val="24"/>
              </w:rPr>
              <w:t>Наталія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BA">
              <w:rPr>
                <w:rFonts w:ascii="Times New Roman" w:hAnsi="Times New Roman"/>
                <w:sz w:val="24"/>
                <w:szCs w:val="24"/>
              </w:rPr>
              <w:t>Олегівна</w:t>
            </w:r>
          </w:p>
        </w:tc>
      </w:tr>
    </w:tbl>
    <w:p w:rsidR="000519C9" w:rsidRDefault="00D903D8">
      <w:r>
        <w:t>Магістр</w:t>
      </w:r>
    </w:p>
    <w:p w:rsidR="00C93AAA" w:rsidRDefault="00C93AAA"/>
    <w:p w:rsidR="00C93AAA" w:rsidRDefault="00C93AAA">
      <w:r>
        <w:t>Бакалавр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111"/>
      </w:tblGrid>
      <w:tr w:rsidR="00C93AAA" w:rsidRPr="00BA5D7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Українська мова за професійним спрямуванням (4)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A5D7A" w:rsidRDefault="00453C4F" w:rsidP="00453C4F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Семенюк</w:t>
            </w:r>
            <w:r w:rsidR="00C93AAA" w:rsidRPr="00BA5D7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Оксана Антонівна</w:t>
            </w:r>
            <w:bookmarkStart w:id="0" w:name="_GoBack"/>
            <w:bookmarkEnd w:id="0"/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Історія України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Єгрешій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Олег Ігорович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453C4F" w:rsidP="00ED70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Міщук Андрій Іванович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Філософія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Возняк Степан Володимирович</w:t>
            </w:r>
          </w:p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Файчак</w:t>
            </w:r>
            <w:proofErr w:type="spellEnd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 Іванович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Безпека життєдіяльності і цивільний захист (14)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Дзундза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Богдан Степанович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Міжнародне публічне право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Пташник Ірина Романівна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Міжнародні економічні відносини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Михайлишин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Лілія Іванівна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Міжнародний захист прав людини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Стецюк Наталія Миколаївна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Критичне мислення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Надурак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 Віталій Вікторович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Політична історія світу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Бойчук Орест Ігорович</w:t>
            </w:r>
          </w:p>
        </w:tc>
      </w:tr>
      <w:tr w:rsidR="00C93AAA" w:rsidRPr="00C93AA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C93AA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C93AAA">
              <w:rPr>
                <w:rFonts w:ascii="Times New Roman" w:hAnsi="Times New Roman"/>
                <w:sz w:val="24"/>
                <w:szCs w:val="24"/>
              </w:rPr>
              <w:t>Зв’язки з громадськістю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C93AA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AAA">
              <w:rPr>
                <w:rFonts w:ascii="Times New Roman" w:hAnsi="Times New Roman"/>
                <w:sz w:val="24"/>
                <w:szCs w:val="24"/>
              </w:rPr>
              <w:t>Клепар</w:t>
            </w:r>
            <w:proofErr w:type="spellEnd"/>
            <w:r w:rsidRPr="00C93AAA">
              <w:rPr>
                <w:rFonts w:ascii="Times New Roman" w:hAnsi="Times New Roman"/>
                <w:sz w:val="24"/>
                <w:szCs w:val="24"/>
              </w:rPr>
              <w:t xml:space="preserve"> Марія Василівна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Логіка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tabs>
                <w:tab w:val="left" w:pos="9923"/>
              </w:tabs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Гнатюк</w:t>
            </w:r>
          </w:p>
          <w:p w:rsidR="00C93AAA" w:rsidRPr="00B159BA" w:rsidRDefault="00C93AAA" w:rsidP="00ED70E1">
            <w:pPr>
              <w:tabs>
                <w:tab w:val="left" w:pos="9923"/>
              </w:tabs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  <w:p w:rsidR="00C93AAA" w:rsidRPr="00B159BA" w:rsidRDefault="00C93AAA" w:rsidP="00ED70E1">
            <w:pPr>
              <w:tabs>
                <w:tab w:val="left" w:pos="992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Степанович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Політична географія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Макарук</w:t>
            </w:r>
            <w:proofErr w:type="spellEnd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Ігор Васильович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Психологія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Білоус Світлана Іванівна</w:t>
            </w:r>
          </w:p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Історія політичних вчень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Гаврилишин Петро Михайлович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Міжнародне приватне право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Мироненко Ігор Віталійович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Внутрішньополітичний розвиток країн світу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Слободян Тетяна Зіновіївна</w:t>
            </w:r>
          </w:p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Етнополітологія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Матвієнків Світлана Миколаївна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Етнологія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AAA" w:rsidRPr="00B159BA" w:rsidRDefault="00C93AAA" w:rsidP="00ED70E1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Боян-Гладка Світлана Петрівна</w:t>
            </w:r>
          </w:p>
        </w:tc>
      </w:tr>
      <w:tr w:rsidR="00C93AAA" w:rsidRPr="00B159BA" w:rsidTr="00C93AAA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Соціологія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Кучера І. В.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Вступ до спеціальності (міжнародні відносини) (30)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Стецюк Наталія Миколаївна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Основи наукових досліджень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Бойчук Орест Ігорович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Історія міжнародних відносин (32)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Стецюк Наталія Миколаївна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Країнознавство (46)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Слободян Тетяна Зіновіївна</w:t>
            </w:r>
          </w:p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Міжнародні відносини та світова політика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Гаврилишин Петро Михайлович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Теорія міжнародних відносин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Макарук</w:t>
            </w:r>
            <w:proofErr w:type="spellEnd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Ігор Васильович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Зовнішня політика України (30)</w:t>
            </w:r>
          </w:p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Гурак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Ігор Федорович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Дипломатична та консульська служба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Бойчук Орест Ігорович</w:t>
            </w:r>
          </w:p>
        </w:tc>
      </w:tr>
      <w:tr w:rsidR="00C93AAA" w:rsidRPr="00B159BA" w:rsidTr="00C93AAA">
        <w:trPr>
          <w:trHeight w:val="6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Дипломатичний протокол та етикет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Клепар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Марія Василівна</w:t>
            </w:r>
          </w:p>
        </w:tc>
      </w:tr>
      <w:tr w:rsidR="00C93AAA" w:rsidRPr="00B159BA" w:rsidTr="00C93AAA">
        <w:trPr>
          <w:trHeight w:val="422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Богачевська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Лілія Орестівна</w:t>
            </w:r>
          </w:p>
        </w:tc>
      </w:tr>
      <w:tr w:rsidR="00C93AAA" w:rsidRPr="00B159BA" w:rsidTr="00C93AAA">
        <w:trPr>
          <w:trHeight w:val="77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Савчак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Ірина Василівна</w:t>
            </w:r>
          </w:p>
        </w:tc>
      </w:tr>
      <w:tr w:rsidR="00C93AAA" w:rsidRPr="00B159BA" w:rsidTr="00C93AAA">
        <w:trPr>
          <w:trHeight w:val="559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Іноземна мова спеціальності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C93AA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Семак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BA">
              <w:rPr>
                <w:rFonts w:ascii="Times New Roman" w:hAnsi="Times New Roman"/>
                <w:sz w:val="24"/>
                <w:szCs w:val="24"/>
              </w:rPr>
              <w:t>Оксана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BA">
              <w:rPr>
                <w:rFonts w:ascii="Times New Roman" w:hAnsi="Times New Roman"/>
                <w:sz w:val="24"/>
                <w:szCs w:val="24"/>
              </w:rPr>
              <w:t>Іванівна</w:t>
            </w:r>
          </w:p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AAA" w:rsidRPr="00B159BA" w:rsidTr="00C93AAA">
        <w:trPr>
          <w:trHeight w:val="270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C93AA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Нич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Оксана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BA">
              <w:rPr>
                <w:rFonts w:ascii="Times New Roman" w:hAnsi="Times New Roman"/>
                <w:sz w:val="24"/>
                <w:szCs w:val="24"/>
              </w:rPr>
              <w:t>Богданівна</w:t>
            </w:r>
          </w:p>
        </w:tc>
      </w:tr>
      <w:tr w:rsidR="00C93AAA" w:rsidRPr="00B159BA" w:rsidTr="00C93AAA">
        <w:trPr>
          <w:trHeight w:val="5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Теорія і практики перекладу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Світлана Степанівна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Міжнародні конфлікти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Стецюк Наталія Миколаївна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Основи та сучасні тенденції світової політики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Бойчук Орест Ігорович</w:t>
            </w:r>
          </w:p>
        </w:tc>
      </w:tr>
      <w:tr w:rsidR="00C93AAA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Зовнішня політика країн Північної Америки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AA" w:rsidRPr="00B159BA" w:rsidRDefault="00C93AAA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Гурак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Ігор Федорович</w:t>
            </w:r>
          </w:p>
        </w:tc>
      </w:tr>
      <w:tr w:rsidR="00D903D8" w:rsidRPr="00B159BA" w:rsidTr="00C93AA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03D8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03D8" w:rsidRPr="00B159BA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AAA" w:rsidRDefault="00C93AAA"/>
    <w:p w:rsidR="00D903D8" w:rsidRDefault="00D903D8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111"/>
      </w:tblGrid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Міжнародні організації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Дерещук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Тетяна </w:t>
            </w: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Миколаїівна</w:t>
            </w:r>
            <w:proofErr w:type="spellEnd"/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Міжнародна інформація (16)</w:t>
            </w:r>
          </w:p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Клепар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Марія Василівна</w:t>
            </w: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Основи геополітики та теорії цивілізації (16)</w:t>
            </w:r>
          </w:p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Дерев’янко Сергій Миронович</w:t>
            </w: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Зовнішня політика країн Азії, Африки та Латинської Америки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Марущенко</w:t>
            </w:r>
            <w:proofErr w:type="spellEnd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Олександр Володимирович</w:t>
            </w: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Політологія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D8" w:rsidRPr="00B159BA" w:rsidRDefault="00453C4F" w:rsidP="00ED70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Іванівна</w:t>
            </w: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Інтеграційні та дезінтеграційні процеси в Європі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Макарук</w:t>
            </w:r>
            <w:proofErr w:type="spellEnd"/>
            <w:r w:rsidRPr="00B1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Ігор Васильович</w:t>
            </w: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Зовнішня політика країн ЦСЄ та ПСЄ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Слободян Тетяна Зіновіївна</w:t>
            </w:r>
          </w:p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ЄС у міжнародних відносинах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Дерещук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Тетяна </w:t>
            </w: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Миколаїівна</w:t>
            </w:r>
            <w:proofErr w:type="spellEnd"/>
          </w:p>
        </w:tc>
      </w:tr>
      <w:tr w:rsidR="00453C4F" w:rsidRPr="00453C4F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453C4F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453C4F">
              <w:rPr>
                <w:rFonts w:ascii="Times New Roman" w:hAnsi="Times New Roman"/>
                <w:sz w:val="24"/>
                <w:szCs w:val="24"/>
              </w:rPr>
              <w:t>Зовнішня політика країн ЦСЄ та ПСЄ (</w:t>
            </w:r>
            <w:proofErr w:type="spellStart"/>
            <w:r w:rsidRPr="00453C4F">
              <w:rPr>
                <w:rFonts w:ascii="Times New Roman" w:hAnsi="Times New Roman"/>
                <w:sz w:val="24"/>
                <w:szCs w:val="24"/>
              </w:rPr>
              <w:t>дод</w:t>
            </w:r>
            <w:proofErr w:type="spellEnd"/>
            <w:r w:rsidRPr="00453C4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453C4F" w:rsidRDefault="00453C4F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4F">
              <w:rPr>
                <w:rFonts w:ascii="Times New Roman" w:hAnsi="Times New Roman"/>
                <w:sz w:val="24"/>
                <w:szCs w:val="24"/>
              </w:rPr>
              <w:t>Струтинська</w:t>
            </w:r>
            <w:r w:rsidR="00D903D8" w:rsidRPr="00453C4F">
              <w:rPr>
                <w:rFonts w:ascii="Times New Roman" w:hAnsi="Times New Roman"/>
                <w:sz w:val="24"/>
                <w:szCs w:val="24"/>
              </w:rPr>
              <w:t xml:space="preserve"> Тетяна Зіновіївна</w:t>
            </w:r>
          </w:p>
          <w:p w:rsidR="00D903D8" w:rsidRPr="00453C4F" w:rsidRDefault="00D903D8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Право ЄС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Дерещук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Тетяна </w:t>
            </w: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Миколаїівна</w:t>
            </w:r>
            <w:proofErr w:type="spellEnd"/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 xml:space="preserve">Трансформаційні процеси в країнах ЦСЄ в </w:t>
            </w: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постбіполярний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період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Гаврилишин Петро Михайлович</w:t>
            </w: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 xml:space="preserve">Трансформаційні процеси на пострадянському просторі в </w:t>
            </w: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постбіполярний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період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Гаврилишин Петро Михайлович</w:t>
            </w: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 xml:space="preserve">Зовнішня політика країн Західної Європи (16) </w:t>
            </w:r>
          </w:p>
          <w:p w:rsidR="00D903D8" w:rsidRPr="00B159BA" w:rsidRDefault="00D903D8" w:rsidP="00ED70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Нагорняк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Михайло Миколайович</w:t>
            </w:r>
          </w:p>
          <w:p w:rsidR="00D903D8" w:rsidRPr="00B159BA" w:rsidRDefault="00D903D8" w:rsidP="00ED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D8" w:rsidRPr="00B159BA" w:rsidTr="00D903D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rPr>
                <w:rFonts w:ascii="Times New Roman" w:hAnsi="Times New Roman"/>
                <w:sz w:val="24"/>
                <w:szCs w:val="24"/>
              </w:rPr>
            </w:pPr>
            <w:r w:rsidRPr="00B159BA">
              <w:rPr>
                <w:rFonts w:ascii="Times New Roman" w:hAnsi="Times New Roman"/>
                <w:sz w:val="24"/>
                <w:szCs w:val="24"/>
              </w:rPr>
              <w:t>Зовнішня політика країн СНД (16)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D8" w:rsidRPr="00B159BA" w:rsidRDefault="00D903D8" w:rsidP="00ED70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9BA">
              <w:rPr>
                <w:rFonts w:ascii="Times New Roman" w:hAnsi="Times New Roman"/>
                <w:sz w:val="24"/>
                <w:szCs w:val="24"/>
              </w:rPr>
              <w:t>Гурак</w:t>
            </w:r>
            <w:proofErr w:type="spellEnd"/>
            <w:r w:rsidRPr="00B159BA">
              <w:rPr>
                <w:rFonts w:ascii="Times New Roman" w:hAnsi="Times New Roman"/>
                <w:sz w:val="24"/>
                <w:szCs w:val="24"/>
              </w:rPr>
              <w:t xml:space="preserve"> Ігор Федорович</w:t>
            </w:r>
          </w:p>
        </w:tc>
      </w:tr>
    </w:tbl>
    <w:p w:rsidR="00D903D8" w:rsidRDefault="00D903D8"/>
    <w:sectPr w:rsidR="00D90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69" w:rsidRDefault="00726469" w:rsidP="00D903D8">
      <w:r>
        <w:separator/>
      </w:r>
    </w:p>
  </w:endnote>
  <w:endnote w:type="continuationSeparator" w:id="0">
    <w:p w:rsidR="00726469" w:rsidRDefault="00726469" w:rsidP="00D9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69" w:rsidRDefault="00726469" w:rsidP="00D903D8">
      <w:r>
        <w:separator/>
      </w:r>
    </w:p>
  </w:footnote>
  <w:footnote w:type="continuationSeparator" w:id="0">
    <w:p w:rsidR="00726469" w:rsidRDefault="00726469" w:rsidP="00D90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31"/>
    <w:rsid w:val="000519C9"/>
    <w:rsid w:val="00453C4F"/>
    <w:rsid w:val="005411E5"/>
    <w:rsid w:val="00726469"/>
    <w:rsid w:val="009C60A6"/>
    <w:rsid w:val="00C93AAA"/>
    <w:rsid w:val="00D50131"/>
    <w:rsid w:val="00D9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5013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0131"/>
    <w:pPr>
      <w:ind w:left="720"/>
      <w:contextualSpacing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rsid w:val="00C93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93AAA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Strong"/>
    <w:basedOn w:val="a0"/>
    <w:uiPriority w:val="22"/>
    <w:qFormat/>
    <w:rsid w:val="00C93AAA"/>
    <w:rPr>
      <w:b/>
      <w:bCs/>
    </w:rPr>
  </w:style>
  <w:style w:type="paragraph" w:styleId="a5">
    <w:name w:val="header"/>
    <w:basedOn w:val="a"/>
    <w:link w:val="a6"/>
    <w:uiPriority w:val="99"/>
    <w:unhideWhenUsed/>
    <w:rsid w:val="00D903D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03D8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903D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03D8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5013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0131"/>
    <w:pPr>
      <w:ind w:left="720"/>
      <w:contextualSpacing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rsid w:val="00C93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93AAA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Strong"/>
    <w:basedOn w:val="a0"/>
    <w:uiPriority w:val="22"/>
    <w:qFormat/>
    <w:rsid w:val="00C93AAA"/>
    <w:rPr>
      <w:b/>
      <w:bCs/>
    </w:rPr>
  </w:style>
  <w:style w:type="paragraph" w:styleId="a5">
    <w:name w:val="header"/>
    <w:basedOn w:val="a"/>
    <w:link w:val="a6"/>
    <w:uiPriority w:val="99"/>
    <w:unhideWhenUsed/>
    <w:rsid w:val="00D903D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03D8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903D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03D8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2019-11-21T08:29:00Z</dcterms:created>
  <dcterms:modified xsi:type="dcterms:W3CDTF">2019-11-21T12:23:00Z</dcterms:modified>
</cp:coreProperties>
</file>