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7" w:rsidRDefault="001E2515">
      <w:pPr>
        <w:pStyle w:val="1"/>
        <w:spacing w:before="72" w:line="322" w:lineRule="exact"/>
      </w:pPr>
      <w:r>
        <w:t>МІНІСТЕРСТВО ОСВІТИ І НАУКИ УКРАЇНИ</w:t>
      </w:r>
    </w:p>
    <w:p w:rsidR="00BD2057" w:rsidRDefault="001E2515">
      <w:pPr>
        <w:ind w:left="695" w:right="71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E636B1">
      <w:pPr>
        <w:spacing w:before="256"/>
        <w:ind w:left="695" w:right="704"/>
        <w:jc w:val="center"/>
        <w:rPr>
          <w:b/>
          <w:sz w:val="28"/>
        </w:rPr>
      </w:pPr>
      <w:r>
        <w:rPr>
          <w:b/>
          <w:sz w:val="28"/>
        </w:rPr>
        <w:t>Інститут післядипломної освіти та довузівської підготовки</w:t>
      </w:r>
    </w:p>
    <w:p w:rsidR="00BD2057" w:rsidRDefault="00BD2057">
      <w:pPr>
        <w:pStyle w:val="a3"/>
        <w:spacing w:before="6"/>
        <w:rPr>
          <w:b/>
          <w:sz w:val="27"/>
        </w:rPr>
      </w:pPr>
    </w:p>
    <w:p w:rsidR="00BD2057" w:rsidRDefault="001E2515">
      <w:pPr>
        <w:ind w:left="693" w:right="714"/>
        <w:jc w:val="center"/>
        <w:rPr>
          <w:sz w:val="28"/>
        </w:rPr>
      </w:pPr>
      <w:r>
        <w:rPr>
          <w:sz w:val="28"/>
        </w:rPr>
        <w:t xml:space="preserve">Кафедра </w:t>
      </w:r>
      <w:r w:rsidR="00E636B1">
        <w:rPr>
          <w:sz w:val="28"/>
        </w:rPr>
        <w:t>управління та бізнес-адміністрування</w:t>
      </w:r>
    </w:p>
    <w:p w:rsidR="00BD2057" w:rsidRDefault="00BD2057">
      <w:pPr>
        <w:pStyle w:val="a3"/>
        <w:rPr>
          <w:sz w:val="30"/>
        </w:rPr>
      </w:pPr>
    </w:p>
    <w:p w:rsidR="00BD2057" w:rsidRDefault="00BD2057">
      <w:pPr>
        <w:pStyle w:val="a3"/>
        <w:spacing w:before="4"/>
        <w:rPr>
          <w:sz w:val="26"/>
        </w:rPr>
      </w:pPr>
    </w:p>
    <w:p w:rsidR="00BD2057" w:rsidRDefault="001E2515">
      <w:pPr>
        <w:ind w:left="695" w:right="705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BD2057" w:rsidRDefault="00BD2057">
      <w:pPr>
        <w:pStyle w:val="a3"/>
        <w:spacing w:before="11"/>
        <w:rPr>
          <w:b/>
          <w:sz w:val="27"/>
        </w:rPr>
      </w:pPr>
    </w:p>
    <w:p w:rsidR="00BD2057" w:rsidRPr="00340151" w:rsidRDefault="001E2515">
      <w:pPr>
        <w:ind w:right="3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 w:rsidR="00340151">
        <w:rPr>
          <w:b/>
          <w:sz w:val="28"/>
          <w:u w:val="thick"/>
        </w:rPr>
        <w:t>Менеджмент персоналу в навчальних закладах</w:t>
      </w:r>
    </w:p>
    <w:p w:rsidR="00BD2057" w:rsidRDefault="00BD2057">
      <w:pPr>
        <w:pStyle w:val="a3"/>
        <w:rPr>
          <w:b/>
          <w:sz w:val="20"/>
        </w:rPr>
      </w:pPr>
    </w:p>
    <w:p w:rsidR="00BD2057" w:rsidRDefault="001E2515">
      <w:pPr>
        <w:spacing w:before="87"/>
        <w:ind w:left="695" w:right="698"/>
        <w:jc w:val="center"/>
        <w:rPr>
          <w:sz w:val="28"/>
        </w:rPr>
      </w:pPr>
      <w:r>
        <w:rPr>
          <w:sz w:val="28"/>
        </w:rPr>
        <w:t>Освітня програма</w:t>
      </w:r>
      <w:r w:rsidRPr="00E636B1">
        <w:rPr>
          <w:sz w:val="28"/>
        </w:rPr>
        <w:t xml:space="preserve"> </w:t>
      </w:r>
      <w:r w:rsidR="00340151">
        <w:rPr>
          <w:sz w:val="28"/>
          <w:u w:val="single"/>
        </w:rPr>
        <w:t>Управління навчальним закладом</w:t>
      </w:r>
    </w:p>
    <w:p w:rsidR="00BD2057" w:rsidRDefault="00BD2057">
      <w:pPr>
        <w:pStyle w:val="a3"/>
        <w:spacing w:before="9"/>
        <w:rPr>
          <w:sz w:val="20"/>
        </w:rPr>
      </w:pPr>
    </w:p>
    <w:p w:rsidR="00BD2057" w:rsidRDefault="00E636B1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>Спеціальність 073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Менеджмент</w:t>
      </w:r>
    </w:p>
    <w:p w:rsidR="00BD2057" w:rsidRDefault="00BD2057">
      <w:pPr>
        <w:pStyle w:val="a3"/>
        <w:spacing w:before="5"/>
        <w:rPr>
          <w:sz w:val="20"/>
        </w:rPr>
      </w:pPr>
    </w:p>
    <w:p w:rsidR="00BD2057" w:rsidRDefault="00E636B1">
      <w:pPr>
        <w:spacing w:before="86"/>
        <w:ind w:left="695" w:right="698"/>
        <w:jc w:val="center"/>
        <w:rPr>
          <w:sz w:val="28"/>
        </w:rPr>
      </w:pPr>
      <w:r>
        <w:rPr>
          <w:sz w:val="28"/>
        </w:rPr>
        <w:t>Галузь знань 07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Управління та адміністрування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spacing w:before="4"/>
        <w:rPr>
          <w:sz w:val="20"/>
        </w:rPr>
      </w:pPr>
    </w:p>
    <w:p w:rsidR="00BD2057" w:rsidRDefault="001E2515" w:rsidP="00E636B1">
      <w:pPr>
        <w:spacing w:before="87" w:line="242" w:lineRule="auto"/>
        <w:ind w:left="4962" w:right="223" w:firstLine="254"/>
        <w:jc w:val="both"/>
        <w:rPr>
          <w:sz w:val="28"/>
        </w:rPr>
      </w:pPr>
      <w:r>
        <w:rPr>
          <w:sz w:val="28"/>
        </w:rPr>
        <w:t xml:space="preserve">Затверджено на засіданні кафедри </w:t>
      </w:r>
      <w:r w:rsidR="00E636B1">
        <w:rPr>
          <w:sz w:val="28"/>
        </w:rPr>
        <w:t>управління та бізнес-адміністрування</w:t>
      </w:r>
      <w:r>
        <w:rPr>
          <w:sz w:val="28"/>
        </w:rPr>
        <w:t xml:space="preserve"> Протокол № 1 від</w:t>
      </w:r>
      <w:r w:rsidRPr="00E636B1">
        <w:rPr>
          <w:sz w:val="28"/>
        </w:rPr>
        <w:t xml:space="preserve"> </w:t>
      </w:r>
      <w:r w:rsidR="006F1C75">
        <w:rPr>
          <w:sz w:val="28"/>
          <w:u w:val="single"/>
        </w:rPr>
        <w:t>27</w:t>
      </w:r>
      <w:bookmarkStart w:id="0" w:name="_GoBack"/>
      <w:bookmarkEnd w:id="0"/>
      <w:r>
        <w:rPr>
          <w:sz w:val="28"/>
          <w:u w:val="single"/>
        </w:rPr>
        <w:t xml:space="preserve"> серпня 2019 р.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16"/>
        </w:rPr>
      </w:pPr>
    </w:p>
    <w:p w:rsidR="00BD2057" w:rsidRDefault="001E2515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 xml:space="preserve">м. Івано-Франківськ </w:t>
      </w:r>
      <w:r w:rsidR="00E636B1">
        <w:rPr>
          <w:sz w:val="28"/>
        </w:rPr>
        <w:t>–</w:t>
      </w:r>
      <w:r>
        <w:rPr>
          <w:sz w:val="28"/>
        </w:rPr>
        <w:t xml:space="preserve"> 2019</w:t>
      </w:r>
    </w:p>
    <w:p w:rsidR="00BD2057" w:rsidRDefault="00BD2057">
      <w:pPr>
        <w:jc w:val="center"/>
        <w:rPr>
          <w:sz w:val="28"/>
        </w:rPr>
        <w:sectPr w:rsidR="00BD2057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:rsidR="00BD2057" w:rsidRDefault="001E2515">
      <w:pPr>
        <w:spacing w:before="72"/>
        <w:ind w:left="695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spacing w:before="6"/>
        <w:rPr>
          <w:b/>
          <w:sz w:val="23"/>
        </w:rPr>
      </w:pP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:rsidR="00BD2057" w:rsidRDefault="00BD2057">
      <w:pPr>
        <w:rPr>
          <w:sz w:val="28"/>
        </w:rPr>
        <w:sectPr w:rsidR="00BD2057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0"/>
        <w:gridCol w:w="987"/>
        <w:gridCol w:w="284"/>
        <w:gridCol w:w="252"/>
        <w:gridCol w:w="708"/>
        <w:gridCol w:w="457"/>
        <w:gridCol w:w="871"/>
        <w:gridCol w:w="405"/>
        <w:gridCol w:w="1559"/>
        <w:gridCol w:w="993"/>
        <w:gridCol w:w="1320"/>
        <w:gridCol w:w="13"/>
      </w:tblGrid>
      <w:tr w:rsidR="00BD2057" w:rsidRPr="00AB5A9B">
        <w:trPr>
          <w:gridAfter w:val="1"/>
          <w:wAfter w:w="13" w:type="dxa"/>
          <w:trHeight w:val="278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51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BD2057" w:rsidRPr="00AB5A9B" w:rsidTr="00E636B1">
        <w:trPr>
          <w:gridAfter w:val="1"/>
          <w:wAfter w:w="13" w:type="dxa"/>
          <w:trHeight w:val="378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Назва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340151" w:rsidRDefault="0034015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персоналу в навчальних закладах</w:t>
            </w:r>
          </w:p>
        </w:tc>
      </w:tr>
      <w:tr w:rsidR="00BD2057" w:rsidRPr="00AB5A9B" w:rsidTr="00E636B1">
        <w:trPr>
          <w:gridAfter w:val="1"/>
          <w:wAfter w:w="13" w:type="dxa"/>
          <w:trHeight w:val="55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849" w:type="dxa"/>
            <w:gridSpan w:val="9"/>
            <w:vAlign w:val="center"/>
          </w:tcPr>
          <w:p w:rsidR="00340151" w:rsidRDefault="00340151" w:rsidP="00AB5A9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Якубів</w:t>
            </w:r>
            <w:proofErr w:type="spellEnd"/>
            <w:r>
              <w:rPr>
                <w:sz w:val="24"/>
                <w:szCs w:val="24"/>
              </w:rPr>
              <w:t xml:space="preserve"> Валентина Михайлівна, </w:t>
            </w:r>
            <w:proofErr w:type="spellStart"/>
            <w:r>
              <w:rPr>
                <w:sz w:val="24"/>
                <w:szCs w:val="24"/>
              </w:rPr>
              <w:t>д.е.н</w:t>
            </w:r>
            <w:proofErr w:type="spellEnd"/>
            <w:r>
              <w:rPr>
                <w:sz w:val="24"/>
                <w:szCs w:val="24"/>
              </w:rPr>
              <w:t>., професор, проректор з наукової роботи</w:t>
            </w:r>
          </w:p>
          <w:p w:rsidR="00BD2057" w:rsidRPr="00AB5A9B" w:rsidRDefault="00E636B1" w:rsidP="00AB5A9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Боришкевич</w:t>
            </w:r>
            <w:proofErr w:type="spellEnd"/>
            <w:r w:rsidRPr="00AB5A9B">
              <w:rPr>
                <w:sz w:val="24"/>
                <w:szCs w:val="24"/>
              </w:rPr>
              <w:t xml:space="preserve"> Ірина Ігорівна, </w:t>
            </w:r>
            <w:proofErr w:type="spellStart"/>
            <w:r w:rsidRPr="00AB5A9B">
              <w:rPr>
                <w:sz w:val="24"/>
                <w:szCs w:val="24"/>
              </w:rPr>
              <w:t>к.е.н</w:t>
            </w:r>
            <w:proofErr w:type="spellEnd"/>
            <w:r w:rsidRPr="00AB5A9B">
              <w:rPr>
                <w:sz w:val="24"/>
                <w:szCs w:val="24"/>
              </w:rPr>
              <w:t>., асистент кафедри управління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605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Контактний</w:t>
            </w:r>
            <w:r w:rsidR="00E636B1" w:rsidRPr="00AB5A9B">
              <w:rPr>
                <w:b/>
                <w:sz w:val="24"/>
                <w:szCs w:val="24"/>
              </w:rPr>
              <w:t xml:space="preserve"> телефон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340151" w:rsidRDefault="0034015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 (066) 607 56 09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+38</w:t>
            </w:r>
            <w:r w:rsidR="00E636B1" w:rsidRPr="00AB5A9B">
              <w:rPr>
                <w:sz w:val="24"/>
                <w:szCs w:val="24"/>
              </w:rPr>
              <w:t xml:space="preserve"> (095) 867 84 11</w:t>
            </w:r>
          </w:p>
        </w:tc>
      </w:tr>
      <w:tr w:rsidR="00BD2057" w:rsidRPr="00AB5A9B" w:rsidTr="00E636B1">
        <w:trPr>
          <w:gridAfter w:val="1"/>
          <w:wAfter w:w="13" w:type="dxa"/>
          <w:trHeight w:val="277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E-</w:t>
            </w:r>
            <w:proofErr w:type="spellStart"/>
            <w:r w:rsidRPr="00AB5A9B">
              <w:rPr>
                <w:b/>
                <w:sz w:val="24"/>
                <w:szCs w:val="24"/>
              </w:rPr>
              <w:t>mail</w:t>
            </w:r>
            <w:proofErr w:type="spellEnd"/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340151" w:rsidRDefault="0034015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40151">
              <w:rPr>
                <w:sz w:val="24"/>
                <w:szCs w:val="24"/>
              </w:rPr>
              <w:t>yakubiv.valentyna@gmail.com</w:t>
            </w:r>
          </w:p>
          <w:p w:rsidR="00BD2057" w:rsidRPr="008259E4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  <w:lang w:val="en-US"/>
              </w:rPr>
              <w:t>ira</w:t>
            </w:r>
            <w:proofErr w:type="spellEnd"/>
            <w:r w:rsidRPr="00340151">
              <w:rPr>
                <w:sz w:val="24"/>
                <w:szCs w:val="24"/>
              </w:rPr>
              <w:t>.</w:t>
            </w:r>
            <w:proofErr w:type="spellStart"/>
            <w:r w:rsidRPr="00AB5A9B">
              <w:rPr>
                <w:sz w:val="24"/>
                <w:szCs w:val="24"/>
                <w:lang w:val="en-US"/>
              </w:rPr>
              <w:t>boryshkevych</w:t>
            </w:r>
            <w:proofErr w:type="spellEnd"/>
            <w:r w:rsidRPr="00340151">
              <w:rPr>
                <w:sz w:val="24"/>
                <w:szCs w:val="24"/>
              </w:rPr>
              <w:t>@</w:t>
            </w:r>
            <w:proofErr w:type="spellStart"/>
            <w:r w:rsidRPr="00AB5A9B"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340151">
              <w:rPr>
                <w:sz w:val="24"/>
                <w:szCs w:val="24"/>
              </w:rPr>
              <w:t>.</w:t>
            </w:r>
            <w:r w:rsidRPr="00AB5A9B">
              <w:rPr>
                <w:sz w:val="24"/>
                <w:szCs w:val="24"/>
                <w:lang w:val="en-US"/>
              </w:rPr>
              <w:t>com</w:t>
            </w:r>
          </w:p>
        </w:tc>
      </w:tr>
      <w:tr w:rsidR="00BD2057" w:rsidRPr="00AB5A9B" w:rsidTr="00E636B1">
        <w:trPr>
          <w:gridAfter w:val="1"/>
          <w:wAfter w:w="13" w:type="dxa"/>
          <w:trHeight w:val="239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Формат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34015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E2515" w:rsidRPr="00AB5A9B">
              <w:rPr>
                <w:sz w:val="24"/>
                <w:szCs w:val="24"/>
              </w:rPr>
              <w:t>аочний</w:t>
            </w:r>
          </w:p>
        </w:tc>
      </w:tr>
      <w:tr w:rsidR="00BD2057" w:rsidRPr="00AB5A9B" w:rsidTr="00E636B1">
        <w:trPr>
          <w:gridAfter w:val="1"/>
          <w:wAfter w:w="13" w:type="dxa"/>
          <w:trHeight w:val="471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Обсяг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3 кредити ECTS, 90 год.</w:t>
            </w:r>
          </w:p>
        </w:tc>
      </w:tr>
      <w:tr w:rsidR="00BD2057" w:rsidRPr="00AB5A9B" w:rsidTr="00E636B1">
        <w:trPr>
          <w:gridAfter w:val="1"/>
          <w:wAfter w:w="13" w:type="dxa"/>
          <w:trHeight w:val="678"/>
        </w:trPr>
        <w:tc>
          <w:tcPr>
            <w:tcW w:w="2726" w:type="dxa"/>
            <w:gridSpan w:val="3"/>
            <w:vAlign w:val="center"/>
          </w:tcPr>
          <w:p w:rsidR="00BD2057" w:rsidRPr="00AB5A9B" w:rsidRDefault="00E636B1" w:rsidP="00AB5A9B">
            <w:pPr>
              <w:pStyle w:val="TableParagraph"/>
              <w:tabs>
                <w:tab w:val="left" w:pos="1698"/>
              </w:tabs>
              <w:spacing w:line="240" w:lineRule="auto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Посилання </w:t>
            </w:r>
            <w:r w:rsidR="001E2515" w:rsidRPr="00AB5A9B">
              <w:rPr>
                <w:b/>
                <w:spacing w:val="-9"/>
                <w:sz w:val="24"/>
                <w:szCs w:val="24"/>
              </w:rPr>
              <w:t xml:space="preserve">на </w:t>
            </w:r>
            <w:r w:rsidR="001E2515" w:rsidRPr="00AB5A9B">
              <w:rPr>
                <w:b/>
                <w:sz w:val="24"/>
                <w:szCs w:val="24"/>
              </w:rPr>
              <w:t>сайт</w:t>
            </w:r>
            <w:r w:rsidRPr="00AB5A9B">
              <w:rPr>
                <w:b/>
                <w:sz w:val="24"/>
                <w:szCs w:val="24"/>
              </w:rPr>
              <w:t xml:space="preserve"> </w:t>
            </w:r>
            <w:r w:rsidR="001E2515" w:rsidRPr="00AB5A9B">
              <w:rPr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6F1C75" w:rsidP="00AB5A9B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6">
              <w:r w:rsidR="001E2515" w:rsidRPr="00AB5A9B">
                <w:rPr>
                  <w:color w:val="000000" w:themeColor="text1"/>
                  <w:sz w:val="24"/>
                  <w:szCs w:val="24"/>
                </w:rPr>
                <w:t>http://www.d-learn.pu.if.ua</w:t>
              </w:r>
            </w:hyperlink>
          </w:p>
        </w:tc>
      </w:tr>
      <w:tr w:rsidR="00BD2057" w:rsidRPr="00AB5A9B" w:rsidTr="00E636B1">
        <w:trPr>
          <w:gridAfter w:val="1"/>
          <w:wAfter w:w="13" w:type="dxa"/>
          <w:trHeight w:val="42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Очні консультації: згідно розкладу консультацій.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7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BD2057" w:rsidRPr="00AB5A9B">
        <w:trPr>
          <w:gridAfter w:val="1"/>
          <w:wAfter w:w="13" w:type="dxa"/>
          <w:trHeight w:val="1521"/>
        </w:trPr>
        <w:tc>
          <w:tcPr>
            <w:tcW w:w="9575" w:type="dxa"/>
            <w:gridSpan w:val="12"/>
          </w:tcPr>
          <w:p w:rsidR="00E636B1" w:rsidRPr="00AB5A9B" w:rsidRDefault="00E636B1" w:rsidP="00AB5A9B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Предметом</w:t>
            </w:r>
            <w:r w:rsidRPr="00AB5A9B">
              <w:rPr>
                <w:sz w:val="24"/>
                <w:szCs w:val="24"/>
              </w:rPr>
              <w:t xml:space="preserve"> навчальної дисципліни є система знань, пов’язаних з цілеспрямованим впливом на персонал </w:t>
            </w:r>
            <w:r w:rsidR="00340151">
              <w:rPr>
                <w:sz w:val="24"/>
                <w:szCs w:val="24"/>
              </w:rPr>
              <w:t>навчального закладу</w:t>
            </w:r>
            <w:r w:rsidRPr="00AB5A9B">
              <w:rPr>
                <w:sz w:val="24"/>
                <w:szCs w:val="24"/>
              </w:rPr>
              <w:t xml:space="preserve"> для забезпечення ефективної їх діяльності і задоволення потреб працівників.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Програма навчальної дисципліни складається з таких змістових модулів:</w:t>
            </w:r>
          </w:p>
          <w:p w:rsidR="00E636B1" w:rsidRPr="00AB5A9B" w:rsidRDefault="00E636B1" w:rsidP="00AB5A9B">
            <w:pPr>
              <w:ind w:left="110" w:firstLine="20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Змістовний модуль 1. </w:t>
            </w:r>
            <w:r w:rsidRPr="00AB5A9B">
              <w:rPr>
                <w:rFonts w:eastAsia="Calibri"/>
                <w:sz w:val="24"/>
                <w:szCs w:val="24"/>
              </w:rPr>
              <w:t>Теоретичні основи менеджменту персоналу, формування персоналу.</w:t>
            </w:r>
          </w:p>
          <w:p w:rsidR="00BD2057" w:rsidRPr="00AB5A9B" w:rsidRDefault="00E636B1" w:rsidP="00AB5A9B">
            <w:pPr>
              <w:ind w:left="110" w:firstLine="207"/>
              <w:jc w:val="both"/>
              <w:rPr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Змістовний модуль 2. </w:t>
            </w:r>
            <w:r w:rsidRPr="00AB5A9B">
              <w:rPr>
                <w:sz w:val="24"/>
                <w:szCs w:val="24"/>
              </w:rPr>
              <w:t>Складові системи роботи із персоналом.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5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BD2057" w:rsidRPr="00AB5A9B">
        <w:trPr>
          <w:gridAfter w:val="1"/>
          <w:wAfter w:w="13" w:type="dxa"/>
          <w:trHeight w:val="2784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98" w:firstLine="207"/>
              <w:jc w:val="both"/>
              <w:rPr>
                <w:sz w:val="24"/>
                <w:szCs w:val="24"/>
              </w:rPr>
            </w:pPr>
            <w:r w:rsidRPr="003352F5">
              <w:rPr>
                <w:b/>
                <w:sz w:val="24"/>
                <w:szCs w:val="24"/>
              </w:rPr>
              <w:t>Метою</w:t>
            </w:r>
            <w:r w:rsidRPr="00AB5A9B">
              <w:rPr>
                <w:sz w:val="24"/>
                <w:szCs w:val="24"/>
              </w:rPr>
              <w:t xml:space="preserve"> навчальної дисципліни «</w:t>
            </w:r>
            <w:r w:rsidR="00340151">
              <w:rPr>
                <w:sz w:val="24"/>
                <w:szCs w:val="24"/>
              </w:rPr>
              <w:t>Менеджмент персоналу в навчальних закладах</w:t>
            </w:r>
            <w:r w:rsidRPr="00AB5A9B">
              <w:rPr>
                <w:sz w:val="24"/>
                <w:szCs w:val="24"/>
              </w:rPr>
              <w:t xml:space="preserve">» є </w:t>
            </w:r>
            <w:r w:rsidR="007E451A" w:rsidRPr="00AB5A9B">
              <w:rPr>
                <w:sz w:val="24"/>
                <w:szCs w:val="24"/>
              </w:rPr>
              <w:t xml:space="preserve">формування системних знань теорії та практики управління персоналом в різноманітних </w:t>
            </w:r>
            <w:r w:rsidR="00340151">
              <w:rPr>
                <w:sz w:val="24"/>
                <w:szCs w:val="24"/>
              </w:rPr>
              <w:t>навчальних закладах</w:t>
            </w:r>
            <w:r w:rsidR="007E451A" w:rsidRPr="00AB5A9B">
              <w:rPr>
                <w:sz w:val="24"/>
                <w:szCs w:val="24"/>
              </w:rPr>
              <w:t>, що функціонують в Україні.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right="103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Основними цілями вивчення дисципліни «</w:t>
            </w:r>
            <w:r w:rsidR="00340151">
              <w:rPr>
                <w:sz w:val="24"/>
                <w:szCs w:val="24"/>
              </w:rPr>
              <w:t>Менеджмент персоналу в навчальних закладах</w:t>
            </w:r>
            <w:r w:rsidRPr="00AB5A9B">
              <w:rPr>
                <w:sz w:val="24"/>
                <w:szCs w:val="24"/>
              </w:rPr>
              <w:t>» є засвоєння студентами навчального матеріалу стосовно: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розгляду сучасних теорій менеджменту персоналу та еволюції функцій управління людськими ресурсами під впливом науково-технічного прогресу;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формування персоналу, його професійний розвиток і навчання;</w:t>
            </w:r>
          </w:p>
          <w:p w:rsidR="00BD2057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управління персоналом і його діловою кар’єрою з урахуванням якісного складу, оцінки і атестації кадрів, соціологічних типів людей, прогресивних методів раціоналізації праці і активізації людського фактору.</w:t>
            </w:r>
          </w:p>
        </w:tc>
      </w:tr>
      <w:tr w:rsidR="00BD2057" w:rsidRPr="00AB5A9B">
        <w:trPr>
          <w:gridAfter w:val="1"/>
          <w:wAfter w:w="13" w:type="dxa"/>
          <w:trHeight w:val="277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253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BD2057" w:rsidRPr="00AB5A9B" w:rsidTr="00340151">
        <w:trPr>
          <w:gridAfter w:val="1"/>
          <w:wAfter w:w="13" w:type="dxa"/>
          <w:trHeight w:val="841"/>
        </w:trPr>
        <w:tc>
          <w:tcPr>
            <w:tcW w:w="9575" w:type="dxa"/>
            <w:gridSpan w:val="12"/>
          </w:tcPr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знання напрямків діяльності в сфері управління людськими ресурсами в сучасних </w:t>
            </w:r>
            <w:r w:rsidR="00340151">
              <w:rPr>
                <w:sz w:val="24"/>
                <w:szCs w:val="24"/>
              </w:rPr>
              <w:t>навчальних закладах</w:t>
            </w:r>
            <w:r w:rsidRPr="00AB5A9B">
              <w:rPr>
                <w:sz w:val="24"/>
                <w:szCs w:val="24"/>
              </w:rPr>
              <w:t>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знання основних функцій та методів управління персоналом;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знання сутності стратегічного та оперативного управління людськими ресурсами;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знання принципів побудови ефективної системи управління персоналом;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знання практики роботи з управління людськими ресурсами кадрових підрозділів сучасних вітчизняних та зарубіжних </w:t>
            </w:r>
            <w:r w:rsidR="00340151">
              <w:rPr>
                <w:sz w:val="24"/>
                <w:szCs w:val="24"/>
              </w:rPr>
              <w:t>навчальних закладів</w:t>
            </w:r>
            <w:r w:rsidRPr="00AB5A9B">
              <w:rPr>
                <w:sz w:val="24"/>
                <w:szCs w:val="24"/>
              </w:rPr>
              <w:t>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уміння організовувати практичну роботу з управління людськими ресурсами в сучасних </w:t>
            </w:r>
            <w:r w:rsidR="00340151">
              <w:rPr>
                <w:sz w:val="24"/>
                <w:szCs w:val="24"/>
              </w:rPr>
              <w:t>навчальних закладах</w:t>
            </w:r>
            <w:r w:rsidRPr="00AB5A9B">
              <w:rPr>
                <w:sz w:val="24"/>
                <w:szCs w:val="24"/>
              </w:rPr>
              <w:t>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уміння здійснювати аналіз якісного складу персоналу </w:t>
            </w:r>
            <w:r w:rsidR="00340151">
              <w:rPr>
                <w:sz w:val="24"/>
                <w:szCs w:val="24"/>
              </w:rPr>
              <w:t>навчального закладу</w:t>
            </w:r>
            <w:r w:rsidRPr="00AB5A9B">
              <w:rPr>
                <w:sz w:val="24"/>
                <w:szCs w:val="24"/>
              </w:rPr>
              <w:t>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застосовувати різні методи планування потреби підприємства в персоналі;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використовувати відповідно до ситуації методи підбору і відбору персоналу на вакантні посади, аналізувати проблеми, які виникають при цьому;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складати основні документи, які регламентують діяльність працівників;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уміння проводити періодичну оцінку персоналу в </w:t>
            </w:r>
            <w:r w:rsidR="00340151">
              <w:rPr>
                <w:sz w:val="24"/>
                <w:szCs w:val="24"/>
              </w:rPr>
              <w:t>навчальному закладі</w:t>
            </w:r>
            <w:r w:rsidRPr="00AB5A9B">
              <w:rPr>
                <w:sz w:val="24"/>
                <w:szCs w:val="24"/>
              </w:rPr>
              <w:t>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уміння планувати професійне навчання персоналу та управляти діловою кар’єрою </w:t>
            </w:r>
            <w:r w:rsidRPr="00AB5A9B">
              <w:rPr>
                <w:sz w:val="24"/>
                <w:szCs w:val="24"/>
              </w:rPr>
              <w:lastRenderedPageBreak/>
              <w:t>працівників;</w:t>
            </w:r>
          </w:p>
          <w:p w:rsidR="00BD2057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визначати вплив обраної системи стимулювання на ефективність роботи персоналу.</w:t>
            </w:r>
          </w:p>
        </w:tc>
      </w:tr>
      <w:tr w:rsidR="00BD2057" w:rsidRPr="00AB5A9B">
        <w:trPr>
          <w:trHeight w:val="277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21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5. Організація навчання курсу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6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Обсяг </w:t>
            </w:r>
            <w:r w:rsidR="007E451A" w:rsidRPr="00AB5A9B">
              <w:rPr>
                <w:sz w:val="24"/>
                <w:szCs w:val="24"/>
              </w:rPr>
              <w:t>курсу –</w:t>
            </w:r>
            <w:r w:rsidRPr="00AB5A9B">
              <w:rPr>
                <w:sz w:val="24"/>
                <w:szCs w:val="24"/>
              </w:rPr>
              <w:t xml:space="preserve"> 90 год.</w:t>
            </w:r>
          </w:p>
        </w:tc>
      </w:tr>
      <w:tr w:rsidR="00BD2057" w:rsidRPr="00AB5A9B">
        <w:trPr>
          <w:trHeight w:val="277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48" w:right="134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Вид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537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лекції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6</w:t>
            </w:r>
          </w:p>
        </w:tc>
      </w:tr>
      <w:tr w:rsidR="00BD2057" w:rsidRPr="00AB5A9B">
        <w:trPr>
          <w:trHeight w:val="273"/>
        </w:trPr>
        <w:tc>
          <w:tcPr>
            <w:tcW w:w="3970" w:type="dxa"/>
            <w:gridSpan w:val="6"/>
          </w:tcPr>
          <w:p w:rsidR="00BD2057" w:rsidRPr="00AB5A9B" w:rsidRDefault="007E451A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</w:t>
            </w:r>
            <w:r w:rsidR="001E2515" w:rsidRPr="00AB5A9B">
              <w:rPr>
                <w:sz w:val="24"/>
                <w:szCs w:val="24"/>
              </w:rPr>
              <w:t xml:space="preserve">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6069E3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618" w:type="dxa"/>
            <w:gridSpan w:val="7"/>
          </w:tcPr>
          <w:p w:rsidR="00BD2057" w:rsidRPr="00AB5A9B" w:rsidRDefault="006069E3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Ознаки курсу</w:t>
            </w:r>
          </w:p>
        </w:tc>
      </w:tr>
      <w:tr w:rsidR="00BD2057" w:rsidRPr="00AB5A9B" w:rsidTr="0059093E">
        <w:trPr>
          <w:trHeight w:val="551"/>
        </w:trPr>
        <w:tc>
          <w:tcPr>
            <w:tcW w:w="1309" w:type="dxa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Семестр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36" w:type="dxa"/>
            <w:gridSpan w:val="3"/>
            <w:vAlign w:val="center"/>
          </w:tcPr>
          <w:p w:rsidR="00754D95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Курс</w:t>
            </w:r>
            <w:r w:rsidR="00754D95" w:rsidRPr="00AB5A9B">
              <w:rPr>
                <w:sz w:val="24"/>
                <w:szCs w:val="24"/>
              </w:rPr>
              <w:t xml:space="preserve">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Нормативний\</w:t>
            </w:r>
            <w:proofErr w:type="spellEnd"/>
          </w:p>
          <w:p w:rsidR="00BD2057" w:rsidRPr="00AB5A9B" w:rsidRDefault="001E2515" w:rsidP="00AB5A9B">
            <w:pPr>
              <w:pStyle w:val="TableParagraph"/>
              <w:spacing w:before="2"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вибірковий</w:t>
            </w:r>
          </w:p>
        </w:tc>
      </w:tr>
      <w:tr w:rsidR="00BD2057" w:rsidRPr="00AB5A9B" w:rsidTr="00754D95">
        <w:trPr>
          <w:trHeight w:val="830"/>
        </w:trPr>
        <w:tc>
          <w:tcPr>
            <w:tcW w:w="1309" w:type="dxa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754D95" w:rsidP="00AB5A9B">
            <w:pPr>
              <w:pStyle w:val="TableParagraph"/>
              <w:spacing w:line="240" w:lineRule="auto"/>
              <w:ind w:left="39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073 Менеджмент</w:t>
            </w:r>
          </w:p>
          <w:p w:rsidR="00BD2057" w:rsidRPr="00AB5A9B" w:rsidRDefault="001E2515" w:rsidP="00340151">
            <w:pPr>
              <w:pStyle w:val="TableParagraph"/>
              <w:tabs>
                <w:tab w:val="left" w:pos="1850"/>
              </w:tabs>
              <w:spacing w:before="12" w:line="240" w:lineRule="auto"/>
              <w:ind w:left="0" w:right="-31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(</w:t>
            </w:r>
            <w:r w:rsidR="00340151">
              <w:rPr>
                <w:b/>
                <w:sz w:val="24"/>
                <w:szCs w:val="24"/>
              </w:rPr>
              <w:t>Управління навчальним закладом</w:t>
            </w:r>
            <w:r w:rsidRPr="00AB5A9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gridSpan w:val="5"/>
          </w:tcPr>
          <w:p w:rsidR="00BD2057" w:rsidRPr="00AB5A9B" w:rsidRDefault="00754D95" w:rsidP="00AB5A9B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Цикл професійної</w:t>
            </w:r>
            <w:r w:rsidR="001E2515" w:rsidRPr="00AB5A9B">
              <w:rPr>
                <w:spacing w:val="-7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підготовки</w:t>
            </w:r>
          </w:p>
          <w:p w:rsidR="00BD2057" w:rsidRPr="00AB5A9B" w:rsidRDefault="001E2515" w:rsidP="00AB5A9B">
            <w:pPr>
              <w:pStyle w:val="TableParagraph"/>
              <w:numPr>
                <w:ilvl w:val="1"/>
                <w:numId w:val="2"/>
              </w:numPr>
              <w:tabs>
                <w:tab w:val="left" w:pos="527"/>
              </w:tabs>
              <w:spacing w:before="2" w:line="240" w:lineRule="auto"/>
              <w:ind w:hanging="423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Обов’язкові</w:t>
            </w:r>
            <w:r w:rsidRPr="00AB5A9B">
              <w:rPr>
                <w:spacing w:val="-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дисципліни</w:t>
            </w:r>
          </w:p>
          <w:p w:rsidR="00BD2057" w:rsidRPr="00AB5A9B" w:rsidRDefault="001E2515" w:rsidP="00AB5A9B">
            <w:pPr>
              <w:pStyle w:val="TableParagraph"/>
              <w:numPr>
                <w:ilvl w:val="2"/>
                <w:numId w:val="2"/>
              </w:numPr>
              <w:tabs>
                <w:tab w:val="left" w:pos="708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Теоретична підготовка</w:t>
            </w:r>
          </w:p>
        </w:tc>
      </w:tr>
      <w:tr w:rsidR="00BD2057" w:rsidRPr="00AB5A9B" w:rsidTr="00754D95">
        <w:trPr>
          <w:trHeight w:val="206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Тематика курсу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884"/>
              </w:tabs>
              <w:spacing w:line="240" w:lineRule="auto"/>
              <w:ind w:right="147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  <w:gridSpan w:val="3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1276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Література</w:t>
            </w:r>
          </w:p>
        </w:tc>
        <w:tc>
          <w:tcPr>
            <w:tcW w:w="1559" w:type="dxa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Завдання</w:t>
            </w:r>
          </w:p>
        </w:tc>
        <w:tc>
          <w:tcPr>
            <w:tcW w:w="993" w:type="dxa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Вага оцінки</w:t>
            </w:r>
          </w:p>
        </w:tc>
        <w:tc>
          <w:tcPr>
            <w:tcW w:w="1333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Термін виконання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9093E" w:rsidRPr="00AB5A9B" w:rsidRDefault="0059093E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</w:rPr>
            </w:pPr>
            <w:r w:rsidRPr="00AB5A9B">
              <w:rPr>
                <w:b/>
              </w:rPr>
              <w:t>Тема 1. Персонал організації як об’єкт менеджменту персоналу.</w:t>
            </w:r>
            <w:r w:rsidRPr="00AB5A9B">
              <w:t xml:space="preserve"> </w:t>
            </w:r>
            <w:r w:rsidRPr="00AB5A9B">
              <w:rPr>
                <w:rFonts w:eastAsia="Calibri"/>
              </w:rPr>
              <w:t>Організація як соціальний інститут та об’єкт менеджменту. Персонал як суб’єкт і об’єкт управління. Класифікація персоналу організації. Структура персоналу організації.</w:t>
            </w:r>
          </w:p>
        </w:tc>
        <w:tc>
          <w:tcPr>
            <w:tcW w:w="1417" w:type="dxa"/>
            <w:gridSpan w:val="3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9093E" w:rsidRPr="00AB5A9B" w:rsidRDefault="00AB5A9B" w:rsidP="00AB5A9B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[2</w:t>
            </w:r>
            <w:r>
              <w:t>; 3; 4;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9093E" w:rsidRPr="00AB5A9B" w:rsidRDefault="008259E4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2. Методологія менеджменту персоналу. </w:t>
            </w:r>
            <w:r w:rsidRPr="00AB5A9B">
              <w:rPr>
                <w:rFonts w:eastAsia="Calibri"/>
              </w:rPr>
              <w:t>Еволюція менеджменту людських ресурсів. Менеджмент персоналу як навчальна дисципліна та предмет наукових досліджень. Зміст і завдання стратегії та політики менеджменту персоналу організації. Чинники, напрями реалізації та принципи стратегії та політики менеджменту персоналу.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B5A9B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[2</w:t>
            </w:r>
            <w:r>
              <w:t>; 3; 4;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59E4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3. Соціально-психологічні аспекти менеджменту персоналу. </w:t>
            </w:r>
            <w:r w:rsidRPr="00AB5A9B">
              <w:rPr>
                <w:rFonts w:eastAsia="Calibri"/>
              </w:rPr>
              <w:t>Особистісні якості керівника як передумова ефективного менеджменту персоналу. Соціально-психологічні фактори трудової поведінки персоналу. Комунікації в управлінні персоналом. Типи та причини конфліктів, методи їх розв’язання. Соціально-психологічний клімат і його вплив на ефективність діяльності організації.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B5A9B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</w:t>
            </w:r>
            <w:r>
              <w:t>2; 8; 11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59E4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4. Мотивація як функція менеджменту. </w:t>
            </w:r>
            <w:r w:rsidRPr="00AB5A9B">
              <w:rPr>
                <w:rFonts w:eastAsia="Calibri"/>
              </w:rPr>
              <w:lastRenderedPageBreak/>
              <w:t xml:space="preserve">Сутність поняття “мотивація” та мотиваційний процес. Теорії мотивації. Первинні теорії мотивації. Змістовні теорії мотивації. Процесуальні теорії мотивації. Особливості, помилки та принципи мотивування. 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lastRenderedPageBreak/>
              <w:t xml:space="preserve">Лекція, практичне </w:t>
            </w:r>
            <w:r w:rsidRPr="00AB5A9B">
              <w:lastRenderedPageBreak/>
              <w:t>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B5A9B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lastRenderedPageBreak/>
              <w:t>[2</w:t>
            </w:r>
            <w:r>
              <w:t>; 3; 4;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 xml:space="preserve">Опрацювати лекційний </w:t>
            </w:r>
            <w:r w:rsidRPr="00AB5A9B">
              <w:lastRenderedPageBreak/>
              <w:t>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59E4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lastRenderedPageBreak/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 xml:space="preserve">До наступного </w:t>
            </w:r>
            <w:r w:rsidRPr="00AB5A9B">
              <w:lastRenderedPageBreak/>
              <w:t>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lastRenderedPageBreak/>
              <w:t xml:space="preserve">Тема 5. Планування й формування персоналу. </w:t>
            </w:r>
            <w:r w:rsidRPr="00AB5A9B">
              <w:rPr>
                <w:rFonts w:eastAsia="Calibri"/>
              </w:rPr>
              <w:t>Планування роботи з персоналом організації. Об’єктивні та суб’єктивні чинники зміни потреб в організації персоналу. Аналіз забезпеченості організації персоналом. Джерела поповнення й оновлення персоналу. Методи професійного підбору кадрів. Добір кадрів. Ефективність процесу добору і відбору працівників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B5A9B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</w:t>
            </w:r>
            <w:r w:rsidR="001E2515">
              <w:t xml:space="preserve">4; </w:t>
            </w:r>
            <w:r>
              <w:t>5; 7; 10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59E4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6. Розвиток персоналу. </w:t>
            </w:r>
            <w:r w:rsidRPr="00AB5A9B">
              <w:rPr>
                <w:rFonts w:eastAsia="Calibri"/>
              </w:rPr>
              <w:t>Розвиток персоналу як засіб забезпечення його конкурентоспроможності. Підвищення кваліфікації та перепідготовка кадрів. Характеристика системи неперервного навчання персоналу. Планування трудової кар’єри в організації. Створення й підготовка резерву на заміщення вакантних посад керівників.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1E2515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</w:t>
            </w:r>
            <w:r>
              <w:t>5; 6; 7; 10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59E4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7. Регулювання трудової діяльності персоналу. </w:t>
            </w:r>
            <w:r w:rsidRPr="00AB5A9B">
              <w:rPr>
                <w:rFonts w:eastAsia="Calibri"/>
              </w:rPr>
              <w:t>Завдання регулювання трудової діяльності працівників організації. Створення умов для ефективної діяльності персоналу. Підтримання встановленого ритму виробництва. Методи управління персоналом. Регламентування процесу трудової діяльності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1E2515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</w:t>
            </w:r>
            <w:r>
              <w:t>1; 2; 4; 5;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59E4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8. Оцінювання персоналу. </w:t>
            </w:r>
            <w:r w:rsidRPr="00AB5A9B">
              <w:rPr>
                <w:rFonts w:eastAsia="Calibri"/>
              </w:rPr>
              <w:t>Об’єктивна необхідність та значення оцінювання персоналу. Процес оцінювання персоналу: сутність, цілі, завдання, елементи. Система оцінки персоналу та її види. Модель комплексної оцінки персоналу. Методи оцінювання персоналу. Атестація персоналу.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1E2515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[2</w:t>
            </w:r>
            <w:r>
              <w:t>; 3; 4;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59E4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lastRenderedPageBreak/>
              <w:t xml:space="preserve">Тема 9. Ефективність менеджменту персоналу. </w:t>
            </w:r>
            <w:r w:rsidRPr="00AB5A9B">
              <w:rPr>
                <w:rFonts w:eastAsia="Calibri"/>
              </w:rPr>
              <w:t>Загальні засади ефективності в економіці та управлінні. Витрати на персонал. Ефективність менеджменту персоналу: організаційна, економічна та соціальна.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1E2515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[2</w:t>
            </w:r>
            <w:r>
              <w:t>; 4; 7;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59E4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jc w:val="center"/>
              <w:rPr>
                <w:rFonts w:eastAsia="Calibri"/>
              </w:rPr>
            </w:pPr>
            <w:r w:rsidRPr="00AB5A9B">
              <w:rPr>
                <w:rFonts w:eastAsia="Calibri"/>
              </w:rPr>
              <w:t>Підсумкове заняття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Підсумкова робота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122"/>
              <w:jc w:val="center"/>
            </w:pPr>
          </w:p>
        </w:tc>
        <w:tc>
          <w:tcPr>
            <w:tcW w:w="993" w:type="dxa"/>
            <w:vAlign w:val="center"/>
          </w:tcPr>
          <w:p w:rsidR="00A740AC" w:rsidRPr="00AB5A9B" w:rsidRDefault="00A740AC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83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A740AC" w:rsidRPr="00AB5A9B" w:rsidTr="00A740AC">
        <w:trPr>
          <w:trHeight w:val="278"/>
        </w:trPr>
        <w:tc>
          <w:tcPr>
            <w:tcW w:w="1739" w:type="dxa"/>
            <w:gridSpan w:val="2"/>
            <w:vMerge w:val="restart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3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33" w:hanging="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система оцінювання курсу</w:t>
            </w: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100 бальна – 50 балів протягом семестру та 50 балів за екзамен</w:t>
            </w:r>
          </w:p>
        </w:tc>
      </w:tr>
      <w:tr w:rsidR="00A740AC" w:rsidRPr="00AB5A9B" w:rsidTr="00A740AC">
        <w:trPr>
          <w:trHeight w:val="4301"/>
        </w:trPr>
        <w:tc>
          <w:tcPr>
            <w:tcW w:w="1739" w:type="dxa"/>
            <w:gridSpan w:val="2"/>
            <w:vMerge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263" w:right="255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6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98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AB5A9B">
              <w:rPr>
                <w:spacing w:val="-3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розв’язках;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137" w:right="105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9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BD2057" w:rsidRPr="00AB5A9B" w:rsidTr="00A740AC">
        <w:trPr>
          <w:trHeight w:val="718"/>
        </w:trPr>
        <w:tc>
          <w:tcPr>
            <w:tcW w:w="1739" w:type="dxa"/>
            <w:gridSpan w:val="2"/>
            <w:vAlign w:val="center"/>
          </w:tcPr>
          <w:p w:rsidR="00BD2057" w:rsidRPr="00AB5A9B" w:rsidRDefault="00A740AC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 заняття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Поточні оцінки 2, 3, 4, 5, які можуть отримати під час </w:t>
            </w:r>
            <w:r w:rsidR="00A740AC" w:rsidRPr="00AB5A9B">
              <w:rPr>
                <w:sz w:val="24"/>
                <w:szCs w:val="24"/>
              </w:rPr>
              <w:t>практичних</w:t>
            </w:r>
            <w:r w:rsidRPr="00AB5A9B">
              <w:rPr>
                <w:sz w:val="24"/>
                <w:szCs w:val="24"/>
              </w:rPr>
              <w:t xml:space="preserve"> занять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proofErr w:type="spellStart"/>
            <w:r w:rsidRPr="00AB5A9B">
              <w:rPr>
                <w:sz w:val="24"/>
                <w:szCs w:val="24"/>
              </w:rPr>
              <w:t>сумуються</w:t>
            </w:r>
            <w:proofErr w:type="spellEnd"/>
            <w:r w:rsidRPr="00AB5A9B">
              <w:rPr>
                <w:sz w:val="24"/>
                <w:szCs w:val="24"/>
              </w:rPr>
              <w:t xml:space="preserve"> і розраховується середнє арифметичне (із заокругленням до десятих).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Середній бал за по</w:t>
            </w:r>
            <w:r w:rsidR="00063853" w:rsidRPr="00AB5A9B">
              <w:rPr>
                <w:sz w:val="24"/>
                <w:szCs w:val="24"/>
              </w:rPr>
              <w:t>точний контроль переводиться у 2</w:t>
            </w:r>
            <w:r w:rsidRPr="00AB5A9B">
              <w:rPr>
                <w:sz w:val="24"/>
                <w:szCs w:val="24"/>
              </w:rPr>
              <w:t>0 бальну шкалу.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Контрольні роботи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Протягом семестру студент виконує 2 контрольні роботи. Максимальна сума отриманих балів за контрольні роботи – 10.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 результатами опрацювання усіх лекційних занять студент виконує індивідуальний проект, який включає завдання з усіх вивчених тем. Структура завдання розміщена на сайті дистанційного навчання.</w:t>
            </w:r>
            <w:r w:rsidR="00571382">
              <w:rPr>
                <w:sz w:val="24"/>
                <w:szCs w:val="24"/>
              </w:rPr>
              <w:t xml:space="preserve"> </w:t>
            </w:r>
            <w:r w:rsidR="00571382" w:rsidRPr="00AB5A9B">
              <w:rPr>
                <w:sz w:val="24"/>
                <w:szCs w:val="24"/>
              </w:rPr>
              <w:t>Максимальна сума отриманих</w:t>
            </w:r>
            <w:r w:rsidR="00571382">
              <w:rPr>
                <w:sz w:val="24"/>
                <w:szCs w:val="24"/>
              </w:rPr>
              <w:t xml:space="preserve"> балів за самостійну роботу – 15</w:t>
            </w:r>
            <w:r w:rsidR="00571382" w:rsidRPr="00AB5A9B">
              <w:rPr>
                <w:sz w:val="24"/>
                <w:szCs w:val="24"/>
              </w:rPr>
              <w:t>.</w:t>
            </w:r>
          </w:p>
        </w:tc>
      </w:tr>
      <w:tr w:rsidR="00BD2057" w:rsidRPr="00AB5A9B" w:rsidTr="00A740AC">
        <w:trPr>
          <w:trHeight w:val="1012"/>
        </w:trPr>
        <w:tc>
          <w:tcPr>
            <w:tcW w:w="1739" w:type="dxa"/>
            <w:gridSpan w:val="2"/>
            <w:vAlign w:val="center"/>
          </w:tcPr>
          <w:p w:rsidR="00BD2057" w:rsidRPr="00AB5A9B" w:rsidRDefault="00063853" w:rsidP="00AB5A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Тестування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опрацьовує питання, що призначенні для самостійного вивчення і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для контролю </w:t>
            </w:r>
            <w:r w:rsidRPr="00AB5A9B">
              <w:rPr>
                <w:sz w:val="24"/>
                <w:szCs w:val="24"/>
              </w:rPr>
              <w:t>проходи</w:t>
            </w:r>
            <w:r w:rsidR="00A740AC" w:rsidRPr="00AB5A9B">
              <w:rPr>
                <w:sz w:val="24"/>
                <w:szCs w:val="24"/>
              </w:rPr>
              <w:t>ть тестування в</w:t>
            </w:r>
            <w:r w:rsidRPr="00AB5A9B">
              <w:rPr>
                <w:sz w:val="24"/>
                <w:szCs w:val="24"/>
              </w:rPr>
              <w:t xml:space="preserve"> системі</w:t>
            </w:r>
            <w:r w:rsidRPr="00AB5A9B">
              <w:rPr>
                <w:spacing w:val="29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дистанційного</w:t>
            </w:r>
            <w:r w:rsidRPr="00AB5A9B">
              <w:rPr>
                <w:spacing w:val="45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навчання </w:t>
            </w:r>
            <w:r w:rsidRPr="00AB5A9B">
              <w:rPr>
                <w:spacing w:val="-6"/>
                <w:sz w:val="24"/>
                <w:szCs w:val="24"/>
              </w:rPr>
              <w:t>(</w:t>
            </w:r>
            <w:r w:rsidR="00A740AC" w:rsidRPr="00AB5A9B">
              <w:rPr>
                <w:spacing w:val="-6"/>
                <w:sz w:val="24"/>
                <w:szCs w:val="24"/>
              </w:rPr>
              <w:t>одна</w:t>
            </w:r>
            <w:r w:rsidRPr="00AB5A9B">
              <w:rPr>
                <w:spacing w:val="-6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>спроба</w:t>
            </w:r>
            <w:r w:rsidRPr="00AB5A9B">
              <w:rPr>
                <w:sz w:val="24"/>
                <w:szCs w:val="24"/>
              </w:rPr>
              <w:t xml:space="preserve"> – кращий</w:t>
            </w:r>
            <w:r w:rsidRPr="00AB5A9B">
              <w:rPr>
                <w:spacing w:val="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результат).</w:t>
            </w:r>
          </w:p>
          <w:p w:rsidR="00BD2057" w:rsidRPr="00AB5A9B" w:rsidRDefault="001E2515" w:rsidP="00AB5A9B">
            <w:pPr>
              <w:pStyle w:val="TableParagraph"/>
              <w:spacing w:before="1" w:line="240" w:lineRule="auto"/>
              <w:ind w:left="416" w:right="58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Максимальна кількість </w:t>
            </w:r>
            <w:r w:rsidR="00063853" w:rsidRPr="00AB5A9B">
              <w:rPr>
                <w:sz w:val="24"/>
                <w:szCs w:val="24"/>
              </w:rPr>
              <w:t>балів за тестування становить 5</w:t>
            </w:r>
            <w:r w:rsidRPr="00AB5A9B">
              <w:rPr>
                <w:sz w:val="24"/>
                <w:szCs w:val="24"/>
              </w:rPr>
              <w:t xml:space="preserve"> балів.</w:t>
            </w:r>
          </w:p>
        </w:tc>
      </w:tr>
      <w:tr w:rsidR="00BD2057" w:rsidRPr="00AB5A9B" w:rsidTr="00063853">
        <w:trPr>
          <w:trHeight w:val="1953"/>
        </w:trPr>
        <w:tc>
          <w:tcPr>
            <w:tcW w:w="1739" w:type="dxa"/>
            <w:gridSpan w:val="2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72" w:right="173" w:firstLine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7" w:right="16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 повинен набрати не менше 25 балів у сумі за </w:t>
            </w:r>
            <w:r w:rsidR="00063853" w:rsidRPr="00AB5A9B">
              <w:rPr>
                <w:sz w:val="24"/>
                <w:szCs w:val="24"/>
              </w:rPr>
              <w:t>два</w:t>
            </w:r>
            <w:r w:rsidRPr="00AB5A9B">
              <w:rPr>
                <w:sz w:val="24"/>
                <w:szCs w:val="24"/>
              </w:rPr>
              <w:t xml:space="preserve"> змістов</w:t>
            </w:r>
            <w:r w:rsidR="00063853" w:rsidRPr="00AB5A9B">
              <w:rPr>
                <w:sz w:val="24"/>
                <w:szCs w:val="24"/>
              </w:rPr>
              <w:t>н</w:t>
            </w:r>
            <w:r w:rsidRPr="00AB5A9B">
              <w:rPr>
                <w:sz w:val="24"/>
                <w:szCs w:val="24"/>
              </w:rPr>
              <w:t xml:space="preserve">і модулі: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137" w:right="11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Якщо студент набрав менше 25 балів. Дозволяється, як виняток, з дозволу </w:t>
            </w:r>
            <w:r w:rsidR="00063853" w:rsidRPr="00AB5A9B">
              <w:rPr>
                <w:sz w:val="24"/>
                <w:szCs w:val="24"/>
              </w:rPr>
              <w:t>директора інституту післядипломної освіти та довузівської підготовки</w:t>
            </w:r>
            <w:r w:rsidRPr="00AB5A9B">
              <w:rPr>
                <w:sz w:val="24"/>
                <w:szCs w:val="24"/>
              </w:rPr>
              <w:t xml:space="preserve"> за заявою, погодженою з кафедрою </w:t>
            </w:r>
            <w:r w:rsidR="00063853" w:rsidRPr="00AB5A9B">
              <w:rPr>
                <w:sz w:val="24"/>
                <w:szCs w:val="24"/>
              </w:rPr>
              <w:t>управління та бізнес-адміністрування</w:t>
            </w:r>
            <w:r w:rsidRPr="00AB5A9B">
              <w:rPr>
                <w:sz w:val="24"/>
                <w:szCs w:val="24"/>
              </w:rPr>
              <w:t>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AB5A9B">
              <w:rPr>
                <w:spacing w:val="20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завдань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тощо) для підвищення оцінок за змістові модулі.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8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340151" w:rsidRDefault="00340151" w:rsidP="00340151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Підсумковою формою контролю є екзамен, який проводиться виключно у письмовій формі.</w:t>
            </w:r>
          </w:p>
          <w:p w:rsidR="00340151" w:rsidRPr="00AB5A9B" w:rsidRDefault="00340151" w:rsidP="00340151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lastRenderedPageBreak/>
              <w:t>Максимальна кількість 50 балів за екзаменаційну роботу.</w:t>
            </w:r>
          </w:p>
          <w:p w:rsidR="00340151" w:rsidRPr="00AB5A9B" w:rsidRDefault="00340151" w:rsidP="00340151">
            <w:pPr>
              <w:pStyle w:val="TableParagraph"/>
              <w:spacing w:before="3" w:line="240" w:lineRule="auto"/>
              <w:ind w:left="33" w:right="116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</w:t>
            </w:r>
            <w:proofErr w:type="spellStart"/>
            <w:r w:rsidRPr="00AB5A9B">
              <w:rPr>
                <w:sz w:val="24"/>
                <w:szCs w:val="24"/>
              </w:rPr>
              <w:t>академзаборгованості</w:t>
            </w:r>
            <w:proofErr w:type="spellEnd"/>
            <w:r w:rsidRPr="00AB5A9B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340151" w:rsidRDefault="00340151" w:rsidP="00340151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</w:t>
            </w:r>
            <w:r w:rsidRPr="00AB5A9B">
              <w:rPr>
                <w:spacing w:val="-3"/>
                <w:sz w:val="24"/>
                <w:szCs w:val="24"/>
              </w:rPr>
              <w:t xml:space="preserve">та </w:t>
            </w:r>
            <w:r w:rsidRPr="00AB5A9B">
              <w:rPr>
                <w:sz w:val="24"/>
                <w:szCs w:val="24"/>
              </w:rPr>
              <w:t>виявлення плагіату у ДВНЗ «Прикарпатський національний університет імені Василя</w:t>
            </w:r>
            <w:r w:rsidRPr="00AB5A9B">
              <w:rPr>
                <w:spacing w:val="51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Стефаника»</w:t>
            </w:r>
            <w:r>
              <w:rPr>
                <w:sz w:val="24"/>
                <w:szCs w:val="24"/>
              </w:rPr>
              <w:t xml:space="preserve"> </w:t>
            </w:r>
            <w:hyperlink r:id="rId7" w:history="1">
              <w:r w:rsidRPr="005A70B1">
                <w:rPr>
                  <w:rStyle w:val="a5"/>
                  <w:sz w:val="24"/>
                  <w:szCs w:val="24"/>
                  <w:u w:color="0000FF"/>
                </w:rPr>
                <w:t>https://pnu.edu.ua/положення-про-запобігання-плагіату/</w:t>
              </w:r>
              <w:r w:rsidRPr="005A70B1">
                <w:rPr>
                  <w:rStyle w:val="a5"/>
                  <w:sz w:val="24"/>
                  <w:szCs w:val="24"/>
                </w:rPr>
                <w:t>.</w:t>
              </w:r>
            </w:hyperlink>
          </w:p>
          <w:p w:rsidR="00AB5A9B" w:rsidRPr="00340151" w:rsidRDefault="00340151" w:rsidP="00340151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2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1. Кодекс законів про працю // [Електронний ресурс]. – Режим доступу: </w:t>
            </w:r>
            <w:hyperlink r:id="rId8" w:history="1">
              <w:r w:rsidRPr="00AB5A9B">
                <w:rPr>
                  <w:sz w:val="24"/>
                  <w:szCs w:val="24"/>
                  <w:bdr w:val="none" w:sz="0" w:space="0" w:color="auto" w:frame="1"/>
                </w:rPr>
                <w:t>www.rada.gov.ua</w:t>
              </w:r>
            </w:hyperlink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2.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Балабанова</w:t>
            </w:r>
            <w:proofErr w:type="spellEnd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, Л. В.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 Управління персоналом : підручник / Л. В.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Балабанова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, О. В.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Сардак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 ; М-во освіти і науки України,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Донец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нац. ун-т економіки і торгівлі ім. М.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Туган-Барановського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>. – Київ : ЦУЛ, 2011. – 467 c.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3.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Бірдус</w:t>
            </w:r>
            <w:proofErr w:type="spellEnd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, Л. В.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 Управління персоналом вищого рівня: стратегія та прогнозування / Л.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В. Бір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дус, М.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А. Бір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дус //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АгроСвіт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>. – 2015. – № 21. – C. 12-14.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4.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Виноградський</w:t>
            </w:r>
            <w:proofErr w:type="spellEnd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, М. Д.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 Управління персоналом :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навч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посіб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/ М. Д.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Виноградський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, А. М.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Виноградська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, О. М.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Шканова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>. – 2-ге вид. – Київ : ЦУЛ, 2009. – 500 c.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B5A9B">
              <w:rPr>
                <w:sz w:val="24"/>
                <w:szCs w:val="24"/>
              </w:rPr>
              <w:t xml:space="preserve">.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Данюк</w:t>
            </w:r>
            <w:proofErr w:type="spellEnd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В. М.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> Кадр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ове діловодство :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навч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посіб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/ В. М.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Данюк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, Л. П.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Кулаковська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 ; М-во освіти і науки України. – Київ : Каравела, 2006. – 240 c.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B5A9B">
              <w:rPr>
                <w:sz w:val="24"/>
                <w:szCs w:val="24"/>
              </w:rPr>
              <w:t xml:space="preserve">.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Жилінська</w:t>
            </w:r>
            <w:proofErr w:type="spellEnd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, Л. О.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 Оцінка рівня соціально відповідального управління персоналом промислових підприємств / Л.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О. Жилінс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ька, Г.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В. Перепадче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>нко // Держава та регіони. Серія: Економіка та підприємництво. – 2015. – № 1. – C. 88-91.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B5A9B">
              <w:rPr>
                <w:sz w:val="24"/>
                <w:szCs w:val="24"/>
              </w:rPr>
              <w:t xml:space="preserve">. </w:t>
            </w:r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Закаблук, Г. О.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> Економічна ефективність удосконалення системи управління персоналом підприємства / Г. О. Закаблук // Держава та регіони. Серія: Економіка та підприємництво. – 2015. – № 2. – C. 33-41.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B5A9B">
              <w:rPr>
                <w:sz w:val="24"/>
                <w:szCs w:val="24"/>
              </w:rPr>
              <w:t xml:space="preserve">. </w:t>
            </w:r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Захарова, О.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> Привабливий бренд роботодавця: умови створення та інструменти оцінки / О. Захарова // Україна: аспекти праці. – 2015. – № 4. – C. 18-23.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 xml:space="preserve">Крушельницька,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О. В.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> Управлі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ння персоналом :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навч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посіб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>. / О. В. Крушельницька, Д. П. Мельничук. – Київ : Кондор, 2003. – 296 c.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B5A9B">
              <w:rPr>
                <w:sz w:val="24"/>
                <w:szCs w:val="24"/>
              </w:rPr>
              <w:t xml:space="preserve">. </w:t>
            </w:r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Лелі, Ю. Г.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> Аналіз існуючих автоматизованих систем управління персоналом на українських підприємствах / Ю. Г. Лелі // Держава та регіони. Серія: Економіка та підприємництво. – 2015. – № 2. – C. 49-52.</w:t>
            </w:r>
          </w:p>
          <w:p w:rsidR="00AB5A9B" w:rsidRPr="00AB5A9B" w:rsidRDefault="00AB5A9B" w:rsidP="00AB5A9B">
            <w:pPr>
              <w:pStyle w:val="TableParagraph"/>
              <w:spacing w:line="240" w:lineRule="auto"/>
              <w:ind w:left="142" w:firstLine="31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B5A9B">
              <w:rPr>
                <w:sz w:val="24"/>
                <w:szCs w:val="24"/>
              </w:rPr>
              <w:t xml:space="preserve">. </w:t>
            </w:r>
            <w:proofErr w:type="spellStart"/>
            <w:r w:rsidRPr="00AB5A9B">
              <w:rPr>
                <w:sz w:val="24"/>
                <w:szCs w:val="24"/>
              </w:rPr>
              <w:t>Яккока</w:t>
            </w:r>
            <w:proofErr w:type="spellEnd"/>
            <w:r w:rsidRPr="00AB5A9B">
              <w:rPr>
                <w:sz w:val="24"/>
                <w:szCs w:val="24"/>
              </w:rPr>
              <w:t xml:space="preserve"> Л. </w:t>
            </w:r>
            <w:proofErr w:type="spellStart"/>
            <w:r w:rsidRPr="00AB5A9B">
              <w:rPr>
                <w:sz w:val="24"/>
                <w:szCs w:val="24"/>
              </w:rPr>
              <w:t>Карьера</w:t>
            </w:r>
            <w:proofErr w:type="spellEnd"/>
            <w:r w:rsidRPr="00AB5A9B">
              <w:rPr>
                <w:sz w:val="24"/>
                <w:szCs w:val="24"/>
              </w:rPr>
              <w:t xml:space="preserve"> менеджера / </w:t>
            </w:r>
            <w:proofErr w:type="spellStart"/>
            <w:r w:rsidRPr="00AB5A9B">
              <w:rPr>
                <w:sz w:val="24"/>
                <w:szCs w:val="24"/>
              </w:rPr>
              <w:t>Яккока</w:t>
            </w:r>
            <w:proofErr w:type="spellEnd"/>
            <w:r w:rsidRPr="00AB5A9B">
              <w:rPr>
                <w:sz w:val="24"/>
                <w:szCs w:val="24"/>
              </w:rPr>
              <w:t xml:space="preserve"> Л. </w:t>
            </w:r>
            <w:r>
              <w:rPr>
                <w:sz w:val="24"/>
                <w:szCs w:val="24"/>
              </w:rPr>
              <w:t>– М. : Прогрес</w:t>
            </w:r>
            <w:r w:rsidRPr="00AB5A9B">
              <w:rPr>
                <w:sz w:val="24"/>
                <w:szCs w:val="24"/>
              </w:rPr>
              <w:t>, 1991. – 384 с.</w:t>
            </w:r>
          </w:p>
        </w:tc>
      </w:tr>
    </w:tbl>
    <w:p w:rsidR="00AB5A9B" w:rsidRDefault="00AB5A9B" w:rsidP="00AB5A9B">
      <w:pPr>
        <w:tabs>
          <w:tab w:val="left" w:pos="3697"/>
        </w:tabs>
        <w:spacing w:before="86"/>
        <w:ind w:left="142"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Default="000E0F16" w:rsidP="000E0F16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>
        <w:rPr>
          <w:sz w:val="28"/>
        </w:rPr>
        <w:t xml:space="preserve"> __________________</w:t>
      </w:r>
      <w:r>
        <w:rPr>
          <w:sz w:val="28"/>
        </w:rPr>
        <w:tab/>
      </w:r>
      <w:proofErr w:type="spellStart"/>
      <w:r>
        <w:rPr>
          <w:b/>
          <w:sz w:val="28"/>
        </w:rPr>
        <w:t>Якубів</w:t>
      </w:r>
      <w:proofErr w:type="spellEnd"/>
      <w:r>
        <w:rPr>
          <w:b/>
          <w:sz w:val="28"/>
        </w:rPr>
        <w:t xml:space="preserve"> В. М.</w:t>
      </w:r>
    </w:p>
    <w:p w:rsidR="000E0F16" w:rsidRDefault="000E0F16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P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BD2057" w:rsidRPr="00063853" w:rsidRDefault="001E2515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 w:rsidR="00063853">
        <w:rPr>
          <w:sz w:val="28"/>
        </w:rPr>
        <w:t xml:space="preserve"> __________________</w:t>
      </w:r>
      <w:r w:rsidR="00063853">
        <w:rPr>
          <w:sz w:val="28"/>
        </w:rPr>
        <w:tab/>
      </w:r>
      <w:proofErr w:type="spellStart"/>
      <w:r w:rsidR="00AB5A9B">
        <w:rPr>
          <w:b/>
          <w:sz w:val="28"/>
        </w:rPr>
        <w:t>Боришкевич</w:t>
      </w:r>
      <w:proofErr w:type="spellEnd"/>
      <w:r w:rsidR="00AB5A9B">
        <w:rPr>
          <w:b/>
          <w:sz w:val="28"/>
        </w:rPr>
        <w:t xml:space="preserve"> І. І.</w:t>
      </w:r>
    </w:p>
    <w:sectPr w:rsidR="00BD2057" w:rsidRPr="00063853">
      <w:pgSz w:w="11910" w:h="16840"/>
      <w:pgMar w:top="104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0DCB"/>
    <w:multiLevelType w:val="hybridMultilevel"/>
    <w:tmpl w:val="9E34B82C"/>
    <w:lvl w:ilvl="0" w:tplc="296C6480">
      <w:start w:val="1"/>
      <w:numFmt w:val="decimal"/>
      <w:lvlText w:val="%1."/>
      <w:lvlJc w:val="left"/>
      <w:pPr>
        <w:ind w:left="64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A801C3C">
      <w:numFmt w:val="bullet"/>
      <w:lvlText w:val="•"/>
      <w:lvlJc w:val="left"/>
      <w:pPr>
        <w:ind w:left="1532" w:hanging="221"/>
      </w:pPr>
      <w:rPr>
        <w:rFonts w:hint="default"/>
        <w:lang w:val="uk-UA" w:eastAsia="uk-UA" w:bidi="uk-UA"/>
      </w:rPr>
    </w:lvl>
    <w:lvl w:ilvl="2" w:tplc="7DAA55BE">
      <w:numFmt w:val="bullet"/>
      <w:lvlText w:val="•"/>
      <w:lvlJc w:val="left"/>
      <w:pPr>
        <w:ind w:left="2425" w:hanging="221"/>
      </w:pPr>
      <w:rPr>
        <w:rFonts w:hint="default"/>
        <w:lang w:val="uk-UA" w:eastAsia="uk-UA" w:bidi="uk-UA"/>
      </w:rPr>
    </w:lvl>
    <w:lvl w:ilvl="3" w:tplc="C5E8CC50">
      <w:numFmt w:val="bullet"/>
      <w:lvlText w:val="•"/>
      <w:lvlJc w:val="left"/>
      <w:pPr>
        <w:ind w:left="3317" w:hanging="221"/>
      </w:pPr>
      <w:rPr>
        <w:rFonts w:hint="default"/>
        <w:lang w:val="uk-UA" w:eastAsia="uk-UA" w:bidi="uk-UA"/>
      </w:rPr>
    </w:lvl>
    <w:lvl w:ilvl="4" w:tplc="CDC69F80">
      <w:numFmt w:val="bullet"/>
      <w:lvlText w:val="•"/>
      <w:lvlJc w:val="left"/>
      <w:pPr>
        <w:ind w:left="4210" w:hanging="221"/>
      </w:pPr>
      <w:rPr>
        <w:rFonts w:hint="default"/>
        <w:lang w:val="uk-UA" w:eastAsia="uk-UA" w:bidi="uk-UA"/>
      </w:rPr>
    </w:lvl>
    <w:lvl w:ilvl="5" w:tplc="A1C454CC">
      <w:numFmt w:val="bullet"/>
      <w:lvlText w:val="•"/>
      <w:lvlJc w:val="left"/>
      <w:pPr>
        <w:ind w:left="5102" w:hanging="221"/>
      </w:pPr>
      <w:rPr>
        <w:rFonts w:hint="default"/>
        <w:lang w:val="uk-UA" w:eastAsia="uk-UA" w:bidi="uk-UA"/>
      </w:rPr>
    </w:lvl>
    <w:lvl w:ilvl="6" w:tplc="70E6BAF8">
      <w:numFmt w:val="bullet"/>
      <w:lvlText w:val="•"/>
      <w:lvlJc w:val="left"/>
      <w:pPr>
        <w:ind w:left="5995" w:hanging="221"/>
      </w:pPr>
      <w:rPr>
        <w:rFonts w:hint="default"/>
        <w:lang w:val="uk-UA" w:eastAsia="uk-UA" w:bidi="uk-UA"/>
      </w:rPr>
    </w:lvl>
    <w:lvl w:ilvl="7" w:tplc="2AF2C94C">
      <w:numFmt w:val="bullet"/>
      <w:lvlText w:val="•"/>
      <w:lvlJc w:val="left"/>
      <w:pPr>
        <w:ind w:left="6887" w:hanging="221"/>
      </w:pPr>
      <w:rPr>
        <w:rFonts w:hint="default"/>
        <w:lang w:val="uk-UA" w:eastAsia="uk-UA" w:bidi="uk-UA"/>
      </w:rPr>
    </w:lvl>
    <w:lvl w:ilvl="8" w:tplc="E65C0EB6">
      <w:numFmt w:val="bullet"/>
      <w:lvlText w:val="•"/>
      <w:lvlJc w:val="left"/>
      <w:pPr>
        <w:ind w:left="7780" w:hanging="221"/>
      </w:pPr>
      <w:rPr>
        <w:rFonts w:hint="default"/>
        <w:lang w:val="uk-UA" w:eastAsia="uk-UA" w:bidi="uk-UA"/>
      </w:rPr>
    </w:lvl>
  </w:abstractNum>
  <w:abstractNum w:abstractNumId="1">
    <w:nsid w:val="6043310C"/>
    <w:multiLevelType w:val="hybridMultilevel"/>
    <w:tmpl w:val="C2EA0CDC"/>
    <w:lvl w:ilvl="0" w:tplc="D542F194">
      <w:start w:val="1"/>
      <w:numFmt w:val="decimal"/>
      <w:lvlText w:val="%1."/>
      <w:lvlJc w:val="left"/>
      <w:pPr>
        <w:ind w:left="163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C8C97D0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6360656">
      <w:numFmt w:val="bullet"/>
      <w:lvlText w:val="•"/>
      <w:lvlJc w:val="left"/>
      <w:pPr>
        <w:ind w:left="3272" w:hanging="850"/>
      </w:pPr>
      <w:rPr>
        <w:rFonts w:hint="default"/>
        <w:lang w:val="uk-UA" w:eastAsia="uk-UA" w:bidi="uk-UA"/>
      </w:rPr>
    </w:lvl>
    <w:lvl w:ilvl="3" w:tplc="858CD418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0BACD8E">
      <w:numFmt w:val="bullet"/>
      <w:lvlText w:val="•"/>
      <w:lvlJc w:val="left"/>
      <w:pPr>
        <w:ind w:left="4905" w:hanging="850"/>
      </w:pPr>
      <w:rPr>
        <w:rFonts w:hint="default"/>
        <w:lang w:val="uk-UA" w:eastAsia="uk-UA" w:bidi="uk-UA"/>
      </w:rPr>
    </w:lvl>
    <w:lvl w:ilvl="5" w:tplc="65F04732">
      <w:numFmt w:val="bullet"/>
      <w:lvlText w:val="•"/>
      <w:lvlJc w:val="left"/>
      <w:pPr>
        <w:ind w:left="5722" w:hanging="850"/>
      </w:pPr>
      <w:rPr>
        <w:rFonts w:hint="default"/>
        <w:lang w:val="uk-UA" w:eastAsia="uk-UA" w:bidi="uk-UA"/>
      </w:rPr>
    </w:lvl>
    <w:lvl w:ilvl="6" w:tplc="BEE844BE">
      <w:numFmt w:val="bullet"/>
      <w:lvlText w:val="•"/>
      <w:lvlJc w:val="left"/>
      <w:pPr>
        <w:ind w:left="6538" w:hanging="850"/>
      </w:pPr>
      <w:rPr>
        <w:rFonts w:hint="default"/>
        <w:lang w:val="uk-UA" w:eastAsia="uk-UA" w:bidi="uk-UA"/>
      </w:rPr>
    </w:lvl>
    <w:lvl w:ilvl="7" w:tplc="927898CE">
      <w:numFmt w:val="bullet"/>
      <w:lvlText w:val="•"/>
      <w:lvlJc w:val="left"/>
      <w:pPr>
        <w:ind w:left="7354" w:hanging="850"/>
      </w:pPr>
      <w:rPr>
        <w:rFonts w:hint="default"/>
        <w:lang w:val="uk-UA" w:eastAsia="uk-UA" w:bidi="uk-UA"/>
      </w:rPr>
    </w:lvl>
    <w:lvl w:ilvl="8" w:tplc="ABCE7C2A">
      <w:numFmt w:val="bullet"/>
      <w:lvlText w:val="•"/>
      <w:lvlJc w:val="left"/>
      <w:pPr>
        <w:ind w:left="8171" w:hanging="850"/>
      </w:pPr>
      <w:rPr>
        <w:rFonts w:hint="default"/>
        <w:lang w:val="uk-UA" w:eastAsia="uk-UA" w:bidi="uk-UA"/>
      </w:rPr>
    </w:lvl>
  </w:abstractNum>
  <w:abstractNum w:abstractNumId="2">
    <w:nsid w:val="60CD5398"/>
    <w:multiLevelType w:val="multilevel"/>
    <w:tmpl w:val="DAF6AF60"/>
    <w:lvl w:ilvl="0">
      <w:start w:val="2"/>
      <w:numFmt w:val="decimal"/>
      <w:lvlText w:val="%1."/>
      <w:lvlJc w:val="left"/>
      <w:pPr>
        <w:ind w:left="28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707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1147" w:hanging="6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595" w:hanging="6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042" w:hanging="6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490" w:hanging="6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937" w:hanging="6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385" w:hanging="604"/>
      </w:pPr>
      <w:rPr>
        <w:rFonts w:hint="default"/>
        <w:lang w:val="uk-UA" w:eastAsia="uk-UA" w:bidi="uk-UA"/>
      </w:rPr>
    </w:lvl>
  </w:abstractNum>
  <w:abstractNum w:abstractNumId="3">
    <w:nsid w:val="63347D44"/>
    <w:multiLevelType w:val="hybridMultilevel"/>
    <w:tmpl w:val="F6DCF16C"/>
    <w:lvl w:ilvl="0" w:tplc="40E64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E2BBEC">
      <w:numFmt w:val="bullet"/>
      <w:lvlText w:val="•"/>
      <w:lvlJc w:val="left"/>
      <w:pPr>
        <w:ind w:left="1064" w:hanging="130"/>
      </w:pPr>
      <w:rPr>
        <w:rFonts w:hint="default"/>
        <w:lang w:val="uk-UA" w:eastAsia="uk-UA" w:bidi="uk-UA"/>
      </w:rPr>
    </w:lvl>
    <w:lvl w:ilvl="2" w:tplc="FC6ECB9E">
      <w:numFmt w:val="bullet"/>
      <w:lvlText w:val="•"/>
      <w:lvlJc w:val="left"/>
      <w:pPr>
        <w:ind w:left="2009" w:hanging="130"/>
      </w:pPr>
      <w:rPr>
        <w:rFonts w:hint="default"/>
        <w:lang w:val="uk-UA" w:eastAsia="uk-UA" w:bidi="uk-UA"/>
      </w:rPr>
    </w:lvl>
    <w:lvl w:ilvl="3" w:tplc="0EDA136C">
      <w:numFmt w:val="bullet"/>
      <w:lvlText w:val="•"/>
      <w:lvlJc w:val="left"/>
      <w:pPr>
        <w:ind w:left="2953" w:hanging="130"/>
      </w:pPr>
      <w:rPr>
        <w:rFonts w:hint="default"/>
        <w:lang w:val="uk-UA" w:eastAsia="uk-UA" w:bidi="uk-UA"/>
      </w:rPr>
    </w:lvl>
    <w:lvl w:ilvl="4" w:tplc="57EE99C6">
      <w:numFmt w:val="bullet"/>
      <w:lvlText w:val="•"/>
      <w:lvlJc w:val="left"/>
      <w:pPr>
        <w:ind w:left="3898" w:hanging="130"/>
      </w:pPr>
      <w:rPr>
        <w:rFonts w:hint="default"/>
        <w:lang w:val="uk-UA" w:eastAsia="uk-UA" w:bidi="uk-UA"/>
      </w:rPr>
    </w:lvl>
    <w:lvl w:ilvl="5" w:tplc="DB3ADAAA">
      <w:numFmt w:val="bullet"/>
      <w:lvlText w:val="•"/>
      <w:lvlJc w:val="left"/>
      <w:pPr>
        <w:ind w:left="4842" w:hanging="130"/>
      </w:pPr>
      <w:rPr>
        <w:rFonts w:hint="default"/>
        <w:lang w:val="uk-UA" w:eastAsia="uk-UA" w:bidi="uk-UA"/>
      </w:rPr>
    </w:lvl>
    <w:lvl w:ilvl="6" w:tplc="2BAE1658">
      <w:numFmt w:val="bullet"/>
      <w:lvlText w:val="•"/>
      <w:lvlJc w:val="left"/>
      <w:pPr>
        <w:ind w:left="5787" w:hanging="130"/>
      </w:pPr>
      <w:rPr>
        <w:rFonts w:hint="default"/>
        <w:lang w:val="uk-UA" w:eastAsia="uk-UA" w:bidi="uk-UA"/>
      </w:rPr>
    </w:lvl>
    <w:lvl w:ilvl="7" w:tplc="95C4240C">
      <w:numFmt w:val="bullet"/>
      <w:lvlText w:val="•"/>
      <w:lvlJc w:val="left"/>
      <w:pPr>
        <w:ind w:left="6731" w:hanging="130"/>
      </w:pPr>
      <w:rPr>
        <w:rFonts w:hint="default"/>
        <w:lang w:val="uk-UA" w:eastAsia="uk-UA" w:bidi="uk-UA"/>
      </w:rPr>
    </w:lvl>
    <w:lvl w:ilvl="8" w:tplc="26CCB7E4">
      <w:numFmt w:val="bullet"/>
      <w:lvlText w:val="•"/>
      <w:lvlJc w:val="left"/>
      <w:pPr>
        <w:ind w:left="7676" w:hanging="130"/>
      </w:pPr>
      <w:rPr>
        <w:rFonts w:hint="default"/>
        <w:lang w:val="uk-UA" w:eastAsia="uk-UA" w:bidi="uk-UA"/>
      </w:rPr>
    </w:lvl>
  </w:abstractNum>
  <w:abstractNum w:abstractNumId="4">
    <w:nsid w:val="6F18462E"/>
    <w:multiLevelType w:val="hybridMultilevel"/>
    <w:tmpl w:val="4718BF1A"/>
    <w:lvl w:ilvl="0" w:tplc="CEAE9146">
      <w:start w:val="2"/>
      <w:numFmt w:val="decimal"/>
      <w:lvlText w:val="%1."/>
      <w:lvlJc w:val="left"/>
      <w:pPr>
        <w:ind w:left="219" w:hanging="317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uk-UA" w:eastAsia="uk-UA" w:bidi="uk-UA"/>
      </w:rPr>
    </w:lvl>
    <w:lvl w:ilvl="1" w:tplc="9B3CD540">
      <w:numFmt w:val="bullet"/>
      <w:lvlText w:val="•"/>
      <w:lvlJc w:val="left"/>
      <w:pPr>
        <w:ind w:left="1178" w:hanging="317"/>
      </w:pPr>
      <w:rPr>
        <w:rFonts w:hint="default"/>
        <w:lang w:val="uk-UA" w:eastAsia="uk-UA" w:bidi="uk-UA"/>
      </w:rPr>
    </w:lvl>
    <w:lvl w:ilvl="2" w:tplc="AB820678">
      <w:numFmt w:val="bullet"/>
      <w:lvlText w:val="•"/>
      <w:lvlJc w:val="left"/>
      <w:pPr>
        <w:ind w:left="2136" w:hanging="317"/>
      </w:pPr>
      <w:rPr>
        <w:rFonts w:hint="default"/>
        <w:lang w:val="uk-UA" w:eastAsia="uk-UA" w:bidi="uk-UA"/>
      </w:rPr>
    </w:lvl>
    <w:lvl w:ilvl="3" w:tplc="956483F0">
      <w:numFmt w:val="bullet"/>
      <w:lvlText w:val="•"/>
      <w:lvlJc w:val="left"/>
      <w:pPr>
        <w:ind w:left="3095" w:hanging="317"/>
      </w:pPr>
      <w:rPr>
        <w:rFonts w:hint="default"/>
        <w:lang w:val="uk-UA" w:eastAsia="uk-UA" w:bidi="uk-UA"/>
      </w:rPr>
    </w:lvl>
    <w:lvl w:ilvl="4" w:tplc="24A08D8A">
      <w:numFmt w:val="bullet"/>
      <w:lvlText w:val="•"/>
      <w:lvlJc w:val="left"/>
      <w:pPr>
        <w:ind w:left="4053" w:hanging="317"/>
      </w:pPr>
      <w:rPr>
        <w:rFonts w:hint="default"/>
        <w:lang w:val="uk-UA" w:eastAsia="uk-UA" w:bidi="uk-UA"/>
      </w:rPr>
    </w:lvl>
    <w:lvl w:ilvl="5" w:tplc="4A866E4A">
      <w:numFmt w:val="bullet"/>
      <w:lvlText w:val="•"/>
      <w:lvlJc w:val="left"/>
      <w:pPr>
        <w:ind w:left="5012" w:hanging="317"/>
      </w:pPr>
      <w:rPr>
        <w:rFonts w:hint="default"/>
        <w:lang w:val="uk-UA" w:eastAsia="uk-UA" w:bidi="uk-UA"/>
      </w:rPr>
    </w:lvl>
    <w:lvl w:ilvl="6" w:tplc="9CB0851A">
      <w:numFmt w:val="bullet"/>
      <w:lvlText w:val="•"/>
      <w:lvlJc w:val="left"/>
      <w:pPr>
        <w:ind w:left="5970" w:hanging="317"/>
      </w:pPr>
      <w:rPr>
        <w:rFonts w:hint="default"/>
        <w:lang w:val="uk-UA" w:eastAsia="uk-UA" w:bidi="uk-UA"/>
      </w:rPr>
    </w:lvl>
    <w:lvl w:ilvl="7" w:tplc="9AA65F3E">
      <w:numFmt w:val="bullet"/>
      <w:lvlText w:val="•"/>
      <w:lvlJc w:val="left"/>
      <w:pPr>
        <w:ind w:left="6928" w:hanging="317"/>
      </w:pPr>
      <w:rPr>
        <w:rFonts w:hint="default"/>
        <w:lang w:val="uk-UA" w:eastAsia="uk-UA" w:bidi="uk-UA"/>
      </w:rPr>
    </w:lvl>
    <w:lvl w:ilvl="8" w:tplc="3842848E">
      <w:numFmt w:val="bullet"/>
      <w:lvlText w:val="•"/>
      <w:lvlJc w:val="left"/>
      <w:pPr>
        <w:ind w:left="7887" w:hanging="317"/>
      </w:pPr>
      <w:rPr>
        <w:rFonts w:hint="default"/>
        <w:lang w:val="uk-UA" w:eastAsia="uk-UA" w:bidi="uk-UA"/>
      </w:rPr>
    </w:lvl>
  </w:abstractNum>
  <w:abstractNum w:abstractNumId="5">
    <w:nsid w:val="7D795572"/>
    <w:multiLevelType w:val="hybridMultilevel"/>
    <w:tmpl w:val="62AE2200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057"/>
    <w:rsid w:val="00063853"/>
    <w:rsid w:val="000E0F16"/>
    <w:rsid w:val="001E2515"/>
    <w:rsid w:val="003352F5"/>
    <w:rsid w:val="00340151"/>
    <w:rsid w:val="00571382"/>
    <w:rsid w:val="0059093E"/>
    <w:rsid w:val="006069E3"/>
    <w:rsid w:val="006F1C75"/>
    <w:rsid w:val="00754D95"/>
    <w:rsid w:val="007E451A"/>
    <w:rsid w:val="008259E4"/>
    <w:rsid w:val="00A740AC"/>
    <w:rsid w:val="00AB5A9B"/>
    <w:rsid w:val="00BD2057"/>
    <w:rsid w:val="00E6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5" w:right="7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38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  <w:style w:type="character" w:styleId="a5">
    <w:name w:val="Hyperlink"/>
    <w:basedOn w:val="a0"/>
    <w:uiPriority w:val="99"/>
    <w:unhideWhenUsed/>
    <w:rsid w:val="003401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1C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C75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8789</Words>
  <Characters>5010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Home</cp:lastModifiedBy>
  <cp:revision>8</cp:revision>
  <cp:lastPrinted>2019-12-12T13:56:00Z</cp:lastPrinted>
  <dcterms:created xsi:type="dcterms:W3CDTF">2019-12-07T13:48:00Z</dcterms:created>
  <dcterms:modified xsi:type="dcterms:W3CDTF">2019-12-12T13:56:00Z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2019-12-07T00:00:00Z</vt:filetime>
  </property>
</Properties>
</file>