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50" w:rsidRPr="00AD1FA2" w:rsidRDefault="00A20F50" w:rsidP="00A20F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ДВНЗ «ПРИКАРПАТСЬКИЙ НАЦІОНАЛЬНИЙ УНІВЕРСИТЕТ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ІМЕНІ ВАСИЛЯ СТЕФАНИКА»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54210B33" wp14:editId="12B7782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Факультет історії, політології і міжнародних відносин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AD1FA2" w:rsidRDefault="00B422B4" w:rsidP="00B42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FA2">
        <w:rPr>
          <w:rFonts w:ascii="Times New Roman" w:hAnsi="Times New Roman" w:cs="Times New Roman"/>
          <w:sz w:val="28"/>
          <w:szCs w:val="28"/>
        </w:rPr>
        <w:t>Кафедра іноземних мов і перекладу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AD1FA2" w:rsidRDefault="00B422B4" w:rsidP="00B42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FA2">
        <w:rPr>
          <w:rFonts w:ascii="Times New Roman" w:hAnsi="Times New Roman" w:cs="Times New Roman"/>
          <w:b/>
          <w:sz w:val="28"/>
          <w:szCs w:val="28"/>
        </w:rPr>
        <w:t>Друга іноземна мова (німецька)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:rsidR="00B422B4" w:rsidRPr="00B422B4" w:rsidRDefault="00B422B4" w:rsidP="00B422B4">
      <w:pPr>
        <w:widowControl/>
        <w:spacing w:before="1" w:line="458" w:lineRule="auto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Освітня</w:t>
      </w:r>
      <w:r w:rsidRPr="00B422B4">
        <w:rPr>
          <w:rFonts w:ascii="Times New Roman" w:eastAsia="Times New Roman" w:hAnsi="Times New Roman" w:cs="Times New Roman"/>
          <w:color w:val="auto"/>
          <w:spacing w:val="-7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програма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«Міжнародні відносини, суспільні комунікації та регіональні студії»</w:t>
      </w:r>
    </w:p>
    <w:p w:rsidR="00B422B4" w:rsidRPr="00B422B4" w:rsidRDefault="00B422B4" w:rsidP="00B422B4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Спеціальність 291 «Міжнародні відносини, суспільні комунікації та регіональні студії»</w:t>
      </w:r>
    </w:p>
    <w:p w:rsidR="00B422B4" w:rsidRPr="00B422B4" w:rsidRDefault="00B422B4" w:rsidP="00B422B4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Галузь</w:t>
      </w:r>
      <w:r w:rsidRPr="00B422B4">
        <w:rPr>
          <w:rFonts w:ascii="Times New Roman" w:eastAsia="Times New Roman" w:hAnsi="Times New Roman" w:cs="Times New Roman"/>
          <w:color w:val="auto"/>
          <w:spacing w:val="-4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знань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29</w:t>
      </w:r>
      <w:r w:rsidRPr="00B422B4">
        <w:rPr>
          <w:rFonts w:ascii="Times New Roman" w:eastAsia="Times New Roman" w:hAnsi="Times New Roman" w:cs="Times New Roman"/>
          <w:color w:val="auto"/>
          <w:spacing w:val="-1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«</w:t>
      </w:r>
      <w:r w:rsidRPr="00B422B4">
        <w:rPr>
          <w:rFonts w:ascii="Times New Roman" w:eastAsia="Times New Roman" w:hAnsi="Times New Roman" w:cs="Times New Roman"/>
          <w:color w:val="auto"/>
          <w:spacing w:val="-1"/>
          <w:sz w:val="28"/>
          <w:lang w:eastAsia="ru-RU" w:bidi="ar-SA"/>
        </w:rPr>
        <w:t>Міжнародні відносини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»</w:t>
      </w: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74DF8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Затверджено на</w:t>
      </w:r>
      <w:r w:rsidR="00B74DF8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засіданні кафедри міжнародних відносин</w:t>
      </w:r>
    </w:p>
    <w:p w:rsidR="00B422B4" w:rsidRPr="00B422B4" w:rsidRDefault="00132959" w:rsidP="00B422B4">
      <w:pPr>
        <w:widowControl/>
        <w:jc w:val="right"/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Протокол № 1 від «29» серпня 2022</w:t>
      </w:r>
      <w:r w:rsidR="00B422B4"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р.</w:t>
      </w:r>
      <w:r w:rsidR="00B422B4" w:rsidRPr="00B422B4"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  <w:t xml:space="preserve"> 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F12C76" w:rsidRPr="00E67B16" w:rsidRDefault="00B422B4" w:rsidP="00E67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м.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Івано-Франківськ</w:t>
      </w:r>
      <w:r w:rsidRPr="00B422B4">
        <w:rPr>
          <w:rFonts w:ascii="Times New Roman" w:eastAsia="Times New Roman" w:hAnsi="Times New Roman" w:cs="Times New Roman"/>
          <w:color w:val="auto"/>
          <w:spacing w:val="-2"/>
          <w:sz w:val="28"/>
          <w:lang w:eastAsia="ru-RU" w:bidi="ar-SA"/>
        </w:rPr>
        <w:t xml:space="preserve"> </w:t>
      </w:r>
      <w:r w:rsidR="00EE449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– 2022</w:t>
      </w:r>
      <w:r w:rsidR="00A20F50">
        <w:t xml:space="preserve">                                </w:t>
      </w:r>
    </w:p>
    <w:p w:rsidR="00A20F50" w:rsidRDefault="00E67B16" w:rsidP="00A20F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A20F5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20F50" w:rsidRPr="00AD1FA2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635409" w:rsidRPr="00AD1FA2" w:rsidRDefault="00635409" w:rsidP="00A20F50">
      <w:pPr>
        <w:rPr>
          <w:rFonts w:ascii="Times New Roman" w:hAnsi="Times New Roman" w:cs="Times New Roman"/>
          <w:b/>
          <w:sz w:val="28"/>
          <w:szCs w:val="28"/>
        </w:rPr>
      </w:pP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 w:rsidRPr="00AD1FA2">
        <w:rPr>
          <w:lang w:val="uk-UA"/>
        </w:rPr>
        <w:t>Загальна інформація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>
        <w:rPr>
          <w:lang w:val="uk-UA"/>
        </w:rPr>
        <w:t>Опис дисципліни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AD1FA2">
        <w:rPr>
          <w:lang w:val="uk-UA"/>
        </w:rPr>
        <w:t xml:space="preserve"> </w:t>
      </w:r>
      <w:r>
        <w:rPr>
          <w:lang w:val="uk-UA"/>
        </w:rPr>
        <w:t>Структура курсу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AD1FA2">
        <w:rPr>
          <w:lang w:val="uk-UA"/>
        </w:rPr>
        <w:t xml:space="preserve"> </w:t>
      </w:r>
      <w:r>
        <w:rPr>
          <w:lang w:val="uk-UA"/>
        </w:rPr>
        <w:t>Система оцінювання курсу</w:t>
      </w:r>
    </w:p>
    <w:p w:rsidR="00EE2AE1" w:rsidRPr="00EE2AE1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E2AE1">
        <w:rPr>
          <w:lang w:val="uk-UA"/>
        </w:rPr>
        <w:t>Оцінювання відповідно до графіку навчального процесу</w:t>
      </w:r>
      <w:r w:rsidR="00EE2AE1" w:rsidRPr="00EE2AE1">
        <w:rPr>
          <w:lang w:val="uk-UA"/>
        </w:rPr>
        <w:t xml:space="preserve">. </w:t>
      </w:r>
    </w:p>
    <w:p w:rsidR="00A20F50" w:rsidRPr="00EE2AE1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E2AE1">
        <w:rPr>
          <w:lang w:val="uk-UA"/>
        </w:rPr>
        <w:t>Ресурсне забезпечення</w:t>
      </w:r>
    </w:p>
    <w:p w:rsidR="00A20F50" w:rsidRPr="00565C19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>Контактна інформація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>Політика навчальної дисципліни</w:t>
      </w:r>
    </w:p>
    <w:p w:rsidR="00A20F50" w:rsidRPr="00AD1FA2" w:rsidRDefault="00A20F50" w:rsidP="00A2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F50" w:rsidRPr="00942AA5" w:rsidRDefault="00A20F50" w:rsidP="00EE2AE1">
      <w:pPr>
        <w:pStyle w:val="20"/>
        <w:numPr>
          <w:ilvl w:val="0"/>
          <w:numId w:val="24"/>
        </w:numPr>
        <w:spacing w:after="480"/>
        <w:jc w:val="left"/>
        <w:rPr>
          <w:b/>
          <w:lang w:val="uk-UA"/>
        </w:rPr>
      </w:pPr>
      <w:r w:rsidRPr="00942AA5">
        <w:rPr>
          <w:b/>
          <w:lang w:val="uk-UA"/>
        </w:rPr>
        <w:t>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20F50" w:rsidTr="005560AD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Назва дисципліни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Друга іноземна мова (німецька)</w:t>
            </w:r>
          </w:p>
        </w:tc>
      </w:tr>
      <w:tr w:rsidR="00A20F50" w:rsidTr="00635409">
        <w:trPr>
          <w:trHeight w:val="72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Освітня програма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635409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  <w:p w:rsidR="00635409" w:rsidRPr="00635409" w:rsidRDefault="00635409" w:rsidP="00635409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Спеціалізація (за наявністю)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291 Міжнародні відносини, суспільні комунікації та регіональні студії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t>Освітній рівень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бакалавр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t xml:space="preserve">Галузь знань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sz w:val="24"/>
                <w:szCs w:val="24"/>
                <w:lang w:val="uk-UA"/>
              </w:rPr>
              <w:t>29 Міжнародні відносини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 xml:space="preserve">вибіркова дисципліна 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rPr>
          <w:trHeight w:val="52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</w:rPr>
              <w:t>Курс/семестр</w:t>
            </w:r>
          </w:p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sz w:val="24"/>
                <w:szCs w:val="24"/>
              </w:rPr>
              <w:t>4/7,8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Розподіл за видами занять та годинами навчання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1 сем. 44(практичні заняття), 46 (самостійна робота), залік.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 xml:space="preserve">2 сем. 46 (практичні заняття), 44 (самостійна робота), </w:t>
            </w:r>
          </w:p>
          <w:p w:rsidR="00A20F50" w:rsidRPr="00635409" w:rsidRDefault="00635409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екзамен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німецька</w:t>
            </w:r>
          </w:p>
        </w:tc>
      </w:tr>
      <w:tr w:rsidR="00A20F50" w:rsidTr="00635409">
        <w:trPr>
          <w:trHeight w:val="867"/>
        </w:trPr>
        <w:tc>
          <w:tcPr>
            <w:tcW w:w="4672" w:type="dxa"/>
          </w:tcPr>
          <w:p w:rsidR="00A20F50" w:rsidRPr="00635409" w:rsidRDefault="00A20F50" w:rsidP="00A20F50">
            <w:pPr>
              <w:pStyle w:val="20"/>
              <w:spacing w:after="480"/>
              <w:jc w:val="left"/>
              <w:rPr>
                <w:b/>
                <w:sz w:val="24"/>
                <w:szCs w:val="24"/>
                <w:lang w:val="uk-UA"/>
              </w:rPr>
            </w:pPr>
            <w:r w:rsidRPr="00635409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672" w:type="dxa"/>
          </w:tcPr>
          <w:p w:rsidR="00A20F50" w:rsidRPr="00635409" w:rsidRDefault="00011FDB" w:rsidP="00A20F50">
            <w:pPr>
              <w:pStyle w:val="20"/>
              <w:spacing w:after="480"/>
              <w:jc w:val="left"/>
              <w:rPr>
                <w:sz w:val="24"/>
                <w:szCs w:val="24"/>
                <w:lang w:val="uk-UA"/>
              </w:rPr>
            </w:pPr>
            <w:hyperlink r:id="rId7" w:history="1"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https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://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ceeq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.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pnu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.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.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ua</w:t>
              </w:r>
            </w:hyperlink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 xml:space="preserve"> 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www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d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-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learn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pnu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edu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uahttp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://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www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d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-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leam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pu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if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ua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/</w:t>
            </w:r>
          </w:p>
        </w:tc>
      </w:tr>
    </w:tbl>
    <w:p w:rsidR="00635409" w:rsidRDefault="00A20F50" w:rsidP="00A20F50">
      <w:pPr>
        <w:pStyle w:val="20"/>
        <w:spacing w:after="480"/>
        <w:jc w:val="left"/>
        <w:rPr>
          <w:b/>
          <w:lang w:val="uk-UA"/>
        </w:rPr>
      </w:pPr>
      <w:r w:rsidRPr="00A20F50">
        <w:rPr>
          <w:b/>
          <w:lang w:val="uk-UA"/>
        </w:rPr>
        <w:t xml:space="preserve">                                          </w:t>
      </w: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05294" w:rsidRDefault="00A20F50" w:rsidP="00942AA5">
      <w:pPr>
        <w:pStyle w:val="20"/>
        <w:spacing w:after="0"/>
        <w:rPr>
          <w:b/>
          <w:lang w:val="uk-UA"/>
        </w:rPr>
      </w:pPr>
      <w:r w:rsidRPr="00A20F50">
        <w:rPr>
          <w:b/>
          <w:lang w:val="uk-UA"/>
        </w:rPr>
        <w:lastRenderedPageBreak/>
        <w:t>2.</w:t>
      </w:r>
      <w:r w:rsidR="00942AA5">
        <w:rPr>
          <w:b/>
          <w:lang w:val="uk-UA"/>
        </w:rPr>
        <w:t xml:space="preserve"> </w:t>
      </w:r>
      <w:r w:rsidRPr="00A20F50">
        <w:rPr>
          <w:b/>
          <w:lang w:val="uk-UA"/>
        </w:rPr>
        <w:t>Опис дисципліни</w:t>
      </w:r>
    </w:p>
    <w:p w:rsidR="00635409" w:rsidRDefault="00635409" w:rsidP="00635409">
      <w:pPr>
        <w:pStyle w:val="20"/>
        <w:spacing w:after="0"/>
        <w:jc w:val="left"/>
        <w:rPr>
          <w:b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409" w:rsidTr="00635409">
        <w:tc>
          <w:tcPr>
            <w:tcW w:w="9344" w:type="dxa"/>
          </w:tcPr>
          <w:p w:rsidR="00635409" w:rsidRDefault="00635409" w:rsidP="00942AA5">
            <w:pPr>
              <w:pStyle w:val="20"/>
              <w:spacing w:after="0"/>
              <w:rPr>
                <w:b/>
                <w:lang w:val="uk-UA"/>
              </w:rPr>
            </w:pPr>
            <w:r w:rsidRPr="00AD1FA2">
              <w:rPr>
                <w:b/>
                <w:bCs/>
              </w:rPr>
              <w:t>Мета та цілі навчальної дисципліни</w:t>
            </w:r>
          </w:p>
        </w:tc>
      </w:tr>
      <w:tr w:rsidR="00635409" w:rsidRPr="00635409" w:rsidTr="00635409">
        <w:tc>
          <w:tcPr>
            <w:tcW w:w="9344" w:type="dxa"/>
          </w:tcPr>
          <w:p w:rsidR="00635409" w:rsidRPr="009F056F" w:rsidRDefault="00635409" w:rsidP="00635409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9F056F">
              <w:rPr>
                <w:sz w:val="24"/>
                <w:szCs w:val="24"/>
                <w:lang w:val="uk-UA"/>
              </w:rPr>
              <w:t xml:space="preserve">Метою викладання навчальної дисципліни «Друга іноземна мова (німецька)» для спеціальності «291 Міжнародні відносини, суспільні комунікації та  регіональні студії» є оволодіння студентами всіма видами мовленнєвої діяльності після завершення повного курсу (7 семестрів) до вимог рівня </w:t>
            </w:r>
            <w:r w:rsidRPr="009F056F">
              <w:rPr>
                <w:sz w:val="24"/>
                <w:szCs w:val="24"/>
                <w:lang w:val="en-US" w:bidi="en-US"/>
              </w:rPr>
              <w:t>B</w:t>
            </w:r>
            <w:r w:rsidRPr="009F056F">
              <w:rPr>
                <w:sz w:val="24"/>
                <w:szCs w:val="24"/>
                <w:lang w:val="uk-UA" w:bidi="en-US"/>
              </w:rPr>
              <w:t xml:space="preserve">1 </w:t>
            </w:r>
            <w:r w:rsidRPr="009F056F">
              <w:rPr>
                <w:sz w:val="24"/>
                <w:szCs w:val="24"/>
                <w:lang w:val="uk-UA"/>
              </w:rPr>
              <w:t>згідно з Загальноєвропейськими рекомендаціями з мовної освіти.</w:t>
            </w:r>
          </w:p>
          <w:p w:rsidR="00635409" w:rsidRPr="009F056F" w:rsidRDefault="00635409" w:rsidP="00635409">
            <w:pPr>
              <w:pStyle w:val="a6"/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 xml:space="preserve">Основними </w:t>
            </w:r>
            <w:r w:rsidR="00942AA5">
              <w:rPr>
                <w:sz w:val="24"/>
                <w:szCs w:val="24"/>
                <w:lang w:val="uk-UA"/>
              </w:rPr>
              <w:t>завданнями</w:t>
            </w:r>
            <w:r w:rsidRPr="009F056F">
              <w:rPr>
                <w:sz w:val="24"/>
                <w:szCs w:val="24"/>
              </w:rPr>
              <w:t xml:space="preserve"> вивчення дисципліни є: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>створення міцної фонетичної, граматичної та лексичної для формування необхідної комунікативної спроможності в сферах професійного та ситуативного спілкування в усній і письмовій формах;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>формування навичок практичного володіння іноземною мовою в різних видах мовленнєвої діяльності в обсязі тематики, що обумовлена професійними потребами;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>формування здатності сприймати автентичний аудіо та відео матеріал німецькою мовою;</w:t>
            </w:r>
          </w:p>
          <w:p w:rsidR="00635409" w:rsidRPr="00635409" w:rsidRDefault="00635409" w:rsidP="009F056F">
            <w:pPr>
              <w:pStyle w:val="20"/>
              <w:numPr>
                <w:ilvl w:val="0"/>
                <w:numId w:val="20"/>
              </w:numPr>
              <w:spacing w:after="0"/>
              <w:jc w:val="left"/>
            </w:pPr>
            <w:r w:rsidRPr="009F056F">
              <w:rPr>
                <w:sz w:val="24"/>
                <w:szCs w:val="24"/>
              </w:rPr>
              <w:t>оволодіння новітньою фаховою інформацією через іноземні джерела.</w:t>
            </w:r>
          </w:p>
        </w:tc>
      </w:tr>
      <w:tr w:rsidR="00635409" w:rsidRPr="00635409" w:rsidTr="00635409">
        <w:tc>
          <w:tcPr>
            <w:tcW w:w="9344" w:type="dxa"/>
          </w:tcPr>
          <w:p w:rsidR="00635409" w:rsidRPr="00605294" w:rsidRDefault="00635409" w:rsidP="00635409">
            <w:pPr>
              <w:pStyle w:val="a6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</w:t>
            </w:r>
            <w:r w:rsidRPr="00AD1FA2">
              <w:rPr>
                <w:b/>
                <w:bCs/>
              </w:rPr>
              <w:t>омпетентності</w:t>
            </w:r>
          </w:p>
        </w:tc>
      </w:tr>
      <w:tr w:rsidR="00635409" w:rsidRPr="00635409" w:rsidTr="00635409">
        <w:tc>
          <w:tcPr>
            <w:tcW w:w="9344" w:type="dxa"/>
          </w:tcPr>
          <w:p w:rsidR="00635409" w:rsidRPr="00635409" w:rsidRDefault="00635409" w:rsidP="00635409">
            <w:pPr>
              <w:pStyle w:val="a6"/>
              <w:rPr>
                <w:b/>
                <w:sz w:val="24"/>
              </w:rPr>
            </w:pPr>
            <w:r w:rsidRPr="00635409">
              <w:rPr>
                <w:b/>
                <w:sz w:val="24"/>
              </w:rPr>
              <w:t>Загальні компетентності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 xml:space="preserve">Здатність реалізовувати свої права і обов'язки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України.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і знань про природу і суспільство, та у розвитку суспільства, техніки і технологій, використовувати різні види та форми рухової активності для активного відпочинку та ведення здорового образу життя.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вчитися і оволодівати сучасними знаннями та застосовувати їх у практичній діяльності.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Знання та розуміння предметної області та розуміння професійної діяльності.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працювати в міжнародному контексті.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генерувати нові ідеї (креативність).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застосовувати знання у практичних ситуаціях.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до абстрактного мислення, аналізу та синтезу.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використовувати інформаційні та комунікаційні технології.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спілкуватися державною мовою як усно так і письмово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спілкуватися іноземною мовою як усно так і письмово.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 xml:space="preserve">Здатність до пошуку, оброблення та аналізу інформації з різних джерел.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бути критичним і самокритичним.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спілкуватися іноземними мовами.</w:t>
            </w:r>
          </w:p>
          <w:p w:rsidR="00635409" w:rsidRPr="00635409" w:rsidRDefault="00635409" w:rsidP="00635409">
            <w:pPr>
              <w:rPr>
                <w:rFonts w:ascii="Times New Roman" w:hAnsi="Times New Roman" w:cs="Times New Roman"/>
                <w:b/>
              </w:rPr>
            </w:pPr>
            <w:r w:rsidRPr="00635409">
              <w:rPr>
                <w:rFonts w:ascii="Times New Roman" w:hAnsi="Times New Roman" w:cs="Times New Roman"/>
                <w:b/>
              </w:rPr>
              <w:t xml:space="preserve">  Фахові компетентності: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 w:rsidRPr="00C83D02">
              <w:t xml:space="preserve">Здатність застосовувати засади дипломатичної та консульської служби, дипломатичного протоколу та етикету, уміння вести дипломатичне та ділове листування (українською </w:t>
            </w:r>
            <w:r w:rsidRPr="00AC763D">
              <w:t>та іноземними</w:t>
            </w:r>
            <w:r w:rsidRPr="00C83D02">
              <w:t xml:space="preserve"> мовами).</w:t>
            </w:r>
          </w:p>
          <w:p w:rsidR="00C83D02" w:rsidRPr="00C83D02" w:rsidRDefault="00AC763D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r w:rsidR="00C83D02" w:rsidRPr="00C83D02">
              <w:t xml:space="preserve">датність адекватно використовувати досвід, набутий у вивченні рідної мови, розглядаючи його як засіб усвідомленого оволодіння іноземною мовою. 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 w:rsidRPr="00C83D02">
              <w:t>Здатність використовувати іноземну мову в професійній діяльності під час проведення переговорів;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 w:rsidRPr="00C83D02">
              <w:lastRenderedPageBreak/>
              <w:t>Здатність розуміти іноземну мову як особливу знакову систему, її фонетичний, лексичний, граматичний рівні.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r w:rsidRPr="00C83D02">
              <w:t>датність на основі знань іноземної мови збирати й аналізувати й систематизувати необхідний для професійної діяльності матеріал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  <w:p w:rsidR="00635409" w:rsidRPr="00635409" w:rsidRDefault="00CC4DC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r w:rsidR="00635409" w:rsidRPr="00635409">
              <w:t>датність аналізувати різн</w:t>
            </w:r>
            <w:r>
              <w:rPr>
                <w:lang w:val="uk-UA"/>
              </w:rPr>
              <w:t>і мовні явища</w:t>
            </w:r>
            <w:r w:rsidR="00635409" w:rsidRPr="00635409">
              <w:t>, описувати соціолінгвальну ситуацію, використовувати знання культури, історії і традицій народів мов, які вивчаються;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оперувати спеціальною німецькою термінологією з дипломатії.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Володіння знаннями академічного письма для подальшого використання у професійній діяльності.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адекватно використовувати досвід, набутий у вивченні рідної мови, розглядаючи його як засіб усвідомленого оволодіння іноземною мовою.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розуміти іноземну мову як особливу знакову систему, її фонетичний, лексичний, граматичний рівні.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використовувати іноземну мову в усній та письмовій формах, у різних видах спілкування (офіційному, неофіційному, нейтральному), для розв’язання комунікативних завдань у різних сферах професійної діяльності.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>Здатність на основі знань іноземної мови збирати й аналізувати й систематизувати необхідний для професійної діяльності матеріал.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створювати іноземною мовою усні й письмові тексти різних жанрів і стилів.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надавати професійні консультації з дотримання норм літературної мови та культури мови. </w:t>
            </w:r>
          </w:p>
          <w:p w:rsidR="009F056F" w:rsidRPr="009F056F" w:rsidRDefault="00635409" w:rsidP="00AC763D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>Здатність володіти експресивними, емоційними, логічними засобами іноземної мови та спрямовувати їх для досягнення запланованого прагматичного результату.</w:t>
            </w:r>
            <w:r w:rsidR="009F056F" w:rsidRPr="00635409">
              <w:rPr>
                <w:b/>
                <w:bCs/>
                <w:lang w:val="uk-UA"/>
              </w:rPr>
              <w:t xml:space="preserve"> </w:t>
            </w:r>
          </w:p>
        </w:tc>
      </w:tr>
      <w:tr w:rsidR="009F056F" w:rsidRPr="00635409" w:rsidTr="00635409">
        <w:tc>
          <w:tcPr>
            <w:tcW w:w="9344" w:type="dxa"/>
          </w:tcPr>
          <w:p w:rsidR="009F056F" w:rsidRPr="00635409" w:rsidRDefault="009F056F" w:rsidP="00635409">
            <w:pPr>
              <w:pStyle w:val="a6"/>
              <w:rPr>
                <w:b/>
                <w:sz w:val="24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</w:tr>
      <w:tr w:rsidR="009F056F" w:rsidRPr="00635409" w:rsidTr="00635409">
        <w:tc>
          <w:tcPr>
            <w:tcW w:w="9344" w:type="dxa"/>
          </w:tcPr>
          <w:p w:rsidR="009F056F" w:rsidRPr="00635409" w:rsidRDefault="00467D1D" w:rsidP="00467D1D">
            <w:pPr>
              <w:pStyle w:val="a6"/>
              <w:tabs>
                <w:tab w:val="left" w:pos="454"/>
              </w:tabs>
              <w:ind w:left="29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     </w:t>
            </w:r>
            <w:r w:rsidR="009F056F" w:rsidRPr="00635409">
              <w:rPr>
                <w:bCs/>
                <w:sz w:val="24"/>
                <w:szCs w:val="24"/>
                <w:lang w:val="uk-UA"/>
              </w:rPr>
              <w:t>У результаті вивчення дисципліни студенти повинні вміти: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співпрацювати з колегами, представниками інших культур та релігій, прибічниками різних політичних поглядів тощо;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організовувати процес додаткового самостійного навчання німецької мови;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використовувати інформаційні й комунікаційні технології німецькою мовою для вирішення складних спеціалізованих задач і проблем професійної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норми літературної мови та вміти їх застосовувати у практичній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принципи створення усних і письмових текстів різних жанрів і стилів державною та іноземними мовами;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й розуміти систему мови і застосовувати ці знання у професійній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аналізувати мовні одиниці, визначати їхню взаємодію та характеризувати мовні явища і процеси, що їх зумовлюють;</w:t>
            </w:r>
          </w:p>
          <w:p w:rsidR="00D47925" w:rsidRDefault="009F056F" w:rsidP="009F056F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використовувати німецьку мову в усній та письмовій формі, у різних жанрово - 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життя;</w:t>
            </w:r>
          </w:p>
          <w:p w:rsidR="009F056F" w:rsidRPr="00D47925" w:rsidRDefault="009F056F" w:rsidP="009F056F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D47925">
              <w:rPr>
                <w:bCs/>
                <w:sz w:val="24"/>
                <w:szCs w:val="24"/>
                <w:lang w:val="uk-UA"/>
              </w:rPr>
              <w:t xml:space="preserve">збирати, аналізувати, систематизувати й інтерпретувати факти мови й мовлення й </w:t>
            </w:r>
            <w:r w:rsidRPr="00D47925">
              <w:rPr>
                <w:bCs/>
                <w:sz w:val="24"/>
                <w:szCs w:val="24"/>
                <w:lang w:val="uk-UA"/>
              </w:rPr>
              <w:lastRenderedPageBreak/>
              <w:t>використовувати їх для розв’язання складних задач і проблем у спеціалізованих сферах професійної діяльності та/або навчання;</w:t>
            </w:r>
          </w:p>
          <w:p w:rsidR="009F056F" w:rsidRPr="00635409" w:rsidRDefault="009F056F" w:rsidP="00635409">
            <w:pPr>
              <w:pStyle w:val="a6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35409" w:rsidRDefault="00635409" w:rsidP="00635409">
      <w:pPr>
        <w:pStyle w:val="20"/>
        <w:spacing w:after="0"/>
        <w:jc w:val="left"/>
        <w:rPr>
          <w:b/>
          <w:lang w:val="uk-UA"/>
        </w:rPr>
      </w:pPr>
    </w:p>
    <w:p w:rsidR="00605294" w:rsidRPr="004D61BE" w:rsidRDefault="00EC5D38" w:rsidP="00605294">
      <w:pPr>
        <w:pStyle w:val="11"/>
        <w:tabs>
          <w:tab w:val="left" w:pos="437"/>
          <w:tab w:val="left" w:leader="underscore" w:pos="9969"/>
        </w:tabs>
        <w:ind w:left="340"/>
        <w:rPr>
          <w:b/>
          <w:sz w:val="28"/>
          <w:lang w:val="uk-UA"/>
        </w:rPr>
      </w:pPr>
      <w:r>
        <w:rPr>
          <w:lang w:val="uk-UA"/>
        </w:rPr>
        <w:t xml:space="preserve">                                             </w:t>
      </w:r>
      <w:r w:rsidRPr="004D61BE">
        <w:rPr>
          <w:b/>
          <w:sz w:val="28"/>
          <w:lang w:val="uk-UA"/>
        </w:rPr>
        <w:t>3</w:t>
      </w:r>
      <w:r>
        <w:rPr>
          <w:lang w:val="uk-UA"/>
        </w:rPr>
        <w:t>.</w:t>
      </w:r>
      <w:r w:rsidR="00D46501">
        <w:rPr>
          <w:lang w:val="uk-UA"/>
        </w:rPr>
        <w:t xml:space="preserve"> </w:t>
      </w:r>
      <w:r w:rsidRPr="004D61BE">
        <w:rPr>
          <w:b/>
          <w:sz w:val="28"/>
          <w:lang w:val="uk-UA"/>
        </w:rPr>
        <w:t>Структура дисципліни</w:t>
      </w:r>
    </w:p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C87F74" w:rsidRPr="00AD1FA2" w:rsidTr="00BF0FD9">
        <w:trPr>
          <w:trHeight w:hRule="exact" w:val="288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F74" w:rsidRPr="00AD1FA2" w:rsidRDefault="00C87F74" w:rsidP="005560AD">
            <w:pPr>
              <w:pStyle w:val="a6"/>
              <w:jc w:val="center"/>
            </w:pPr>
            <w:r>
              <w:rPr>
                <w:b/>
                <w:bCs/>
              </w:rPr>
              <w:t xml:space="preserve">4 </w:t>
            </w:r>
            <w:r w:rsidRPr="00AD1FA2">
              <w:rPr>
                <w:b/>
                <w:bCs/>
              </w:rPr>
              <w:t>курс</w:t>
            </w:r>
          </w:p>
        </w:tc>
      </w:tr>
      <w:tr w:rsidR="00C87F74" w:rsidRPr="00AD1FA2" w:rsidTr="00BF0FD9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F74" w:rsidRPr="00AD1FA2" w:rsidRDefault="00C87F74" w:rsidP="00BE70C3">
            <w:pPr>
              <w:pStyle w:val="a6"/>
              <w:jc w:val="center"/>
            </w:pPr>
            <w:r>
              <w:rPr>
                <w:b/>
                <w:bCs/>
              </w:rPr>
              <w:t>Семестр 7</w:t>
            </w:r>
          </w:p>
        </w:tc>
      </w:tr>
    </w:tbl>
    <w:tbl>
      <w:tblPr>
        <w:tblStyle w:val="a4"/>
        <w:tblW w:w="9344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6"/>
      </w:tblGrid>
      <w:tr w:rsidR="00EC5D38" w:rsidTr="00A73CE1">
        <w:tc>
          <w:tcPr>
            <w:tcW w:w="562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№ з</w:t>
            </w:r>
            <w:r w:rsidRPr="00EC5D38">
              <w:rPr>
                <w:b/>
                <w:sz w:val="22"/>
                <w:szCs w:val="22"/>
              </w:rPr>
              <w:t>/</w:t>
            </w:r>
            <w:r w:rsidRPr="00EC5D38">
              <w:rPr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3686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Тема</w:t>
            </w:r>
          </w:p>
        </w:tc>
        <w:tc>
          <w:tcPr>
            <w:tcW w:w="2760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 xml:space="preserve">Результати навчання </w:t>
            </w:r>
          </w:p>
        </w:tc>
        <w:tc>
          <w:tcPr>
            <w:tcW w:w="2336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Завдання</w:t>
            </w:r>
          </w:p>
        </w:tc>
      </w:tr>
      <w:tr w:rsidR="00EC5D38" w:rsidRPr="00A73CE1" w:rsidTr="00A73CE1">
        <w:trPr>
          <w:trHeight w:val="805"/>
        </w:trPr>
        <w:tc>
          <w:tcPr>
            <w:tcW w:w="562" w:type="dxa"/>
          </w:tcPr>
          <w:p w:rsidR="00EC5D38" w:rsidRPr="00A73CE1" w:rsidRDefault="00B61E9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EC5D38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  <w:color w:val="auto"/>
              </w:rPr>
              <w:t>1А.</w:t>
            </w:r>
            <w:r w:rsidR="00A73CE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color w:val="auto"/>
              </w:rPr>
              <w:t>Das ist vor ein paar Jahren passiert, als ich in Österreich war.</w:t>
            </w:r>
          </w:p>
        </w:tc>
        <w:tc>
          <w:tcPr>
            <w:tcW w:w="2760" w:type="dxa"/>
          </w:tcPr>
          <w:p w:rsidR="00F879DA" w:rsidRPr="00A73CE1" w:rsidRDefault="00AC0888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Опрацювання тексту.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(Schritte 5</w:t>
            </w:r>
            <w:r w:rsidRPr="00A73CE1">
              <w:rPr>
                <w:sz w:val="24"/>
                <w:szCs w:val="24"/>
                <w:lang w:val="uk-UA"/>
              </w:rPr>
              <w:t xml:space="preserve">, </w:t>
            </w:r>
            <w:r w:rsidRPr="00A73CE1">
              <w:rPr>
                <w:sz w:val="24"/>
                <w:szCs w:val="24"/>
                <w:lang w:val="de-DE"/>
              </w:rPr>
              <w:t>S. 10-11)</w:t>
            </w:r>
          </w:p>
          <w:p w:rsidR="00EC5D38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 xml:space="preserve">Übungen S. 86-87. 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B61E9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1В. Thema "Dumm gelaufen".</w:t>
            </w:r>
          </w:p>
        </w:tc>
        <w:tc>
          <w:tcPr>
            <w:tcW w:w="2760" w:type="dxa"/>
          </w:tcPr>
          <w:p w:rsidR="00A73CE1" w:rsidRPr="00A73CE1" w:rsidRDefault="00AC0888" w:rsidP="00A73CE1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t>Дискусія «Що було не так?»</w:t>
            </w:r>
          </w:p>
          <w:p w:rsidR="00FA4194" w:rsidRPr="00A73CE1" w:rsidRDefault="00FA4194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F223A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</w:t>
            </w:r>
          </w:p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88-89.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1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C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.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Der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Blitz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hatte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ihn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getroffen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60" w:type="dxa"/>
          </w:tcPr>
          <w:p w:rsidR="00FA4194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спілкуватися на задану тему</w:t>
            </w:r>
            <w:r w:rsidR="00AC0888">
              <w:rPr>
                <w:sz w:val="24"/>
                <w:szCs w:val="24"/>
                <w:lang w:val="uk-UA"/>
              </w:rPr>
              <w:t xml:space="preserve"> «Невдачі й успіки».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</w:t>
            </w:r>
            <w:r w:rsidR="00411F1D" w:rsidRPr="00A73CE1">
              <w:rPr>
                <w:sz w:val="24"/>
                <w:szCs w:val="24"/>
                <w:lang w:val="uk-UA"/>
              </w:rPr>
              <w:t>, S.14</w:t>
            </w:r>
            <w:r w:rsidR="00F223A6" w:rsidRPr="00A73CE1">
              <w:rPr>
                <w:sz w:val="24"/>
                <w:szCs w:val="24"/>
                <w:lang w:val="uk-UA"/>
              </w:rPr>
              <w:t>)</w:t>
            </w:r>
          </w:p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90-91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1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D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Lebenstr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ä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ume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60" w:type="dxa"/>
          </w:tcPr>
          <w:p w:rsidR="00FA4194" w:rsidRPr="00A73CE1" w:rsidRDefault="00381BE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працювати з текстом та слухання діалогів</w:t>
            </w:r>
            <w:r w:rsidR="00AC088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</w:t>
            </w:r>
            <w:r w:rsidR="00F223A6" w:rsidRPr="00A73CE1">
              <w:rPr>
                <w:sz w:val="24"/>
                <w:szCs w:val="24"/>
                <w:lang w:val="uk-UA"/>
              </w:rPr>
              <w:t>S.15</w:t>
            </w:r>
            <w:r w:rsidRPr="00A73CE1">
              <w:rPr>
                <w:sz w:val="24"/>
                <w:szCs w:val="24"/>
                <w:lang w:val="uk-UA"/>
              </w:rPr>
              <w:t>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92</w:t>
            </w:r>
          </w:p>
        </w:tc>
      </w:tr>
      <w:tr w:rsidR="00FA4194" w:rsidRPr="00A73CE1" w:rsidTr="00A73CE1">
        <w:trPr>
          <w:trHeight w:val="1359"/>
        </w:trPr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1E.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Glücksbringer</w:t>
            </w:r>
          </w:p>
        </w:tc>
        <w:tc>
          <w:tcPr>
            <w:tcW w:w="2760" w:type="dxa"/>
          </w:tcPr>
          <w:p w:rsidR="00FA4194" w:rsidRDefault="00381BE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вести діалог</w:t>
            </w:r>
            <w:r w:rsidR="00DE4085">
              <w:rPr>
                <w:sz w:val="24"/>
                <w:szCs w:val="24"/>
                <w:lang w:val="uk-UA"/>
              </w:rPr>
              <w:t>.</w:t>
            </w:r>
          </w:p>
          <w:p w:rsidR="00DE4085" w:rsidRPr="00AC0888" w:rsidRDefault="00AC0888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</w:rPr>
              <w:t>овленнєвих ситуації</w:t>
            </w:r>
            <w:r w:rsidR="00DE4085" w:rsidRPr="006077D0">
              <w:rPr>
                <w:sz w:val="24"/>
                <w:szCs w:val="24"/>
              </w:rPr>
              <w:t xml:space="preserve"> по темі</w:t>
            </w:r>
            <w:r>
              <w:rPr>
                <w:sz w:val="24"/>
                <w:szCs w:val="24"/>
                <w:lang w:val="uk-UA"/>
              </w:rPr>
              <w:t xml:space="preserve"> «Мій талісман».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S.16.)</w:t>
            </w:r>
          </w:p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93. Lernen Sie alle Wörter auswendig (S. 94-95).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6</w:t>
            </w:r>
          </w:p>
          <w:p w:rsidR="0005346F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Wiederholung.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Тести.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</w:p>
        </w:tc>
        <w:tc>
          <w:tcPr>
            <w:tcW w:w="2760" w:type="dxa"/>
          </w:tcPr>
          <w:p w:rsidR="00FA4194" w:rsidRPr="00A8233E" w:rsidRDefault="00F466B1" w:rsidP="00A8233E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будувати </w:t>
            </w:r>
            <w:r w:rsidR="00A8233E">
              <w:rPr>
                <w:sz w:val="24"/>
                <w:szCs w:val="24"/>
                <w:lang w:val="uk-UA"/>
              </w:rPr>
              <w:t>речення у різних часових формах.</w:t>
            </w:r>
          </w:p>
        </w:tc>
        <w:tc>
          <w:tcPr>
            <w:tcW w:w="2336" w:type="dxa"/>
          </w:tcPr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(Grammatik. Konjunktion als. Präteritum. Plusquamperfekt.)</w:t>
            </w:r>
          </w:p>
        </w:tc>
      </w:tr>
      <w:tr w:rsidR="00D32506" w:rsidRPr="00A73CE1" w:rsidTr="00A73CE1">
        <w:tc>
          <w:tcPr>
            <w:tcW w:w="562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6" w:type="dxa"/>
          </w:tcPr>
          <w:p w:rsidR="00D32506" w:rsidRPr="00A73CE1" w:rsidRDefault="00D32506" w:rsidP="00A73CE1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2A. Unterhaltung. Und jetzt soll ich auch noch bezahlen.</w:t>
            </w:r>
          </w:p>
        </w:tc>
        <w:tc>
          <w:tcPr>
            <w:tcW w:w="2760" w:type="dxa"/>
          </w:tcPr>
          <w:p w:rsidR="00D32506" w:rsidRPr="00DE4085" w:rsidRDefault="00DE408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</w:rPr>
              <w:t>Введення лексичного матеріалу до теми.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20-22.) </w:t>
            </w:r>
          </w:p>
          <w:p w:rsidR="00D32506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96-97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2B.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Die finde ich ziemlich langweilig</w:t>
            </w:r>
          </w:p>
        </w:tc>
        <w:tc>
          <w:tcPr>
            <w:tcW w:w="2760" w:type="dxa"/>
          </w:tcPr>
          <w:p w:rsidR="00DE4085" w:rsidRDefault="00DE4085" w:rsidP="00DE408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FA4194" w:rsidRPr="00DE4085" w:rsidRDefault="00DE4085" w:rsidP="00DE408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  <w:r w:rsidR="00D34EC5">
              <w:rPr>
                <w:color w:val="000000"/>
              </w:rPr>
              <w:t>. Переказ тексту.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23.)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98-99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2 C. Das ist das Essen, das...</w:t>
            </w:r>
          </w:p>
        </w:tc>
        <w:tc>
          <w:tcPr>
            <w:tcW w:w="2760" w:type="dxa"/>
          </w:tcPr>
          <w:p w:rsidR="00FA4194" w:rsidRPr="00A73CE1" w:rsidRDefault="00411F1D" w:rsidP="00A8233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ставити </w:t>
            </w:r>
            <w:r w:rsidR="00A8233E">
              <w:rPr>
                <w:sz w:val="24"/>
                <w:szCs w:val="24"/>
                <w:lang w:val="uk-UA"/>
              </w:rPr>
              <w:t xml:space="preserve">та </w:t>
            </w:r>
            <w:r w:rsidR="00A8233E" w:rsidRPr="00A73CE1">
              <w:rPr>
                <w:sz w:val="24"/>
                <w:szCs w:val="24"/>
                <w:lang w:val="uk-UA"/>
              </w:rPr>
              <w:t xml:space="preserve">відповідати </w:t>
            </w:r>
            <w:r w:rsidR="00A8233E">
              <w:rPr>
                <w:sz w:val="24"/>
                <w:szCs w:val="24"/>
                <w:lang w:val="uk-UA"/>
              </w:rPr>
              <w:t>га запитання. Діалог на тему «Ми є тим, що ми їмо».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24</w:t>
            </w:r>
            <w:r w:rsidR="00411F1D" w:rsidRPr="00A73CE1">
              <w:rPr>
                <w:sz w:val="24"/>
                <w:szCs w:val="24"/>
                <w:lang w:val="uk-UA"/>
              </w:rPr>
              <w:t>-25</w:t>
            </w:r>
            <w:r w:rsidRPr="00A73CE1">
              <w:rPr>
                <w:sz w:val="24"/>
                <w:szCs w:val="24"/>
                <w:lang w:val="uk-UA"/>
              </w:rPr>
              <w:t>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100-103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2 D.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Fernsehprogramm</w:t>
            </w:r>
          </w:p>
        </w:tc>
        <w:tc>
          <w:tcPr>
            <w:tcW w:w="2760" w:type="dxa"/>
          </w:tcPr>
          <w:p w:rsidR="00FA4194" w:rsidRPr="00A73CE1" w:rsidRDefault="00DE4085" w:rsidP="00DE408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Розмовляти на тему: «Телебачення та інтернет.Переваги і недоліки»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26-27.)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104</w:t>
            </w:r>
          </w:p>
        </w:tc>
      </w:tr>
      <w:tr w:rsidR="00FA4194" w:rsidRPr="00A73CE1" w:rsidTr="00A73CE1">
        <w:trPr>
          <w:trHeight w:val="757"/>
        </w:trPr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686" w:type="dxa"/>
          </w:tcPr>
          <w:p w:rsidR="00FA4194" w:rsidRPr="00A73CE1" w:rsidRDefault="00936DE3" w:rsidP="00A73CE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73CE1">
              <w:rPr>
                <w:rFonts w:ascii="Times New Roman" w:hAnsi="Times New Roman" w:cs="Times New Roman"/>
                <w:bCs/>
                <w:lang w:eastAsia="de-DE" w:bidi="de-DE"/>
              </w:rPr>
              <w:t xml:space="preserve">2 </w:t>
            </w:r>
            <w:r w:rsidRPr="00DE4085">
              <w:rPr>
                <w:rFonts w:ascii="Times New Roman" w:hAnsi="Times New Roman" w:cs="Times New Roman"/>
                <w:bCs/>
                <w:lang w:val="de-DE" w:eastAsia="de-DE" w:bidi="de-DE"/>
              </w:rPr>
              <w:t>E</w:t>
            </w:r>
            <w:r w:rsidR="00A73CE1">
              <w:rPr>
                <w:rFonts w:ascii="Times New Roman" w:hAnsi="Times New Roman" w:cs="Times New Roman"/>
                <w:bCs/>
                <w:lang w:eastAsia="de-DE" w:bidi="de-DE"/>
              </w:rPr>
              <w:t xml:space="preserve">. </w:t>
            </w:r>
            <w:r w:rsidRPr="00DE4085">
              <w:rPr>
                <w:rFonts w:ascii="Times New Roman" w:hAnsi="Times New Roman" w:cs="Times New Roman"/>
                <w:bCs/>
                <w:lang w:val="de-DE" w:eastAsia="de-DE" w:bidi="de-DE"/>
              </w:rPr>
              <w:t>Roman</w:t>
            </w:r>
          </w:p>
        </w:tc>
        <w:tc>
          <w:tcPr>
            <w:tcW w:w="2760" w:type="dxa"/>
          </w:tcPr>
          <w:p w:rsidR="00FA4194" w:rsidRPr="00A73CE1" w:rsidRDefault="00DE408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Дискусяі на тему «Які униги читаж сучасна молодь».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28.)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105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Wiederholung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eastAsia="de-DE" w:bidi="de-DE"/>
              </w:rPr>
            </w:pP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Тести.</w:t>
            </w:r>
          </w:p>
        </w:tc>
        <w:tc>
          <w:tcPr>
            <w:tcW w:w="2760" w:type="dxa"/>
          </w:tcPr>
          <w:p w:rsidR="00FA4194" w:rsidRPr="00A73CE1" w:rsidRDefault="004C5324" w:rsidP="00BE70C3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складати підрядні речення з </w:t>
            </w:r>
            <w:r w:rsidRPr="00A73CE1">
              <w:rPr>
                <w:sz w:val="24"/>
                <w:szCs w:val="24"/>
                <w:lang w:val="en-US"/>
              </w:rPr>
              <w:t>obwohl</w:t>
            </w:r>
          </w:p>
        </w:tc>
        <w:tc>
          <w:tcPr>
            <w:tcW w:w="2336" w:type="dxa"/>
          </w:tcPr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(Grammatik. Konjunktion obwohl.)</w:t>
            </w:r>
          </w:p>
          <w:p w:rsidR="00D32506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S.29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 xml:space="preserve"> 3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A</w:t>
            </w:r>
            <w:r w:rsidRPr="00A73CE1">
              <w:rPr>
                <w:rFonts w:ascii="Times New Roman" w:eastAsia="Times New Roman" w:hAnsi="Times New Roman" w:cs="Times New Roman"/>
              </w:rPr>
              <w:t xml:space="preserve">. Fit bleiben. Hören Sie auf den </w:t>
            </w:r>
            <w:r w:rsidRPr="00A73CE1">
              <w:rPr>
                <w:rFonts w:ascii="Times New Roman" w:eastAsia="Times New Roman" w:hAnsi="Times New Roman" w:cs="Times New Roman"/>
              </w:rPr>
              <w:lastRenderedPageBreak/>
              <w:t>Rat einer Spezialistin.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Діалогічне мовлення на </w:t>
            </w:r>
            <w:r>
              <w:rPr>
                <w:sz w:val="24"/>
                <w:szCs w:val="24"/>
                <w:lang w:val="uk-UA"/>
              </w:rPr>
              <w:lastRenderedPageBreak/>
              <w:t>тему «Як бути здоровим?»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(Schritte 5, S. 32-34.)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Übungen S. 108-110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  <w:lang w:val="de-DE"/>
              </w:rPr>
              <w:t>3B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Und was würden Sie mir empfehlen?</w:t>
            </w:r>
          </w:p>
        </w:tc>
        <w:tc>
          <w:tcPr>
            <w:tcW w:w="2760" w:type="dxa"/>
          </w:tcPr>
          <w:p w:rsidR="00FA4194" w:rsidRPr="00A73CE1" w:rsidRDefault="00D34EC5" w:rsidP="00D34EC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Діалогічне мовлення на тему «Що Ви пропонуєте другові для збереження його здоров’я?»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35.)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Sie Übungen S. 111-112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3C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="00D34EC5">
              <w:rPr>
                <w:rFonts w:ascii="Times New Roman" w:eastAsia="Times New Roman" w:hAnsi="Times New Roman" w:cs="Times New Roman"/>
              </w:rPr>
              <w:t xml:space="preserve">Und am </w:t>
            </w:r>
            <w:r w:rsidR="00D34EC5" w:rsidRPr="00D34EC5">
              <w:rPr>
                <w:rFonts w:ascii="Times New Roman" w:eastAsia="Times New Roman" w:hAnsi="Times New Roman" w:cs="Times New Roman"/>
                <w:lang w:val="de-DE"/>
              </w:rPr>
              <w:t>E</w:t>
            </w:r>
            <w:r w:rsidRPr="00A73CE1">
              <w:rPr>
                <w:rFonts w:ascii="Times New Roman" w:eastAsia="Times New Roman" w:hAnsi="Times New Roman" w:cs="Times New Roman"/>
              </w:rPr>
              <w:t>nde werden Sie trotzdem operiert.</w:t>
            </w:r>
          </w:p>
        </w:tc>
        <w:tc>
          <w:tcPr>
            <w:tcW w:w="2760" w:type="dxa"/>
          </w:tcPr>
          <w:p w:rsidR="00FA4194" w:rsidRPr="00D34EC5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Монологічне мовлення «У лікаря».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36.)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113-115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tabs>
                <w:tab w:val="left" w:pos="318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3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D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Mein Leben - meine Gesundheit.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Дискусія «Чи маю я право шкодити своєму здоров’ю?»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37.)</w:t>
            </w:r>
          </w:p>
          <w:p w:rsidR="00FA4194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 Übungen S. 116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  <w:lang w:val="de-DE"/>
              </w:rPr>
              <w:t>3E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Aus der Wissenschaft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Презентація нв тему «Сучасна наука і здоров’я»</w:t>
            </w:r>
          </w:p>
        </w:tc>
        <w:tc>
          <w:tcPr>
            <w:tcW w:w="2336" w:type="dxa"/>
          </w:tcPr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38.)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17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Wiederholung.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</w:tc>
        <w:tc>
          <w:tcPr>
            <w:tcW w:w="2760" w:type="dxa"/>
          </w:tcPr>
          <w:p w:rsidR="00FA4194" w:rsidRPr="00A73CE1" w:rsidRDefault="001E4E1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будувати конструкції</w:t>
            </w:r>
            <w:r w:rsidR="00D34EC5">
              <w:rPr>
                <w:sz w:val="24"/>
                <w:szCs w:val="24"/>
                <w:lang w:val="uk-UA"/>
              </w:rPr>
              <w:t xml:space="preserve"> у пасивному стані.</w:t>
            </w:r>
          </w:p>
        </w:tc>
        <w:tc>
          <w:tcPr>
            <w:tcW w:w="2336" w:type="dxa"/>
          </w:tcPr>
          <w:p w:rsidR="00A73CE1" w:rsidRDefault="00A73CE1" w:rsidP="00A73CE1">
            <w:pPr>
              <w:pStyle w:val="20"/>
              <w:tabs>
                <w:tab w:val="left" w:pos="109"/>
              </w:tabs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(Grammatik. Passiv. </w:t>
            </w:r>
          </w:p>
          <w:p w:rsidR="00FA4194" w:rsidRPr="00A73CE1" w:rsidRDefault="00D32506" w:rsidP="00A73CE1">
            <w:pPr>
              <w:pStyle w:val="20"/>
              <w:tabs>
                <w:tab w:val="left" w:pos="109"/>
              </w:tabs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S. 39.).</w:t>
            </w:r>
            <w:r w:rsidR="00A73CE1">
              <w:rPr>
                <w:sz w:val="24"/>
                <w:szCs w:val="24"/>
                <w:lang w:val="uk-UA"/>
              </w:rPr>
              <w:t xml:space="preserve"> </w:t>
            </w:r>
            <w:r w:rsidR="00F223A6" w:rsidRPr="00A73CE1">
              <w:rPr>
                <w:sz w:val="24"/>
                <w:szCs w:val="24"/>
                <w:lang w:val="uk-UA"/>
              </w:rPr>
              <w:t>Übungen, S. 39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 A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Wenn Sie etwas deutlicher sprechen würden, könnte ich Sie besser verstehen.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Опанування нового матеріалу</w:t>
            </w:r>
          </w:p>
        </w:tc>
        <w:tc>
          <w:tcPr>
            <w:tcW w:w="2336" w:type="dxa"/>
          </w:tcPr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411F1D" w:rsidRPr="00A73CE1">
              <w:rPr>
                <w:sz w:val="24"/>
                <w:szCs w:val="24"/>
                <w:lang w:val="uk-UA"/>
              </w:rPr>
              <w:t>42-</w:t>
            </w:r>
            <w:r w:rsidRPr="00A73CE1">
              <w:rPr>
                <w:sz w:val="24"/>
                <w:szCs w:val="24"/>
                <w:lang w:val="uk-UA"/>
              </w:rPr>
              <w:t>44.)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20-121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Meinen Sie damit, dass ich…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Вміння висловлювати власну думку з приводу заданох теми. Дискусія.</w:t>
            </w:r>
          </w:p>
        </w:tc>
        <w:tc>
          <w:tcPr>
            <w:tcW w:w="2336" w:type="dxa"/>
          </w:tcPr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45.)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22</w:t>
            </w:r>
          </w:p>
        </w:tc>
      </w:tr>
      <w:tr w:rsidR="00FA4194" w:rsidRPr="00A73CE1" w:rsidTr="00A73CE1">
        <w:tc>
          <w:tcPr>
            <w:tcW w:w="562" w:type="dxa"/>
            <w:tcBorders>
              <w:bottom w:val="single" w:sz="4" w:space="0" w:color="auto"/>
            </w:tcBorders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4C</w:t>
            </w:r>
            <w:r w:rsidR="00A73CE1">
              <w:rPr>
                <w:rFonts w:ascii="Times New Roman" w:eastAsia="Times New Roman" w:hAnsi="Times New Roman" w:cs="Times New Roman"/>
              </w:rPr>
              <w:t>.</w:t>
            </w:r>
            <w:r w:rsidRPr="00A73CE1">
              <w:rPr>
                <w:rFonts w:ascii="Times New Roman" w:eastAsia="Times New Roman" w:hAnsi="Times New Roman" w:cs="Times New Roman"/>
              </w:rPr>
              <w:t xml:space="preserve"> Darum denke ich mir, dass die Marsstraße hier irgendwo sein muss.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презентацію 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46.)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en-US"/>
              </w:rPr>
              <w:t>23-126</w:t>
            </w:r>
          </w:p>
        </w:tc>
      </w:tr>
      <w:tr w:rsidR="00FA4194" w:rsidRPr="00A73CE1" w:rsidTr="00A73CE1">
        <w:tc>
          <w:tcPr>
            <w:tcW w:w="562" w:type="dxa"/>
            <w:tcBorders>
              <w:bottom w:val="nil"/>
            </w:tcBorders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686" w:type="dxa"/>
            <w:tcBorders>
              <w:bottom w:val="nil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4D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In zwei Sprachen zu Hause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23A6" w:rsidRPr="00A73CE1" w:rsidRDefault="00F223A6" w:rsidP="00BE70C3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A73CE1">
              <w:rPr>
                <w:rFonts w:ascii="Times New Roman" w:eastAsia="Times New Roman" w:hAnsi="Times New Roman" w:cs="Times New Roman"/>
                <w:lang w:val="de-DE"/>
              </w:rPr>
              <w:t>Wiederholung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</w:t>
            </w:r>
          </w:p>
        </w:tc>
        <w:tc>
          <w:tcPr>
            <w:tcW w:w="2760" w:type="dxa"/>
            <w:tcBorders>
              <w:bottom w:val="nil"/>
            </w:tcBorders>
          </w:tcPr>
          <w:p w:rsidR="00FA4194" w:rsidRPr="00A73CE1" w:rsidRDefault="00411F1D" w:rsidP="00D34EC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</w:t>
            </w:r>
            <w:r w:rsidR="00D34EC5">
              <w:rPr>
                <w:sz w:val="24"/>
                <w:szCs w:val="24"/>
                <w:lang w:val="uk-UA"/>
              </w:rPr>
              <w:t xml:space="preserve">корегувати помилки </w:t>
            </w:r>
          </w:p>
        </w:tc>
        <w:tc>
          <w:tcPr>
            <w:tcW w:w="2336" w:type="dxa"/>
            <w:tcBorders>
              <w:bottom w:val="nil"/>
            </w:tcBorders>
          </w:tcPr>
          <w:p w:rsidR="009064BB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48.)</w:t>
            </w:r>
          </w:p>
          <w:p w:rsidR="00F223A6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Grammatik.</w:t>
            </w:r>
            <w:proofErr w:type="gramStart"/>
            <w:r w:rsidR="00F223A6" w:rsidRPr="00A73CE1">
              <w:rPr>
                <w:sz w:val="24"/>
                <w:szCs w:val="24"/>
                <w:lang w:val="de-DE"/>
              </w:rPr>
              <w:t>Konjunktion</w:t>
            </w:r>
            <w:proofErr w:type="gramEnd"/>
            <w:r w:rsidR="00F223A6" w:rsidRPr="00A73CE1">
              <w:rPr>
                <w:sz w:val="24"/>
                <w:szCs w:val="24"/>
                <w:lang w:val="de-DE"/>
              </w:rPr>
              <w:t xml:space="preserve"> wenn. Kausale </w:t>
            </w:r>
            <w:proofErr w:type="gramStart"/>
            <w:r w:rsidR="00F223A6" w:rsidRPr="00A73CE1">
              <w:rPr>
                <w:sz w:val="24"/>
                <w:szCs w:val="24"/>
                <w:lang w:val="de-DE"/>
              </w:rPr>
              <w:t>Präposition</w:t>
            </w:r>
            <w:r w:rsidR="00F223A6" w:rsidRPr="00A73CE1">
              <w:rPr>
                <w:sz w:val="24"/>
                <w:szCs w:val="24"/>
                <w:lang w:val="uk-UA"/>
              </w:rPr>
              <w:t>:</w:t>
            </w:r>
            <w:r w:rsidR="00F223A6" w:rsidRPr="00A73CE1">
              <w:rPr>
                <w:sz w:val="24"/>
                <w:szCs w:val="24"/>
                <w:lang w:val="de-DE"/>
              </w:rPr>
              <w:t>wegen</w:t>
            </w:r>
            <w:proofErr w:type="gramEnd"/>
            <w:r w:rsidR="00F223A6" w:rsidRPr="00A73CE1">
              <w:rPr>
                <w:sz w:val="24"/>
                <w:szCs w:val="24"/>
                <w:lang w:val="de-DE"/>
              </w:rPr>
              <w:t xml:space="preserve"> +Genitiv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Übungen, S. 48</w:t>
            </w:r>
          </w:p>
        </w:tc>
      </w:tr>
    </w:tbl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B61E93" w:rsidRPr="00A73CE1" w:rsidTr="00BE70C3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E93" w:rsidRPr="00A73CE1" w:rsidRDefault="00B61E93" w:rsidP="00BE70C3">
            <w:pPr>
              <w:pStyle w:val="a6"/>
              <w:jc w:val="center"/>
              <w:rPr>
                <w:sz w:val="24"/>
                <w:szCs w:val="24"/>
                <w:lang w:val="de-DE"/>
              </w:rPr>
            </w:pPr>
            <w:r w:rsidRPr="00A73CE1">
              <w:rPr>
                <w:bCs/>
                <w:sz w:val="24"/>
                <w:szCs w:val="24"/>
              </w:rPr>
              <w:t>Семестр</w:t>
            </w:r>
            <w:r w:rsidRPr="00A73CE1">
              <w:rPr>
                <w:bCs/>
                <w:sz w:val="24"/>
                <w:szCs w:val="24"/>
                <w:lang w:val="de-DE"/>
              </w:rPr>
              <w:t xml:space="preserve"> 8</w:t>
            </w:r>
          </w:p>
        </w:tc>
      </w:tr>
    </w:tbl>
    <w:tbl>
      <w:tblPr>
        <w:tblStyle w:val="a4"/>
        <w:tblW w:w="9344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6"/>
      </w:tblGrid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5A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Ich habe keine Lust , Ärger zu bekommen.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84C20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Вміння находити вихід із ситуації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411F1D" w:rsidRPr="00A73CE1">
              <w:rPr>
                <w:sz w:val="24"/>
                <w:szCs w:val="24"/>
                <w:lang w:val="uk-UA"/>
              </w:rPr>
              <w:t>52-</w:t>
            </w:r>
            <w:r w:rsidRPr="00A73CE1">
              <w:rPr>
                <w:sz w:val="24"/>
                <w:szCs w:val="24"/>
                <w:lang w:val="uk-UA"/>
              </w:rPr>
              <w:t>54.)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30-132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Sie brauchen gar nicht weiterzureden.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Власне представлення із максимальним використанням самореклами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</w:t>
            </w:r>
            <w:r w:rsidRPr="00A73CE1">
              <w:rPr>
                <w:sz w:val="24"/>
                <w:szCs w:val="24"/>
                <w:lang w:val="de-DE"/>
              </w:rPr>
              <w:t>5</w:t>
            </w:r>
            <w:r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3</w:t>
            </w:r>
            <w:r w:rsidRPr="00A73CE1">
              <w:rPr>
                <w:sz w:val="24"/>
                <w:szCs w:val="24"/>
                <w:lang w:val="en-US"/>
              </w:rPr>
              <w:t>3-134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5C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Sich schriftlich bewerben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D34EC5" w:rsidP="00E91CC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Написання </w:t>
            </w:r>
            <w:r w:rsidR="00E91CCF">
              <w:rPr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56.)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35-137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5D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Sich telefonisch bewerben.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Рольові ігри «Мій телефонний дзвінок до незнайомого шефа»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</w:t>
            </w:r>
            <w:r w:rsidRPr="00A73CE1">
              <w:rPr>
                <w:sz w:val="24"/>
                <w:szCs w:val="24"/>
                <w:lang w:val="de-DE"/>
              </w:rPr>
              <w:t>7</w:t>
            </w:r>
            <w:r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38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 E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Kreativität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E91CC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Дискусія на тему «Як виглядає креативна людина?»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58.)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Übungen, S. </w:t>
            </w:r>
            <w:r w:rsidRPr="00E91CCF">
              <w:rPr>
                <w:sz w:val="24"/>
                <w:szCs w:val="24"/>
                <w:lang w:val="uk-UA"/>
              </w:rPr>
              <w:t>1</w:t>
            </w:r>
            <w:r w:rsidRPr="00A73CE1">
              <w:rPr>
                <w:sz w:val="24"/>
                <w:szCs w:val="24"/>
                <w:lang w:val="uk-UA"/>
              </w:rPr>
              <w:t>39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Wiederholung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будувати конструкції</w:t>
            </w:r>
            <w:r w:rsidR="00E91CCF">
              <w:rPr>
                <w:sz w:val="24"/>
                <w:szCs w:val="24"/>
                <w:lang w:val="uk-UA"/>
              </w:rPr>
              <w:t xml:space="preserve"> з інфінітивом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</w:t>
            </w:r>
            <w:r w:rsidRPr="00E91CCF">
              <w:rPr>
                <w:sz w:val="24"/>
                <w:szCs w:val="24"/>
                <w:lang w:val="uk-UA"/>
              </w:rPr>
              <w:t>9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Grammatik</w:t>
            </w:r>
            <w:r w:rsidRPr="00E91CCF">
              <w:rPr>
                <w:sz w:val="24"/>
                <w:szCs w:val="24"/>
                <w:lang w:val="uk-UA"/>
              </w:rPr>
              <w:t>.</w:t>
            </w:r>
            <w:r w:rsidRPr="00A73CE1">
              <w:rPr>
                <w:sz w:val="24"/>
                <w:szCs w:val="24"/>
                <w:lang w:val="de-DE"/>
              </w:rPr>
              <w:t xml:space="preserve">Infinitiv mit zu. </w:t>
            </w:r>
            <w:proofErr w:type="gramStart"/>
            <w:r w:rsidRPr="00A73CE1">
              <w:rPr>
                <w:sz w:val="24"/>
                <w:szCs w:val="24"/>
                <w:lang w:val="de-DE"/>
              </w:rPr>
              <w:t>Verb</w:t>
            </w:r>
            <w:r w:rsidRPr="00A73CE1">
              <w:rPr>
                <w:sz w:val="24"/>
                <w:szCs w:val="24"/>
                <w:lang w:val="uk-UA"/>
              </w:rPr>
              <w:t>:</w:t>
            </w:r>
            <w:r w:rsidRPr="00A73CE1">
              <w:rPr>
                <w:sz w:val="24"/>
                <w:szCs w:val="24"/>
                <w:lang w:val="de-DE"/>
              </w:rPr>
              <w:t>nicht</w:t>
            </w:r>
            <w:proofErr w:type="gramEnd"/>
            <w:r w:rsidRPr="00A73CE1">
              <w:rPr>
                <w:sz w:val="24"/>
                <w:szCs w:val="24"/>
                <w:lang w:val="de-DE"/>
              </w:rPr>
              <w:t xml:space="preserve"> brauchen</w:t>
            </w:r>
            <w:r w:rsidRPr="00A73CE1">
              <w:rPr>
                <w:sz w:val="24"/>
                <w:szCs w:val="24"/>
                <w:lang w:val="uk-UA"/>
              </w:rPr>
              <w:t>,</w:t>
            </w:r>
            <w:r w:rsidRPr="00A73CE1">
              <w:rPr>
                <w:sz w:val="24"/>
                <w:szCs w:val="24"/>
                <w:lang w:val="de-DE"/>
              </w:rPr>
              <w:t>nur brauchen</w:t>
            </w:r>
            <w:r w:rsidRPr="00A73CE1">
              <w:rPr>
                <w:sz w:val="24"/>
                <w:szCs w:val="24"/>
                <w:lang w:val="uk-UA"/>
              </w:rPr>
              <w:t>+</w:t>
            </w:r>
            <w:r w:rsidRPr="00A73CE1">
              <w:rPr>
                <w:sz w:val="24"/>
                <w:szCs w:val="24"/>
                <w:lang w:val="de-DE"/>
              </w:rPr>
              <w:t xml:space="preserve">Infinitiv </w:t>
            </w:r>
            <w:r w:rsidRPr="00A73CE1">
              <w:rPr>
                <w:sz w:val="24"/>
                <w:szCs w:val="24"/>
                <w:lang w:val="de-DE"/>
              </w:rPr>
              <w:lastRenderedPageBreak/>
              <w:t>mit zu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Übungen, S. 59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6A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Man muss heute direkt zum Kunden gehen, um Erfolg zu haben.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Монологічне мовлення на тему «Як досягти успіху?»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984BA4" w:rsidRPr="00A73CE1">
              <w:rPr>
                <w:sz w:val="24"/>
                <w:szCs w:val="24"/>
                <w:lang w:val="uk-UA"/>
              </w:rPr>
              <w:t>62-</w:t>
            </w:r>
            <w:r w:rsidRPr="00A73CE1">
              <w:rPr>
                <w:sz w:val="24"/>
                <w:szCs w:val="24"/>
                <w:lang w:val="uk-UA"/>
              </w:rPr>
              <w:t>64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42-144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 xml:space="preserve"> Man muss was tun, statt nur zu reden.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Діалогічне мовлення «Чому іноді мовчання – це золото?»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</w:t>
            </w:r>
            <w:r w:rsidRPr="00A73CE1">
              <w:rPr>
                <w:sz w:val="24"/>
                <w:szCs w:val="24"/>
                <w:lang w:val="de-DE"/>
              </w:rPr>
              <w:t>5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145-146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6C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Reisezeiten und Reiseziele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984BA4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працювати з текстом.</w:t>
            </w:r>
          </w:p>
          <w:p w:rsidR="00984BA4" w:rsidRPr="00A73CE1" w:rsidRDefault="00984BA4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відповідати на запитання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66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147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6D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Kundengespräche.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Вміння вести німецькою мовою спілкування з клієнтами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68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148-149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Wiederholung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BB3506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 w:rsidRPr="00A73CE1">
              <w:rPr>
                <w:sz w:val="24"/>
                <w:szCs w:val="24"/>
                <w:lang w:val="uk-UA"/>
              </w:rPr>
              <w:t>Вміти будувати конструкції</w:t>
            </w:r>
            <w:r w:rsidR="00BB3506">
              <w:rPr>
                <w:sz w:val="24"/>
                <w:szCs w:val="24"/>
                <w:lang w:val="uk-UA"/>
              </w:rPr>
              <w:t xml:space="preserve"> зінфінітивом з </w:t>
            </w:r>
            <w:r w:rsidR="00BB3506">
              <w:rPr>
                <w:sz w:val="24"/>
                <w:szCs w:val="24"/>
                <w:lang w:val="de-DE"/>
              </w:rPr>
              <w:t>zu</w:t>
            </w:r>
            <w:r w:rsidR="00BB3506" w:rsidRPr="00BB3506">
              <w:rPr>
                <w:sz w:val="24"/>
                <w:szCs w:val="24"/>
              </w:rPr>
              <w:t xml:space="preserve"> </w:t>
            </w:r>
            <w:r w:rsidR="00BB3506">
              <w:rPr>
                <w:sz w:val="24"/>
                <w:szCs w:val="24"/>
                <w:lang w:val="uk-UA"/>
              </w:rPr>
              <w:t>та без</w:t>
            </w:r>
            <w:r w:rsidR="00BB3506" w:rsidRPr="00BB3506">
              <w:rPr>
                <w:sz w:val="24"/>
                <w:szCs w:val="24"/>
              </w:rPr>
              <w:t xml:space="preserve"> </w:t>
            </w:r>
            <w:r w:rsidR="00BB3506">
              <w:rPr>
                <w:sz w:val="24"/>
                <w:szCs w:val="24"/>
                <w:lang w:val="de-DE"/>
              </w:rPr>
              <w:t>zu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</w:t>
            </w:r>
            <w:r w:rsidRPr="00A73CE1">
              <w:rPr>
                <w:sz w:val="24"/>
                <w:szCs w:val="24"/>
                <w:lang w:val="de-DE"/>
              </w:rPr>
              <w:t>9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Grammatik.Um zu</w:t>
            </w:r>
            <w:r w:rsidRPr="00A73CE1">
              <w:rPr>
                <w:sz w:val="24"/>
                <w:szCs w:val="24"/>
                <w:lang w:val="uk-UA"/>
              </w:rPr>
              <w:t>+</w:t>
            </w:r>
            <w:r w:rsidRPr="00A73CE1">
              <w:rPr>
                <w:sz w:val="24"/>
                <w:szCs w:val="24"/>
                <w:lang w:val="de-DE"/>
              </w:rPr>
              <w:t>Infinitiv und Konjunktion damit. Statt/ohne zu</w:t>
            </w:r>
            <w:r w:rsidRPr="00A73CE1">
              <w:rPr>
                <w:sz w:val="24"/>
                <w:szCs w:val="24"/>
                <w:lang w:val="uk-UA"/>
              </w:rPr>
              <w:t>+</w:t>
            </w:r>
            <w:r w:rsidRPr="00A73CE1">
              <w:rPr>
                <w:sz w:val="24"/>
                <w:szCs w:val="24"/>
                <w:lang w:val="de-DE"/>
              </w:rPr>
              <w:t>Infinitiv.Ausdrücke mit es.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Übungen, S. 69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7A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Die Wohnung ist nämlich nicht nur sehr groß, sondern auch sehr billig.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984BA4" w:rsidRPr="00BB3506" w:rsidRDefault="00984BA4" w:rsidP="0058416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спілкуватися на тему</w:t>
            </w:r>
            <w:r w:rsidR="00BB3506" w:rsidRPr="00584165">
              <w:rPr>
                <w:sz w:val="24"/>
                <w:szCs w:val="24"/>
                <w:lang w:val="uk-UA"/>
              </w:rPr>
              <w:t xml:space="preserve"> </w:t>
            </w:r>
            <w:r w:rsidR="00BB3506">
              <w:rPr>
                <w:sz w:val="24"/>
                <w:szCs w:val="24"/>
                <w:lang w:val="uk-UA"/>
              </w:rPr>
              <w:t>«</w:t>
            </w:r>
            <w:r w:rsidR="00584165">
              <w:rPr>
                <w:sz w:val="24"/>
                <w:szCs w:val="24"/>
                <w:lang w:val="uk-UA"/>
              </w:rPr>
              <w:t xml:space="preserve">Мій дім – моя фортеця». </w:t>
            </w:r>
            <w:r w:rsidR="00BB35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984BA4" w:rsidRPr="00A73CE1">
              <w:rPr>
                <w:sz w:val="24"/>
                <w:szCs w:val="24"/>
                <w:lang w:val="uk-UA"/>
              </w:rPr>
              <w:t>72-</w:t>
            </w:r>
            <w:r w:rsidRPr="00A73CE1">
              <w:rPr>
                <w:sz w:val="24"/>
                <w:szCs w:val="24"/>
                <w:lang w:val="uk-UA"/>
              </w:rPr>
              <w:t>74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FB299F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FB299F">
              <w:rPr>
                <w:sz w:val="24"/>
                <w:szCs w:val="24"/>
                <w:lang w:val="uk-UA"/>
              </w:rPr>
              <w:t>52-153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7B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Hätte ich doch bloß weitergeträumt!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984BA4" w:rsidP="00BD6F0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спілкуватися на тему</w:t>
            </w:r>
            <w:r w:rsidR="00BD6F03">
              <w:rPr>
                <w:sz w:val="24"/>
                <w:szCs w:val="24"/>
                <w:lang w:val="uk-UA"/>
              </w:rPr>
              <w:t xml:space="preserve"> «Моя найбільша мрія»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</w:t>
            </w:r>
            <w:r w:rsidRPr="00A73CE1">
              <w:rPr>
                <w:sz w:val="24"/>
                <w:szCs w:val="24"/>
                <w:lang w:val="de-DE"/>
              </w:rPr>
              <w:t>5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154-155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FB299F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7C. </w:t>
            </w:r>
            <w:r w:rsidR="00B61E93" w:rsidRPr="00A73CE1">
              <w:rPr>
                <w:rFonts w:ascii="Times New Roman" w:eastAsia="Times New Roman" w:hAnsi="Times New Roman" w:cs="Times New Roman"/>
              </w:rPr>
              <w:t>Mit Nachbarn leben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Діалогти на тему «Як мирно жити із сусідами?»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76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FB299F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FB299F">
              <w:rPr>
                <w:sz w:val="24"/>
                <w:szCs w:val="24"/>
                <w:lang w:val="de-DE"/>
              </w:rPr>
              <w:t>56-157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7D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Anders wohnen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Презентація на тему «Дім майбутнього».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77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158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7E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Wochenendbeziehungen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Дискусія на задану тему. За і проти.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</w:t>
            </w:r>
            <w:r w:rsidR="00F223A6" w:rsidRPr="00A73CE1">
              <w:rPr>
                <w:sz w:val="24"/>
                <w:szCs w:val="24"/>
                <w:lang w:val="uk-UA"/>
              </w:rPr>
              <w:t>8.)</w:t>
            </w:r>
          </w:p>
          <w:p w:rsidR="00600DAC" w:rsidRPr="00BD6F03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BD6F03">
              <w:rPr>
                <w:sz w:val="24"/>
                <w:szCs w:val="24"/>
                <w:lang w:val="uk-UA"/>
              </w:rPr>
              <w:t>59-161</w:t>
            </w:r>
          </w:p>
        </w:tc>
      </w:tr>
      <w:tr w:rsidR="00B61E93" w:rsidRPr="00A73CE1" w:rsidTr="00A73CE1">
        <w:trPr>
          <w:trHeight w:val="2824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 xml:space="preserve">Wiederholung 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будувати конструкції</w:t>
            </w:r>
            <w:r w:rsidR="00BD6F03">
              <w:rPr>
                <w:sz w:val="24"/>
                <w:szCs w:val="24"/>
                <w:lang w:val="uk-UA"/>
              </w:rPr>
              <w:t xml:space="preserve"> в кон’юнктиві.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79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Grammatik.Zweiteilige Konjunktionen.Konjunktiv II Vergangenheit</w:t>
            </w:r>
            <w:r w:rsidRPr="00A73CE1">
              <w:rPr>
                <w:sz w:val="24"/>
                <w:szCs w:val="24"/>
                <w:lang w:val="uk-UA"/>
              </w:rPr>
              <w:t>:</w:t>
            </w:r>
            <w:r w:rsidRPr="00A73CE1">
              <w:rPr>
                <w:sz w:val="24"/>
                <w:szCs w:val="24"/>
                <w:lang w:val="de-DE"/>
              </w:rPr>
              <w:t>Konjugation.Verben mit Präpositionen.Konzessive Präposition</w:t>
            </w:r>
            <w:r w:rsidR="00600DAC" w:rsidRPr="00A73CE1">
              <w:rPr>
                <w:sz w:val="24"/>
                <w:szCs w:val="24"/>
                <w:lang w:val="uk-UA"/>
              </w:rPr>
              <w:t>:</w:t>
            </w:r>
            <w:r w:rsidR="00600DAC" w:rsidRPr="00A73CE1">
              <w:rPr>
                <w:sz w:val="24"/>
                <w:szCs w:val="24"/>
                <w:lang w:val="de-DE"/>
              </w:rPr>
              <w:t>trotz</w:t>
            </w:r>
            <w:r w:rsidR="00600DAC" w:rsidRPr="00A73CE1">
              <w:rPr>
                <w:sz w:val="24"/>
                <w:szCs w:val="24"/>
                <w:lang w:val="uk-UA"/>
              </w:rPr>
              <w:t>+</w:t>
            </w:r>
            <w:r w:rsidR="00600DAC" w:rsidRPr="00A73CE1">
              <w:rPr>
                <w:sz w:val="24"/>
                <w:szCs w:val="24"/>
                <w:lang w:val="de-DE"/>
              </w:rPr>
              <w:t>Genitiv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8A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Du sollst jetzt Schach spielen!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Розповіді студентів про їхні захоплення.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6, S.</w:t>
            </w:r>
            <w:r w:rsidR="00011FDB">
              <w:rPr>
                <w:sz w:val="24"/>
                <w:szCs w:val="24"/>
                <w:lang w:val="uk-UA"/>
              </w:rPr>
              <w:t>8-10</w:t>
            </w:r>
            <w:r w:rsidRPr="00A73CE1">
              <w:rPr>
                <w:sz w:val="24"/>
                <w:szCs w:val="24"/>
                <w:lang w:val="uk-UA"/>
              </w:rPr>
              <w:t xml:space="preserve"> 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Übungen, S. </w:t>
            </w:r>
            <w:r w:rsidR="00011FDB">
              <w:rPr>
                <w:sz w:val="24"/>
                <w:szCs w:val="24"/>
                <w:lang w:val="uk-UA"/>
              </w:rPr>
              <w:t>82-83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8B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Hey, sag mal, Nasseer, dich kenn ich doch!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2445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Діалог га тему «Де шукати майбутню </w:t>
            </w:r>
            <w:r>
              <w:rPr>
                <w:sz w:val="24"/>
                <w:szCs w:val="24"/>
                <w:lang w:val="uk-UA"/>
              </w:rPr>
              <w:lastRenderedPageBreak/>
              <w:t>половинку»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 xml:space="preserve">(Schritte 6, S. </w:t>
            </w:r>
            <w:r w:rsidR="00011FDB">
              <w:rPr>
                <w:sz w:val="24"/>
                <w:szCs w:val="24"/>
                <w:lang w:val="uk-UA"/>
              </w:rPr>
              <w:t>11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Übungen, S. </w:t>
            </w:r>
            <w:r w:rsidR="00011FDB">
              <w:rPr>
                <w:sz w:val="24"/>
                <w:szCs w:val="24"/>
                <w:lang w:val="uk-UA"/>
              </w:rPr>
              <w:t>84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8C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Ist das der Bekannte, über den du neulich gesprochen hast?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24456" w:rsidP="00E24456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Тема для дискусії «Мої нові знайомі».  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6</w:t>
            </w:r>
            <w:r w:rsidR="00411F1D" w:rsidRPr="00A73CE1">
              <w:rPr>
                <w:sz w:val="24"/>
                <w:szCs w:val="24"/>
                <w:lang w:val="uk-UA"/>
              </w:rPr>
              <w:t xml:space="preserve">, S. </w:t>
            </w:r>
            <w:r w:rsidR="00011FDB">
              <w:rPr>
                <w:sz w:val="24"/>
                <w:szCs w:val="24"/>
                <w:lang w:val="uk-UA"/>
              </w:rPr>
              <w:t>12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Übungen, S. </w:t>
            </w:r>
            <w:r w:rsidR="00011FDB">
              <w:rPr>
                <w:sz w:val="24"/>
                <w:szCs w:val="24"/>
                <w:lang w:val="uk-UA"/>
              </w:rPr>
              <w:t>85-88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E24456" w:rsidRDefault="00B61E93" w:rsidP="00FB299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24456">
              <w:rPr>
                <w:rFonts w:ascii="Times New Roman" w:eastAsia="Times New Roman" w:hAnsi="Times New Roman" w:cs="Times New Roman"/>
              </w:rPr>
              <w:t>8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D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Partnersuche</w:t>
            </w:r>
            <w:r w:rsidRPr="00E24456">
              <w:rPr>
                <w:rFonts w:ascii="Times New Roman" w:eastAsia="Times New Roman" w:hAnsi="Times New Roman" w:cs="Times New Roman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online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D6F0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Дискусія на тему «Знайомство в інтернеті»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6</w:t>
            </w:r>
            <w:r w:rsidR="00411F1D" w:rsidRPr="00A73CE1">
              <w:rPr>
                <w:sz w:val="24"/>
                <w:szCs w:val="24"/>
                <w:lang w:val="uk-UA"/>
              </w:rPr>
              <w:t xml:space="preserve">, S. </w:t>
            </w:r>
            <w:r w:rsidR="00011FDB">
              <w:rPr>
                <w:sz w:val="24"/>
                <w:szCs w:val="24"/>
                <w:lang w:val="uk-UA"/>
              </w:rPr>
              <w:t>13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Übungen, S. </w:t>
            </w:r>
            <w:r w:rsidR="00011FDB">
              <w:rPr>
                <w:sz w:val="24"/>
                <w:szCs w:val="24"/>
                <w:lang w:val="uk-UA"/>
              </w:rPr>
              <w:t>89</w:t>
            </w:r>
          </w:p>
        </w:tc>
      </w:tr>
      <w:tr w:rsidR="0005346F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05346F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46F" w:rsidRPr="00011FDB" w:rsidRDefault="0005346F" w:rsidP="00FB299F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11FDB">
              <w:rPr>
                <w:rFonts w:ascii="Times New Roman" w:eastAsia="Times New Roman" w:hAnsi="Times New Roman" w:cs="Times New Roman"/>
              </w:rPr>
              <w:t>8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E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Tipps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05346F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Словниковий диктант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05346F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6</w:t>
            </w:r>
            <w:r w:rsidR="00411F1D" w:rsidRPr="00A73CE1">
              <w:rPr>
                <w:sz w:val="24"/>
                <w:szCs w:val="24"/>
                <w:lang w:val="uk-UA"/>
              </w:rPr>
              <w:t xml:space="preserve">, S. </w:t>
            </w:r>
            <w:r w:rsidR="00011FDB">
              <w:rPr>
                <w:sz w:val="24"/>
                <w:szCs w:val="24"/>
                <w:lang w:val="uk-UA"/>
              </w:rPr>
              <w:t>14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</w:t>
            </w:r>
            <w:r w:rsidR="00011FDB">
              <w:rPr>
                <w:sz w:val="24"/>
                <w:szCs w:val="24"/>
                <w:lang w:val="uk-UA"/>
              </w:rPr>
              <w:t>90-91</w:t>
            </w:r>
            <w:r w:rsidRPr="00A73CE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5346F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05346F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46F" w:rsidRPr="00A73CE1" w:rsidRDefault="0005346F" w:rsidP="00BE70C3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 xml:space="preserve">Wiederholung </w:t>
            </w:r>
          </w:p>
          <w:p w:rsidR="0005346F" w:rsidRPr="00A73CE1" w:rsidRDefault="0005346F" w:rsidP="00BE70C3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F" w:rsidRPr="00A73CE1" w:rsidRDefault="009E2F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Заключне заняття. Підсумок роботи.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4" w:space="0" w:color="auto"/>
            </w:tcBorders>
          </w:tcPr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6</w:t>
            </w:r>
            <w:r w:rsidR="00411F1D" w:rsidRPr="00A73CE1">
              <w:rPr>
                <w:sz w:val="24"/>
                <w:szCs w:val="24"/>
                <w:lang w:val="uk-UA"/>
              </w:rPr>
              <w:t xml:space="preserve">, S. </w:t>
            </w:r>
            <w:r w:rsidR="00011FDB">
              <w:rPr>
                <w:sz w:val="24"/>
                <w:szCs w:val="24"/>
                <w:lang w:val="uk-UA"/>
              </w:rPr>
              <w:t>15</w:t>
            </w:r>
            <w:bookmarkStart w:id="0" w:name="_GoBack"/>
            <w:bookmarkEnd w:id="0"/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</w:tc>
      </w:tr>
    </w:tbl>
    <w:p w:rsidR="000C2E6B" w:rsidRDefault="0005346F" w:rsidP="00605294">
      <w:pPr>
        <w:pStyle w:val="20"/>
        <w:spacing w:after="480"/>
        <w:jc w:val="left"/>
        <w:rPr>
          <w:lang w:val="uk-UA"/>
        </w:rPr>
      </w:pPr>
      <w:r>
        <w:rPr>
          <w:lang w:val="uk-UA"/>
        </w:rPr>
        <w:t xml:space="preserve">  </w:t>
      </w:r>
    </w:p>
    <w:p w:rsidR="00C87F74" w:rsidRPr="00F84DFF" w:rsidRDefault="000C2E6B" w:rsidP="00605294">
      <w:pPr>
        <w:pStyle w:val="20"/>
        <w:spacing w:after="480"/>
        <w:jc w:val="left"/>
        <w:rPr>
          <w:b/>
          <w:lang w:val="uk-UA"/>
        </w:rPr>
      </w:pPr>
      <w:r>
        <w:rPr>
          <w:lang w:val="uk-UA"/>
        </w:rPr>
        <w:t xml:space="preserve">                                 </w:t>
      </w:r>
      <w:r w:rsidRPr="00F84DFF">
        <w:rPr>
          <w:b/>
          <w:lang w:val="uk-UA"/>
        </w:rPr>
        <w:t xml:space="preserve"> </w:t>
      </w:r>
      <w:r w:rsidR="0005346F" w:rsidRPr="00F84DFF">
        <w:rPr>
          <w:b/>
          <w:lang w:val="uk-UA"/>
        </w:rPr>
        <w:t>4.</w:t>
      </w:r>
      <w:r w:rsidR="00F84DFF">
        <w:rPr>
          <w:b/>
          <w:lang w:val="uk-UA"/>
        </w:rPr>
        <w:t xml:space="preserve"> </w:t>
      </w:r>
      <w:r w:rsidR="0005346F" w:rsidRPr="00F84DFF">
        <w:rPr>
          <w:b/>
          <w:lang w:val="uk-UA"/>
        </w:rPr>
        <w:t>Система оцінювання курсу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0C2E6B" w:rsidTr="000C2E6B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:rsidR="000C2E6B" w:rsidRDefault="000C2E6B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  <w:tr w:rsidR="000C2E6B" w:rsidTr="00A32501">
        <w:tc>
          <w:tcPr>
            <w:tcW w:w="4440" w:type="dxa"/>
          </w:tcPr>
          <w:p w:rsidR="000C2E6B" w:rsidRDefault="00A32501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:rsidR="000C2E6B" w:rsidRDefault="00A32501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>Максимальна кількість балів</w:t>
            </w:r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Форма контролю — залік (7 семестр): </w:t>
            </w:r>
          </w:p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  <w:lang w:val="uk-UA"/>
              </w:rPr>
              <w:t>А</w:t>
            </w:r>
            <w:r w:rsidRPr="00F84DFF">
              <w:rPr>
                <w:bCs/>
                <w:iCs/>
                <w:sz w:val="24"/>
                <w:szCs w:val="24"/>
              </w:rPr>
              <w:t>удиторна робота</w:t>
            </w:r>
          </w:p>
        </w:tc>
        <w:tc>
          <w:tcPr>
            <w:tcW w:w="4904" w:type="dxa"/>
          </w:tcPr>
          <w:p w:rsidR="00114B7B" w:rsidRDefault="00114B7B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</w:p>
          <w:p w:rsidR="00A32501" w:rsidRPr="00F84DFF" w:rsidRDefault="00A32501" w:rsidP="00F84DF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F84DFF">
              <w:rPr>
                <w:bCs/>
                <w:iCs/>
                <w:sz w:val="24"/>
                <w:szCs w:val="24"/>
              </w:rPr>
              <w:t>40 балів</w:t>
            </w:r>
          </w:p>
        </w:tc>
      </w:tr>
      <w:tr w:rsidR="00A32501" w:rsidTr="00BE70C3">
        <w:trPr>
          <w:trHeight w:val="443"/>
        </w:trPr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Самостійна робота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20 балів</w:t>
            </w:r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Тематичні контрольні роботи 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20 балів</w:t>
            </w:r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  <w:lang w:bidi="uk-UA"/>
              </w:rPr>
              <w:t>20 балів</w:t>
            </w:r>
          </w:p>
        </w:tc>
      </w:tr>
      <w:tr w:rsidR="00A32501" w:rsidTr="00D30C0E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Форма контролю — екзамен (8 семестр</w:t>
            </w:r>
            <w:r w:rsidR="00D30C0E" w:rsidRPr="00F84DFF">
              <w:rPr>
                <w:bCs/>
                <w:iCs/>
                <w:sz w:val="24"/>
                <w:szCs w:val="24"/>
              </w:rPr>
              <w:t xml:space="preserve">): </w:t>
            </w:r>
            <w:r w:rsidR="00D30C0E" w:rsidRPr="00F84DFF">
              <w:rPr>
                <w:bCs/>
                <w:iCs/>
                <w:sz w:val="24"/>
                <w:szCs w:val="24"/>
                <w:lang w:val="uk-UA"/>
              </w:rPr>
              <w:t>А</w:t>
            </w:r>
            <w:r w:rsidRPr="00F84DFF">
              <w:rPr>
                <w:bCs/>
                <w:iCs/>
                <w:sz w:val="24"/>
                <w:szCs w:val="24"/>
              </w:rPr>
              <w:t xml:space="preserve">удиторна робота </w:t>
            </w:r>
          </w:p>
        </w:tc>
        <w:tc>
          <w:tcPr>
            <w:tcW w:w="4904" w:type="dxa"/>
          </w:tcPr>
          <w:p w:rsidR="00114B7B" w:rsidRDefault="00114B7B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</w:p>
          <w:p w:rsidR="00A32501" w:rsidRPr="00F84DFF" w:rsidRDefault="00F84DFF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20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0C2E6B">
        <w:tc>
          <w:tcPr>
            <w:tcW w:w="4440" w:type="dxa"/>
            <w:tcBorders>
              <w:bottom w:val="single" w:sz="4" w:space="0" w:color="auto"/>
            </w:tcBorders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 xml:space="preserve">Екзамен 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50 балів</w:t>
            </w:r>
          </w:p>
        </w:tc>
      </w:tr>
    </w:tbl>
    <w:p w:rsidR="0005346F" w:rsidRDefault="00D30C0E" w:rsidP="00605294">
      <w:pPr>
        <w:pStyle w:val="20"/>
        <w:spacing w:after="480"/>
        <w:jc w:val="left"/>
        <w:rPr>
          <w:lang w:val="uk-UA"/>
        </w:rPr>
      </w:pPr>
      <w:r>
        <w:rPr>
          <w:lang w:val="uk-UA"/>
        </w:rPr>
        <w:t xml:space="preserve">  </w:t>
      </w:r>
    </w:p>
    <w:p w:rsidR="003F00D3" w:rsidRPr="003F00D3" w:rsidRDefault="00B92112" w:rsidP="003F00D3">
      <w:pPr>
        <w:pStyle w:val="20"/>
        <w:spacing w:after="480"/>
        <w:jc w:val="left"/>
        <w:rPr>
          <w:b/>
          <w:lang w:val="uk-UA"/>
        </w:rPr>
      </w:pPr>
      <w:r w:rsidRPr="003F00D3">
        <w:rPr>
          <w:b/>
          <w:lang w:val="uk-UA"/>
        </w:rPr>
        <w:t xml:space="preserve">5. </w:t>
      </w:r>
      <w:r w:rsidR="003F00D3" w:rsidRPr="003F00D3">
        <w:rPr>
          <w:b/>
          <w:lang w:val="uk-UA"/>
        </w:rPr>
        <w:t>Оцінювання</w:t>
      </w:r>
      <w:r w:rsidR="003F00D3" w:rsidRPr="003F00D3">
        <w:rPr>
          <w:b/>
          <w:spacing w:val="-5"/>
          <w:lang w:val="uk-UA"/>
        </w:rPr>
        <w:t xml:space="preserve"> </w:t>
      </w:r>
      <w:r w:rsidR="003F00D3" w:rsidRPr="003F00D3">
        <w:rPr>
          <w:b/>
          <w:lang w:val="uk-UA"/>
        </w:rPr>
        <w:t>відповідно</w:t>
      </w:r>
      <w:r w:rsidR="003F00D3" w:rsidRPr="003F00D3">
        <w:rPr>
          <w:b/>
          <w:spacing w:val="-4"/>
          <w:lang w:val="uk-UA"/>
        </w:rPr>
        <w:t xml:space="preserve"> </w:t>
      </w:r>
      <w:r w:rsidR="003F00D3" w:rsidRPr="003F00D3">
        <w:rPr>
          <w:b/>
          <w:lang w:val="uk-UA"/>
        </w:rPr>
        <w:t>до</w:t>
      </w:r>
      <w:r w:rsidR="003F00D3" w:rsidRPr="003F00D3">
        <w:rPr>
          <w:b/>
          <w:spacing w:val="-2"/>
          <w:lang w:val="uk-UA"/>
        </w:rPr>
        <w:t xml:space="preserve"> </w:t>
      </w:r>
      <w:r w:rsidR="003F00D3" w:rsidRPr="003F00D3">
        <w:rPr>
          <w:b/>
          <w:lang w:val="uk-UA"/>
        </w:rPr>
        <w:t>графіку</w:t>
      </w:r>
      <w:r w:rsidR="003F00D3" w:rsidRPr="003F00D3">
        <w:rPr>
          <w:b/>
          <w:spacing w:val="-4"/>
          <w:lang w:val="uk-UA"/>
        </w:rPr>
        <w:t xml:space="preserve"> </w:t>
      </w:r>
      <w:r w:rsidR="003F00D3" w:rsidRPr="003F00D3">
        <w:rPr>
          <w:b/>
          <w:lang w:val="uk-UA"/>
        </w:rPr>
        <w:t>навчального</w:t>
      </w:r>
      <w:r w:rsidR="003F00D3" w:rsidRPr="003F00D3">
        <w:rPr>
          <w:b/>
          <w:spacing w:val="-2"/>
          <w:lang w:val="uk-UA"/>
        </w:rPr>
        <w:t xml:space="preserve"> </w:t>
      </w:r>
      <w:r w:rsidR="003F00D3" w:rsidRPr="003F00D3">
        <w:rPr>
          <w:b/>
          <w:lang w:val="uk-UA"/>
        </w:rPr>
        <w:t>процесу</w:t>
      </w:r>
    </w:p>
    <w:tbl>
      <w:tblPr>
        <w:tblW w:w="9386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2"/>
        <w:gridCol w:w="1868"/>
        <w:gridCol w:w="2075"/>
        <w:gridCol w:w="1701"/>
      </w:tblGrid>
      <w:tr w:rsidR="003F00D3" w:rsidRPr="0063620E" w:rsidTr="0035268E">
        <w:trPr>
          <w:trHeight w:val="1038"/>
        </w:trPr>
        <w:tc>
          <w:tcPr>
            <w:tcW w:w="1870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ind w:left="93" w:right="76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парах</w:t>
            </w:r>
          </w:p>
        </w:tc>
        <w:tc>
          <w:tcPr>
            <w:tcW w:w="1872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ind w:left="366" w:right="341" w:hanging="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 за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>
              <w:rPr>
                <w:sz w:val="24"/>
                <w:lang w:val="uk-UA"/>
              </w:rPr>
              <w:t xml:space="preserve"> індивідуальну роботу</w:t>
            </w:r>
          </w:p>
        </w:tc>
        <w:tc>
          <w:tcPr>
            <w:tcW w:w="2075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Разом</w:t>
            </w:r>
          </w:p>
        </w:tc>
      </w:tr>
      <w:tr w:rsidR="003F00D3" w:rsidRPr="0063620E" w:rsidTr="0035268E">
        <w:trPr>
          <w:trHeight w:val="484"/>
        </w:trPr>
        <w:tc>
          <w:tcPr>
            <w:tcW w:w="1870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1872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ind w:left="793" w:right="77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F00D3" w:rsidRPr="00BF69B2" w:rsidRDefault="003F00D3" w:rsidP="0035268E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100</w:t>
            </w:r>
          </w:p>
        </w:tc>
      </w:tr>
    </w:tbl>
    <w:p w:rsidR="00B92112" w:rsidRDefault="00B92112" w:rsidP="00B92112">
      <w:pPr>
        <w:pStyle w:val="a6"/>
        <w:jc w:val="center"/>
        <w:rPr>
          <w:b/>
          <w:bCs/>
          <w:lang w:val="uk-UA"/>
        </w:rPr>
      </w:pP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  <w:lang w:val="uk-UA"/>
        </w:rPr>
        <w:t>Система оцінювання курсу відбувається згідно з критеріями</w:t>
      </w:r>
      <w:r w:rsidRPr="00C66D6E">
        <w:rPr>
          <w:sz w:val="24"/>
          <w:szCs w:val="24"/>
          <w:lang w:val="uk-UA"/>
        </w:rPr>
        <w:tab/>
        <w:t>оцінювання</w:t>
      </w:r>
      <w:r w:rsidRPr="00C66D6E">
        <w:rPr>
          <w:sz w:val="24"/>
          <w:szCs w:val="24"/>
          <w:lang w:val="uk-UA"/>
        </w:rPr>
        <w:tab/>
        <w:t xml:space="preserve">навчальних досягнень студентів, що регламентовані в університеті. 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 w:rsidRPr="00C66D6E">
        <w:rPr>
          <w:sz w:val="24"/>
          <w:szCs w:val="24"/>
        </w:rPr>
        <w:t>Види контролю: поточний (усне/письмове опитування на практичному</w:t>
      </w:r>
      <w:r w:rsidRPr="00C66D6E">
        <w:rPr>
          <w:sz w:val="24"/>
          <w:szCs w:val="24"/>
        </w:rPr>
        <w:tab/>
        <w:t>занятті); тематичний (тематичні</w:t>
      </w:r>
      <w:r w:rsidRPr="00C66D6E">
        <w:rPr>
          <w:sz w:val="24"/>
          <w:szCs w:val="24"/>
          <w:lang w:val="uk-UA"/>
        </w:rPr>
        <w:t xml:space="preserve"> </w:t>
      </w:r>
      <w:r w:rsidRPr="00C66D6E">
        <w:rPr>
          <w:sz w:val="24"/>
          <w:szCs w:val="24"/>
        </w:rPr>
        <w:t>контрольні роботи - переклад, творчі роботи,</w:t>
      </w:r>
      <w:r w:rsidRPr="00C66D6E">
        <w:rPr>
          <w:sz w:val="24"/>
          <w:szCs w:val="24"/>
          <w:lang w:val="uk-UA"/>
        </w:rPr>
        <w:t xml:space="preserve"> </w:t>
      </w:r>
      <w:r w:rsidRPr="00C66D6E">
        <w:rPr>
          <w:sz w:val="24"/>
          <w:szCs w:val="24"/>
        </w:rPr>
        <w:t>тестування); підсумковий (залік, екзамен).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t>Вимоги до письмової роботи</w:t>
      </w:r>
      <w:r w:rsidRPr="00C66D6E">
        <w:rPr>
          <w:sz w:val="24"/>
          <w:szCs w:val="24"/>
          <w:lang w:val="uk-UA"/>
        </w:rPr>
        <w:t>: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eastAsia="de-DE" w:bidi="de-DE"/>
        </w:rPr>
      </w:pPr>
      <w:proofErr w:type="gramStart"/>
      <w:r w:rsidRPr="00C66D6E">
        <w:rPr>
          <w:sz w:val="24"/>
          <w:szCs w:val="24"/>
        </w:rPr>
        <w:t>Для контролю</w:t>
      </w:r>
      <w:proofErr w:type="gramEnd"/>
      <w:r w:rsidRPr="00C66D6E">
        <w:rPr>
          <w:sz w:val="24"/>
          <w:szCs w:val="24"/>
        </w:rPr>
        <w:t xml:space="preserve">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що складається з перекладу з </w:t>
      </w:r>
      <w:r w:rsidRPr="00C66D6E">
        <w:rPr>
          <w:sz w:val="24"/>
          <w:szCs w:val="24"/>
        </w:rPr>
        <w:lastRenderedPageBreak/>
        <w:t xml:space="preserve">української мови на німецьку, або підсумкове тестування на платформі </w:t>
      </w:r>
      <w:r w:rsidRPr="00C66D6E">
        <w:rPr>
          <w:sz w:val="24"/>
          <w:szCs w:val="24"/>
          <w:lang w:val="de-DE" w:eastAsia="de-DE" w:bidi="de-DE"/>
        </w:rPr>
        <w:t>d</w:t>
      </w:r>
      <w:r w:rsidRPr="00C66D6E">
        <w:rPr>
          <w:sz w:val="24"/>
          <w:szCs w:val="24"/>
          <w:lang w:eastAsia="de-DE" w:bidi="de-DE"/>
        </w:rPr>
        <w:t>-</w:t>
      </w:r>
      <w:r w:rsidRPr="00C66D6E">
        <w:rPr>
          <w:sz w:val="24"/>
          <w:szCs w:val="24"/>
          <w:lang w:val="de-DE" w:eastAsia="de-DE" w:bidi="de-DE"/>
        </w:rPr>
        <w:t>learn</w:t>
      </w:r>
      <w:r w:rsidRPr="00C66D6E">
        <w:rPr>
          <w:sz w:val="24"/>
          <w:szCs w:val="24"/>
          <w:lang w:eastAsia="de-DE" w:bidi="de-DE"/>
        </w:rPr>
        <w:t>.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t>Практичні заняття</w:t>
      </w:r>
      <w:r w:rsidRPr="00C66D6E">
        <w:rPr>
          <w:sz w:val="24"/>
          <w:szCs w:val="24"/>
          <w:lang w:val="uk-UA"/>
        </w:rPr>
        <w:t>:</w:t>
      </w:r>
    </w:p>
    <w:p w:rsidR="00A3409D" w:rsidRPr="00C66D6E" w:rsidRDefault="00A3409D" w:rsidP="00A3409D">
      <w:pPr>
        <w:pStyle w:val="a6"/>
        <w:jc w:val="both"/>
        <w:rPr>
          <w:sz w:val="24"/>
          <w:szCs w:val="24"/>
        </w:rPr>
      </w:pPr>
      <w:r w:rsidRPr="00C66D6E">
        <w:rPr>
          <w:sz w:val="24"/>
          <w:szCs w:val="24"/>
        </w:rPr>
        <w:t>Оцінюється відвідуваність усіх занять упродовж семестру та робота студентів за 5-тибальною або 100-бальною шкалою.</w:t>
      </w:r>
    </w:p>
    <w:p w:rsidR="00A3409D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 w:rsidRPr="00E77AAF">
        <w:rPr>
          <w:b/>
          <w:bCs/>
          <w:sz w:val="24"/>
          <w:szCs w:val="24"/>
        </w:rPr>
        <w:t>Оцінка «відмінно «5» (90-100, А)</w:t>
      </w:r>
      <w:r w:rsidR="008666E3">
        <w:rPr>
          <w:b/>
          <w:bCs/>
          <w:sz w:val="24"/>
          <w:szCs w:val="24"/>
          <w:lang w:val="uk-UA"/>
        </w:rPr>
        <w:t xml:space="preserve"> </w:t>
      </w:r>
      <w:r w:rsidRPr="00E77AAF">
        <w:rPr>
          <w:b/>
          <w:bCs/>
          <w:sz w:val="24"/>
          <w:szCs w:val="24"/>
        </w:rPr>
        <w:t>-</w:t>
      </w:r>
      <w:r w:rsidRPr="00C66D6E">
        <w:rPr>
          <w:bCs/>
          <w:sz w:val="24"/>
          <w:szCs w:val="24"/>
        </w:rPr>
        <w:t xml:space="preserve"> </w:t>
      </w:r>
      <w:r w:rsidRPr="00C66D6E">
        <w:rPr>
          <w:sz w:val="24"/>
          <w:szCs w:val="24"/>
        </w:rPr>
        <w:t>студент добре сприймає мовлення на слух, розуміє прочитане та правильно перекладає. Вміє логічно будувати монологічне висловлювання за прочитаним текстом і у зв’язку з комунікативним завданням, висловлює і аргументує своє ставлення до певної проблематики, логічно формулює запитання і відповіді.</w:t>
      </w:r>
    </w:p>
    <w:p w:rsidR="00C66D6E" w:rsidRPr="00C66D6E" w:rsidRDefault="00C66D6E" w:rsidP="00C66D6E">
      <w:pPr>
        <w:rPr>
          <w:rFonts w:ascii="Times New Roman" w:hAnsi="Times New Roman" w:cs="Times New Roman"/>
        </w:rPr>
      </w:pPr>
      <w:r w:rsidRPr="00C66D6E">
        <w:rPr>
          <w:rFonts w:ascii="Times New Roman" w:hAnsi="Times New Roman" w:cs="Times New Roman"/>
        </w:rPr>
        <w:t>Вміє розпочати, підтримати і закінчити діалог. Студент володіє лексичними одиницями і граматичними структурами згідно тематики в повному обсязі. Граматичні помилки відсутні. В письмовому висловлюванні та при перекладі з української мови на німецьку допускаються 1-2 орфографічні помилки.</w:t>
      </w:r>
    </w:p>
    <w:p w:rsidR="00C66D6E" w:rsidRPr="00C66D6E" w:rsidRDefault="00C66D6E" w:rsidP="00C66D6E">
      <w:pPr>
        <w:rPr>
          <w:rFonts w:ascii="Times New Roman" w:hAnsi="Times New Roman" w:cs="Times New Roman"/>
        </w:rPr>
      </w:pPr>
      <w:r w:rsidRPr="008666E3">
        <w:rPr>
          <w:rFonts w:ascii="Times New Roman" w:hAnsi="Times New Roman" w:cs="Times New Roman"/>
          <w:b/>
        </w:rPr>
        <w:t>Оцінка «добре», «4» (70-89, С, В)</w:t>
      </w:r>
      <w:r w:rsidR="008666E3" w:rsidRPr="008666E3">
        <w:rPr>
          <w:rFonts w:ascii="Times New Roman" w:hAnsi="Times New Roman" w:cs="Times New Roman"/>
          <w:b/>
        </w:rPr>
        <w:t xml:space="preserve"> </w:t>
      </w:r>
      <w:r w:rsidRPr="00C66D6E">
        <w:rPr>
          <w:rFonts w:ascii="Times New Roman" w:hAnsi="Times New Roman" w:cs="Times New Roman"/>
        </w:rPr>
        <w:t>- студент добре володіє навичками аудіювання, розуміє прочитане, правильно перекладає текст,</w:t>
      </w:r>
      <w:r w:rsidRPr="00C66D6E">
        <w:rPr>
          <w:rFonts w:ascii="Times New Roman" w:hAnsi="Times New Roman" w:cs="Times New Roman"/>
        </w:rPr>
        <w:tab/>
        <w:t>вміє</w:t>
      </w:r>
      <w:r w:rsidRPr="00C66D6E">
        <w:rPr>
          <w:rFonts w:ascii="Times New Roman" w:hAnsi="Times New Roman" w:cs="Times New Roman"/>
        </w:rPr>
        <w:tab/>
        <w:t>логічно будувати монологічне висловлювання за прочитаним текстом і у зв’язку з комунікативним завданням, демонструє</w:t>
      </w:r>
      <w:r w:rsidRPr="00C66D6E">
        <w:rPr>
          <w:rFonts w:ascii="Times New Roman" w:hAnsi="Times New Roman" w:cs="Times New Roman"/>
        </w:rPr>
        <w:tab/>
        <w:t>вміння повідомляти факти згідно проблематики тексту, висловлює і аргументує своє ставлення,</w:t>
      </w:r>
      <w:r w:rsidRPr="00C66D6E">
        <w:rPr>
          <w:rFonts w:ascii="Times New Roman" w:hAnsi="Times New Roman" w:cs="Times New Roman"/>
        </w:rPr>
        <w:tab/>
        <w:t>вміє</w:t>
      </w:r>
      <w:r w:rsidRPr="00C66D6E">
        <w:rPr>
          <w:rFonts w:ascii="Times New Roman" w:hAnsi="Times New Roman" w:cs="Times New Roman"/>
        </w:rPr>
        <w:tab/>
        <w:t>логічно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заданні  допускаються 3-4 орфографічні, 1-2 лексичні та 2-3 граматичні помилки.</w:t>
      </w:r>
    </w:p>
    <w:p w:rsidR="00C66D6E" w:rsidRPr="00C66D6E" w:rsidRDefault="00C66D6E" w:rsidP="00C66D6E">
      <w:pPr>
        <w:pStyle w:val="a6"/>
        <w:tabs>
          <w:tab w:val="left" w:pos="1546"/>
        </w:tabs>
        <w:jc w:val="both"/>
        <w:rPr>
          <w:sz w:val="24"/>
          <w:szCs w:val="24"/>
        </w:rPr>
      </w:pPr>
      <w:r w:rsidRPr="00AD1FA2">
        <w:rPr>
          <w:b/>
          <w:bCs/>
        </w:rPr>
        <w:t xml:space="preserve">Оцінка «задовільно», «3» (50-69, </w:t>
      </w:r>
      <w:r w:rsidRPr="00AD1FA2">
        <w:rPr>
          <w:b/>
          <w:bCs/>
          <w:lang w:val="de-DE"/>
        </w:rPr>
        <w:t>E</w:t>
      </w:r>
      <w:r w:rsidRPr="00AD1FA2">
        <w:rPr>
          <w:b/>
          <w:bCs/>
        </w:rPr>
        <w:t xml:space="preserve">, </w:t>
      </w:r>
      <w:r w:rsidRPr="00AD1FA2">
        <w:rPr>
          <w:b/>
          <w:bCs/>
          <w:lang w:val="de-DE"/>
        </w:rPr>
        <w:t>D</w:t>
      </w:r>
      <w:r w:rsidRPr="00AD1FA2">
        <w:rPr>
          <w:b/>
          <w:bCs/>
        </w:rPr>
        <w:t>)</w:t>
      </w:r>
      <w:r>
        <w:rPr>
          <w:b/>
          <w:bCs/>
        </w:rPr>
        <w:t xml:space="preserve"> </w:t>
      </w:r>
      <w:r w:rsidRPr="00C66D6E">
        <w:rPr>
          <w:sz w:val="24"/>
          <w:szCs w:val="24"/>
        </w:rPr>
        <w:t>- студент погано володіє навичками</w:t>
      </w:r>
    </w:p>
    <w:p w:rsidR="00C66D6E" w:rsidRPr="004C5324" w:rsidRDefault="00C66D6E" w:rsidP="00C66D6E">
      <w:pPr>
        <w:pStyle w:val="a6"/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t>аудіювання; тобто, не може розуміти те, що чітко, повільно і прямо говориться; може отримати допомогу в розумінні з боку викладача.</w:t>
      </w:r>
      <w:r w:rsidRPr="00C66D6E">
        <w:rPr>
          <w:sz w:val="24"/>
          <w:szCs w:val="24"/>
          <w:lang w:val="uk-UA"/>
        </w:rPr>
        <w:t xml:space="preserve"> Студент</w:t>
      </w:r>
      <w:r w:rsidRPr="00C66D6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неналежно </w:t>
      </w:r>
      <w:r w:rsidRPr="00C66D6E">
        <w:rPr>
          <w:sz w:val="24"/>
          <w:szCs w:val="24"/>
          <w:lang w:val="uk-UA"/>
        </w:rPr>
        <w:t>формулює монологічне</w:t>
      </w:r>
      <w:r w:rsidR="00BE70C3">
        <w:rPr>
          <w:sz w:val="24"/>
          <w:szCs w:val="24"/>
          <w:lang w:val="uk-UA"/>
        </w:rPr>
        <w:t xml:space="preserve"> </w:t>
      </w:r>
      <w:r w:rsidRPr="00C66D6E">
        <w:rPr>
          <w:sz w:val="24"/>
          <w:szCs w:val="24"/>
          <w:lang w:val="uk-UA"/>
        </w:rPr>
        <w:t xml:space="preserve">висловлювання, але не завжди відповідно до комунікативного завдання: відходить від теми, не аргументує свою відповідь. Діалогічне спілкування відбувається не відповідно до комунікативного завдання, не логічне, студент не вміє підтримувати бесіду. </w:t>
      </w:r>
      <w:r w:rsidRPr="004C5324">
        <w:rPr>
          <w:sz w:val="24"/>
          <w:szCs w:val="24"/>
          <w:lang w:val="uk-UA"/>
        </w:rPr>
        <w:t>Студент демонструє обмежений словниковий запас, допускає багато граматичних помилок.</w:t>
      </w:r>
    </w:p>
    <w:p w:rsidR="00C66D6E" w:rsidRPr="004C5324" w:rsidRDefault="00C66D6E" w:rsidP="00C66D6E">
      <w:pPr>
        <w:pStyle w:val="a6"/>
        <w:jc w:val="both"/>
        <w:rPr>
          <w:sz w:val="24"/>
          <w:szCs w:val="24"/>
          <w:lang w:val="uk-UA"/>
        </w:rPr>
      </w:pPr>
      <w:r w:rsidRPr="004C5324">
        <w:rPr>
          <w:sz w:val="24"/>
          <w:szCs w:val="24"/>
          <w:lang w:val="uk-UA"/>
        </w:rPr>
        <w:t>При письмовому висловлюванні студент допускає багато орфографічних (7-10) лексичних (7-10) та граматичних помилок (7-10), що перешкоджає розумінню наміру висловлювання та реалізації комунікативної мети.</w:t>
      </w:r>
    </w:p>
    <w:p w:rsidR="00C66D6E" w:rsidRPr="00C66D6E" w:rsidRDefault="00C66D6E" w:rsidP="00C66D6E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AD1FA2">
        <w:rPr>
          <w:b/>
          <w:bCs/>
        </w:rPr>
        <w:t>Оцінка «незадовільно», «2</w:t>
      </w:r>
      <w:proofErr w:type="gramStart"/>
      <w:r w:rsidRPr="00AD1FA2">
        <w:rPr>
          <w:b/>
          <w:bCs/>
        </w:rPr>
        <w:t>»,  (</w:t>
      </w:r>
      <w:proofErr w:type="gramEnd"/>
      <w:r w:rsidRPr="00AD1FA2">
        <w:rPr>
          <w:b/>
          <w:bCs/>
        </w:rPr>
        <w:t xml:space="preserve">40-49, </w:t>
      </w:r>
      <w:r w:rsidRPr="00AD1FA2">
        <w:rPr>
          <w:b/>
          <w:bCs/>
          <w:lang w:val="de-DE"/>
        </w:rPr>
        <w:t>F</w:t>
      </w:r>
      <w:r w:rsidRPr="00AD1FA2">
        <w:rPr>
          <w:b/>
          <w:bCs/>
        </w:rPr>
        <w:t>)</w:t>
      </w:r>
      <w:r>
        <w:rPr>
          <w:b/>
          <w:bCs/>
        </w:rPr>
        <w:t xml:space="preserve"> </w:t>
      </w:r>
      <w:r w:rsidRPr="00C66D6E">
        <w:rPr>
          <w:b/>
          <w:bCs/>
          <w:sz w:val="24"/>
          <w:szCs w:val="24"/>
        </w:rPr>
        <w:t>-с</w:t>
      </w:r>
      <w:r w:rsidRPr="00C66D6E">
        <w:rPr>
          <w:sz w:val="24"/>
          <w:szCs w:val="24"/>
        </w:rPr>
        <w:t>тудент не володіє навичками спілкування німецькою мовою, не розуміє зміст прочитаного та не може перекласти його, а також не спроможний побудувати монологічне висловлювання, не має навичок відповідати, Студент не вміє побудувати діалог, не може підтримати бесіду.</w:t>
      </w:r>
      <w:r w:rsidRPr="00C66D6E">
        <w:t xml:space="preserve"> </w:t>
      </w:r>
      <w:r>
        <w:rPr>
          <w:lang w:val="uk-UA"/>
        </w:rPr>
        <w:t xml:space="preserve"> </w:t>
      </w:r>
      <w:r w:rsidRPr="00C66D6E">
        <w:rPr>
          <w:sz w:val="24"/>
          <w:szCs w:val="24"/>
        </w:rPr>
        <w:t>Має вкрай обмежений словниковий запас, допускаються численні граматичні помилки. У письмовому мовленні допущена значна кількість помилок (більше</w:t>
      </w:r>
      <w:r w:rsidRPr="00C66D6E">
        <w:rPr>
          <w:sz w:val="24"/>
          <w:szCs w:val="24"/>
        </w:rPr>
        <w:tab/>
        <w:t>15).</w:t>
      </w:r>
    </w:p>
    <w:p w:rsidR="00D30C0E" w:rsidRPr="00C66D6E" w:rsidRDefault="00C66D6E" w:rsidP="00605294">
      <w:pPr>
        <w:pStyle w:val="20"/>
        <w:spacing w:after="480"/>
        <w:jc w:val="left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t>Умови допуску до підсумкового контролю</w:t>
      </w:r>
      <w:r w:rsidRPr="00C66D6E">
        <w:rPr>
          <w:sz w:val="24"/>
          <w:szCs w:val="24"/>
          <w:lang w:val="uk-UA"/>
        </w:rPr>
        <w:t>:</w:t>
      </w:r>
    </w:p>
    <w:p w:rsidR="00C66D6E" w:rsidRDefault="00C66D6E" w:rsidP="00605294">
      <w:pPr>
        <w:pStyle w:val="20"/>
        <w:spacing w:after="480"/>
        <w:jc w:val="left"/>
        <w:rPr>
          <w:sz w:val="24"/>
          <w:szCs w:val="24"/>
        </w:rPr>
      </w:pPr>
      <w:r w:rsidRPr="00C66D6E">
        <w:rPr>
          <w:sz w:val="24"/>
          <w:szCs w:val="24"/>
        </w:rPr>
        <w:t>При виставленні допуску до заліку чи іспиту враховуються навчальні досягнення студентів,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Допуск до заліку становить мінімум 50 балів, максимум 100 балів; допуск до іспиту становить мінімум 25 балів, максимум 50 балів; бал за складання іспиту (підсумковий контроль) становить максимум 50 балів.</w:t>
      </w:r>
    </w:p>
    <w:p w:rsidR="00C66D6E" w:rsidRDefault="00C66D6E" w:rsidP="00605294">
      <w:pPr>
        <w:pStyle w:val="20"/>
        <w:spacing w:after="48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C66D6E">
        <w:rPr>
          <w:b/>
          <w:sz w:val="24"/>
          <w:szCs w:val="24"/>
          <w:lang w:val="uk-UA"/>
        </w:rPr>
        <w:t>Критерії поточного оцінювання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Відповідно до </w:t>
      </w:r>
      <w:hyperlink r:id="rId8" w:history="1">
        <w:r w:rsidRPr="00E77AAF">
          <w:rPr>
            <w:rFonts w:ascii="Times New Roman" w:eastAsia="Times New Roman" w:hAnsi="Times New Roman" w:cs="Times New Roman"/>
            <w:bCs/>
            <w:i/>
            <w:iCs/>
            <w:color w:val="0000FF"/>
            <w:szCs w:val="28"/>
            <w:u w:val="single"/>
            <w:lang w:eastAsia="ru-RU" w:bidi="ar-SA"/>
          </w:rPr>
          <w:t xml:space="preserve">Положення про порядок організації та проведення оцінювання успішності здобувачів вищої освіти ДВНЗ «Прикарпатського національного університету </w:t>
        </w:r>
        <w:r w:rsidRPr="00E77AAF">
          <w:rPr>
            <w:rFonts w:ascii="Times New Roman" w:eastAsia="Times New Roman" w:hAnsi="Times New Roman" w:cs="Times New Roman"/>
            <w:bCs/>
            <w:i/>
            <w:iCs/>
            <w:color w:val="0000FF"/>
            <w:szCs w:val="28"/>
            <w:u w:val="single"/>
            <w:lang w:eastAsia="ru-RU" w:bidi="ar-SA"/>
          </w:rPr>
          <w:lastRenderedPageBreak/>
          <w:t>ім. Василя Стефаника»</w:t>
        </w:r>
        <w:r w:rsidRPr="00E77AAF">
          <w:rPr>
            <w:rFonts w:ascii="Times New Roman" w:eastAsia="Times New Roman" w:hAnsi="Times New Roman" w:cs="Times New Roman"/>
            <w:bCs/>
            <w:iCs/>
            <w:color w:val="0000FF"/>
            <w:szCs w:val="28"/>
            <w:u w:val="single"/>
            <w:lang w:eastAsia="ru-RU" w:bidi="ar-S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та </w:t>
      </w:r>
      <w:hyperlink r:id="rId9" w:history="1">
        <w:r w:rsidRPr="00E77AAF">
          <w:rPr>
            <w:rFonts w:ascii="Times New Roman" w:eastAsia="Times New Roman" w:hAnsi="Times New Roman" w:cs="Times New Roman"/>
            <w:bCs/>
            <w:i/>
            <w:iCs/>
            <w:color w:val="0000FF"/>
            <w:szCs w:val="28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E77AAF">
          <w:rPr>
            <w:rFonts w:ascii="Times New Roman" w:eastAsia="Times New Roman" w:hAnsi="Times New Roman" w:cs="Times New Roman"/>
            <w:bCs/>
            <w:iCs/>
            <w:color w:val="0000FF"/>
            <w:szCs w:val="28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«добре» – здобувач освіти добре засвоїв теоретичний матеріал, володіє</w:t>
      </w:r>
    </w:p>
    <w:p w:rsidR="00E77AAF" w:rsidRPr="00E77AAF" w:rsidRDefault="00E77AAF" w:rsidP="00E77AAF">
      <w:pPr>
        <w:widowControl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E77AAF" w:rsidRPr="00C66D6E" w:rsidRDefault="00E77AAF" w:rsidP="00605294">
      <w:pPr>
        <w:pStyle w:val="20"/>
        <w:spacing w:after="480"/>
        <w:jc w:val="left"/>
        <w:rPr>
          <w:b/>
          <w:sz w:val="24"/>
          <w:szCs w:val="24"/>
          <w:lang w:val="uk-UA"/>
        </w:rPr>
      </w:pPr>
    </w:p>
    <w:p w:rsidR="00C87F74" w:rsidRDefault="0005346F" w:rsidP="00605294">
      <w:pPr>
        <w:pStyle w:val="20"/>
        <w:spacing w:after="480"/>
        <w:jc w:val="left"/>
        <w:rPr>
          <w:b/>
          <w:lang w:val="uk-UA"/>
        </w:rPr>
      </w:pPr>
      <w:r w:rsidRPr="005560AD">
        <w:rPr>
          <w:b/>
          <w:lang w:val="uk-UA"/>
        </w:rPr>
        <w:t xml:space="preserve">          </w:t>
      </w:r>
      <w:r w:rsidR="005560AD" w:rsidRPr="005560AD">
        <w:rPr>
          <w:b/>
          <w:lang w:val="uk-UA"/>
        </w:rPr>
        <w:t xml:space="preserve">                    </w:t>
      </w:r>
      <w:r w:rsidRPr="005560AD">
        <w:rPr>
          <w:b/>
          <w:lang w:val="uk-UA"/>
        </w:rPr>
        <w:t xml:space="preserve">  </w:t>
      </w:r>
      <w:r w:rsidR="005560AD" w:rsidRPr="005560AD">
        <w:rPr>
          <w:b/>
          <w:lang w:val="uk-UA"/>
        </w:rPr>
        <w:t>6.</w:t>
      </w:r>
      <w:r w:rsidR="00BE70C3">
        <w:rPr>
          <w:b/>
          <w:lang w:val="uk-UA"/>
        </w:rPr>
        <w:t xml:space="preserve"> </w:t>
      </w:r>
      <w:r w:rsidR="005560AD" w:rsidRPr="005560AD">
        <w:rPr>
          <w:b/>
          <w:lang w:val="uk-UA"/>
        </w:rPr>
        <w:t>Ресурсне забезпечення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B299F" w:rsidTr="00FB299F">
        <w:tc>
          <w:tcPr>
            <w:tcW w:w="9344" w:type="dxa"/>
          </w:tcPr>
          <w:p w:rsidR="00FB299F" w:rsidRPr="005560AD" w:rsidRDefault="00FB299F" w:rsidP="00FB299F">
            <w:pPr>
              <w:pStyle w:val="20"/>
              <w:spacing w:after="480"/>
              <w:rPr>
                <w:b/>
                <w:sz w:val="24"/>
                <w:szCs w:val="24"/>
                <w:lang w:val="uk-UA"/>
              </w:rPr>
            </w:pPr>
            <w:r w:rsidRPr="005560AD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FB299F" w:rsidRPr="00AD1FA2" w:rsidRDefault="00FB299F" w:rsidP="00FB299F">
            <w:pPr>
              <w:pStyle w:val="a6"/>
              <w:numPr>
                <w:ilvl w:val="0"/>
                <w:numId w:val="9"/>
              </w:numPr>
              <w:tabs>
                <w:tab w:val="left" w:pos="524"/>
              </w:tabs>
              <w:ind w:firstLine="260"/>
              <w:jc w:val="both"/>
            </w:pPr>
            <w:r w:rsidRPr="00AD1FA2">
              <w:t>Бочко Г.П., Кудіна О.Ф. Українсько-німецький розмовник. - К.: Освіта, 1994. - 224 с.</w:t>
            </w:r>
          </w:p>
          <w:p w:rsidR="00FB299F" w:rsidRPr="00AD1FA2" w:rsidRDefault="00FB299F" w:rsidP="00FB299F">
            <w:pPr>
              <w:pStyle w:val="a6"/>
              <w:numPr>
                <w:ilvl w:val="0"/>
                <w:numId w:val="9"/>
              </w:numPr>
              <w:tabs>
                <w:tab w:val="left" w:pos="524"/>
              </w:tabs>
              <w:ind w:left="620" w:hanging="360"/>
              <w:jc w:val="both"/>
            </w:pPr>
            <w:r w:rsidRPr="00AD1FA2">
              <w:t xml:space="preserve">Євгененко Д.А., Білоус О.М., </w:t>
            </w:r>
            <w:r w:rsidRPr="00AD1FA2">
              <w:rPr>
                <w:lang w:eastAsia="ru-RU" w:bidi="ru-RU"/>
              </w:rPr>
              <w:t xml:space="preserve">Гуменюк </w:t>
            </w:r>
            <w:r w:rsidRPr="00AD1FA2">
              <w:t>О.О. та ін. Практична граматика німецької мови. - Вінниця, 2004. - 399 с.</w:t>
            </w:r>
          </w:p>
          <w:p w:rsidR="00FB299F" w:rsidRPr="00AD1FA2" w:rsidRDefault="00FB299F" w:rsidP="00FB299F">
            <w:pPr>
              <w:pStyle w:val="a6"/>
              <w:numPr>
                <w:ilvl w:val="0"/>
                <w:numId w:val="9"/>
              </w:numPr>
              <w:tabs>
                <w:tab w:val="left" w:pos="524"/>
              </w:tabs>
              <w:ind w:firstLine="260"/>
              <w:jc w:val="both"/>
            </w:pPr>
            <w:r w:rsidRPr="00AD1FA2">
              <w:rPr>
                <w:lang w:eastAsia="ru-RU" w:bidi="ru-RU"/>
              </w:rPr>
              <w:t xml:space="preserve">Мюллер </w:t>
            </w:r>
            <w:r w:rsidRPr="00AD1FA2">
              <w:t>В. Великий німецько-український словник. - К.: Чумацький шлях, 2005. - 792 с.</w:t>
            </w:r>
          </w:p>
          <w:p w:rsidR="00FB299F" w:rsidRPr="00AD1FA2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582"/>
              </w:tabs>
              <w:ind w:firstLine="260"/>
              <w:jc w:val="both"/>
            </w:pPr>
            <w:r w:rsidRPr="00AD1FA2">
              <w:rPr>
                <w:lang w:eastAsia="ru-RU" w:bidi="ru-RU"/>
              </w:rPr>
              <w:t xml:space="preserve">Драйер Г., Шмитт </w:t>
            </w:r>
            <w:r w:rsidRPr="00AD1FA2">
              <w:t xml:space="preserve">Р. </w:t>
            </w:r>
            <w:r w:rsidRPr="00AD1FA2">
              <w:rPr>
                <w:lang w:eastAsia="ru-RU" w:bidi="ru-RU"/>
              </w:rPr>
              <w:t xml:space="preserve">Грамматика немецкого языка с упражнениями. - </w:t>
            </w:r>
            <w:r w:rsidRPr="00AD1FA2">
              <w:rPr>
                <w:lang w:val="en-US" w:bidi="en-US"/>
              </w:rPr>
              <w:t>Max</w:t>
            </w:r>
            <w:r w:rsidRPr="00AD1FA2">
              <w:rPr>
                <w:lang w:bidi="en-US"/>
              </w:rPr>
              <w:t xml:space="preserve"> </w:t>
            </w:r>
            <w:r w:rsidRPr="00AD1FA2">
              <w:rPr>
                <w:lang w:val="en-US" w:bidi="en-US"/>
              </w:rPr>
              <w:t>Hueber</w:t>
            </w:r>
            <w:r w:rsidRPr="00AD1FA2">
              <w:rPr>
                <w:lang w:bidi="en-US"/>
              </w:rPr>
              <w:t xml:space="preserve"> </w:t>
            </w:r>
            <w:r w:rsidRPr="00AD1FA2">
              <w:rPr>
                <w:lang w:val="de-DE" w:eastAsia="de-DE" w:bidi="de-DE"/>
              </w:rPr>
              <w:t>Verlag</w:t>
            </w:r>
            <w:r w:rsidRPr="00AD1FA2">
              <w:rPr>
                <w:lang w:eastAsia="de-DE" w:bidi="de-DE"/>
              </w:rPr>
              <w:t xml:space="preserve">, 2001. - 364 </w:t>
            </w:r>
            <w:r w:rsidRPr="00AD1FA2">
              <w:rPr>
                <w:lang w:eastAsia="ru-RU" w:bidi="ru-RU"/>
              </w:rPr>
              <w:t>с.</w:t>
            </w:r>
            <w:r w:rsidRPr="005560AD">
              <w:t xml:space="preserve"> </w:t>
            </w:r>
            <w:r w:rsidRPr="00AD1FA2">
              <w:t>Німецька мова для іноземців. В 2-х ч.: Ч. 1. - Лейпціг, 1976. - 621 с.</w:t>
            </w:r>
          </w:p>
          <w:p w:rsidR="00FB299F" w:rsidRPr="00AD1FA2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587"/>
              </w:tabs>
              <w:ind w:left="620" w:hanging="360"/>
              <w:jc w:val="both"/>
            </w:pPr>
            <w:r w:rsidRPr="00AD1FA2">
              <w:t>Романовська Н.І., Романовська Ю.Т. 220 тем німецької мови. - Донецьк: ВКФ «БАО», 2001. - 384 с.</w:t>
            </w:r>
          </w:p>
          <w:p w:rsidR="00FB299F" w:rsidRPr="005560AD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592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bidi="en-US"/>
              </w:rPr>
              <w:t xml:space="preserve">Bylyzja Ja. T., Schatska H.M. </w:t>
            </w:r>
            <w:r w:rsidRPr="00AD1FA2">
              <w:rPr>
                <w:lang w:val="de-DE" w:eastAsia="de-DE" w:bidi="de-DE"/>
              </w:rPr>
              <w:t xml:space="preserve">Einführungskurs </w:t>
            </w:r>
            <w:r w:rsidRPr="00AD1FA2">
              <w:rPr>
                <w:lang w:val="de-DE" w:bidi="en-US"/>
              </w:rPr>
              <w:t xml:space="preserve">der deutschen Phonetik. Lehrbuch </w:t>
            </w:r>
            <w:r w:rsidRPr="00AD1FA2">
              <w:rPr>
                <w:lang w:val="de-DE" w:eastAsia="de-DE" w:bidi="de-DE"/>
              </w:rPr>
              <w:t xml:space="preserve">für </w:t>
            </w:r>
            <w:r w:rsidRPr="00AD1FA2">
              <w:rPr>
                <w:lang w:val="de-DE" w:bidi="en-US"/>
              </w:rPr>
              <w:t xml:space="preserve">die Studenten der </w:t>
            </w:r>
            <w:r w:rsidRPr="00AD1FA2">
              <w:rPr>
                <w:lang w:val="de-DE" w:eastAsia="de-DE" w:bidi="de-DE"/>
              </w:rPr>
              <w:t xml:space="preserve">Fakultäten für </w:t>
            </w:r>
            <w:r w:rsidRPr="00AD1FA2">
              <w:rPr>
                <w:lang w:val="de-DE" w:bidi="en-US"/>
              </w:rPr>
              <w:t xml:space="preserve">Fremdsprachen (in Deutsch und Ukrainisch). </w:t>
            </w:r>
            <w:r w:rsidRPr="005560AD">
              <w:rPr>
                <w:lang w:val="de-DE"/>
              </w:rPr>
              <w:t xml:space="preserve">- </w:t>
            </w:r>
            <w:r w:rsidRPr="00AD1FA2">
              <w:rPr>
                <w:lang w:val="de-DE" w:bidi="en-US"/>
              </w:rPr>
              <w:t xml:space="preserve">Iwano-Frankiwsk: Plaj, </w:t>
            </w:r>
            <w:r w:rsidRPr="005560AD">
              <w:rPr>
                <w:lang w:val="de-DE"/>
              </w:rPr>
              <w:t xml:space="preserve">2001. - </w:t>
            </w:r>
            <w:r w:rsidRPr="00AD1FA2">
              <w:rPr>
                <w:lang w:val="de-DE" w:bidi="en-US"/>
              </w:rPr>
              <w:t>71S.</w:t>
            </w:r>
          </w:p>
          <w:p w:rsidR="00FB299F" w:rsidRPr="005560AD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582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bidi="en-US"/>
              </w:rPr>
              <w:t xml:space="preserve">Birgit Braun, Margit Doubek, Nadja </w:t>
            </w:r>
            <w:r w:rsidRPr="00AD1FA2">
              <w:rPr>
                <w:lang w:val="de-DE" w:eastAsia="de-DE" w:bidi="de-DE"/>
              </w:rPr>
              <w:t xml:space="preserve">Fügert </w:t>
            </w:r>
            <w:r w:rsidRPr="00AD1FA2">
              <w:rPr>
                <w:lang w:val="de-DE" w:bidi="en-US"/>
              </w:rPr>
              <w:t xml:space="preserve">u. a. DaF kompakt neu A1-B1. Kursbuch mit MP3-CD. </w:t>
            </w:r>
            <w:r w:rsidRPr="005560AD">
              <w:rPr>
                <w:lang w:val="de-DE"/>
              </w:rPr>
              <w:t xml:space="preserve">- </w:t>
            </w:r>
            <w:r w:rsidRPr="00AD1FA2">
              <w:rPr>
                <w:lang w:val="de-DE" w:bidi="en-US"/>
              </w:rPr>
              <w:t xml:space="preserve">Stuttgart: Ernst Klett Sprachen GmbH. </w:t>
            </w:r>
            <w:r w:rsidRPr="005560AD">
              <w:rPr>
                <w:lang w:val="de-DE"/>
              </w:rPr>
              <w:t xml:space="preserve">- 2016. - </w:t>
            </w:r>
            <w:r w:rsidRPr="00AD1FA2">
              <w:rPr>
                <w:lang w:val="de-DE" w:bidi="en-US"/>
              </w:rPr>
              <w:t>304S.</w:t>
            </w:r>
          </w:p>
          <w:p w:rsidR="00FB299F" w:rsidRPr="005560AD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587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bidi="en-US"/>
              </w:rPr>
              <w:t xml:space="preserve">Birgit Braun, Margit Doubek, Nadja </w:t>
            </w:r>
            <w:r w:rsidRPr="00AD1FA2">
              <w:rPr>
                <w:lang w:val="de-DE" w:eastAsia="de-DE" w:bidi="de-DE"/>
              </w:rPr>
              <w:t xml:space="preserve">Fügert </w:t>
            </w:r>
            <w:r w:rsidRPr="00AD1FA2">
              <w:rPr>
                <w:lang w:val="de-DE" w:bidi="en-US"/>
              </w:rPr>
              <w:t xml:space="preserve">u. a. DaF kompakt neu A1-B1. </w:t>
            </w:r>
            <w:r w:rsidRPr="00AD1FA2">
              <w:rPr>
                <w:lang w:val="de-DE" w:eastAsia="de-DE" w:bidi="de-DE"/>
              </w:rPr>
              <w:t xml:space="preserve">Übungsbuch </w:t>
            </w:r>
            <w:r w:rsidRPr="00AD1FA2">
              <w:rPr>
                <w:lang w:val="de-DE" w:bidi="en-US"/>
              </w:rPr>
              <w:t xml:space="preserve">mit MP3- CD. </w:t>
            </w:r>
            <w:r w:rsidRPr="005560AD">
              <w:rPr>
                <w:lang w:val="de-DE"/>
              </w:rPr>
              <w:t xml:space="preserve">- </w:t>
            </w:r>
            <w:r w:rsidRPr="00AD1FA2">
              <w:rPr>
                <w:lang w:val="de-DE" w:bidi="en-US"/>
              </w:rPr>
              <w:t xml:space="preserve">Stuttgart: Ernst Klett Sprachen GmbH. </w:t>
            </w:r>
            <w:r w:rsidRPr="005560AD">
              <w:rPr>
                <w:lang w:val="de-DE"/>
              </w:rPr>
              <w:t xml:space="preserve">- 2016. - </w:t>
            </w:r>
            <w:r w:rsidRPr="00AD1FA2">
              <w:rPr>
                <w:lang w:val="de-DE" w:bidi="en-US"/>
              </w:rPr>
              <w:t>328S.</w:t>
            </w:r>
          </w:p>
          <w:p w:rsidR="00FB299F" w:rsidRPr="005560AD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693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bidi="en-US"/>
              </w:rPr>
              <w:t xml:space="preserve">Daniela Niebisch, Sylvette Penning-Hiemstra u. a. Schritte international </w:t>
            </w:r>
            <w:r w:rsidRPr="005560AD">
              <w:rPr>
                <w:lang w:val="de-DE"/>
              </w:rPr>
              <w:t xml:space="preserve">1. </w:t>
            </w:r>
            <w:r w:rsidRPr="00AD1FA2">
              <w:rPr>
                <w:lang w:val="de-DE" w:bidi="en-US"/>
              </w:rPr>
              <w:t xml:space="preserve">Kursbuch </w:t>
            </w:r>
            <w:r w:rsidRPr="005560AD">
              <w:rPr>
                <w:lang w:val="de-DE"/>
              </w:rPr>
              <w:t xml:space="preserve">+ </w:t>
            </w:r>
            <w:r w:rsidRPr="00AD1FA2">
              <w:rPr>
                <w:lang w:val="de-DE" w:bidi="en-US"/>
              </w:rPr>
              <w:t xml:space="preserve">Arbeitsbuch mit Audio-CD zum Arbeitsbuch und interaktiven </w:t>
            </w:r>
            <w:r w:rsidRPr="00AD1FA2">
              <w:rPr>
                <w:lang w:val="de-DE" w:eastAsia="de-DE" w:bidi="de-DE"/>
              </w:rPr>
              <w:t xml:space="preserve">Übungen. </w:t>
            </w:r>
            <w:r w:rsidRPr="005560AD">
              <w:rPr>
                <w:lang w:val="de-DE"/>
              </w:rPr>
              <w:t xml:space="preserve">- </w:t>
            </w:r>
            <w:r w:rsidRPr="00AD1FA2">
              <w:rPr>
                <w:lang w:val="de-DE" w:bidi="en-US"/>
              </w:rPr>
              <w:t xml:space="preserve">Max Hueber Verlag, </w:t>
            </w:r>
            <w:r w:rsidRPr="005560AD">
              <w:rPr>
                <w:lang w:val="de-DE"/>
              </w:rPr>
              <w:t xml:space="preserve">2006. - 168 </w:t>
            </w:r>
            <w:r w:rsidRPr="00AD1FA2">
              <w:rPr>
                <w:lang w:val="de-DE" w:bidi="en-US"/>
              </w:rPr>
              <w:t>S.</w:t>
            </w:r>
          </w:p>
          <w:p w:rsidR="00FB299F" w:rsidRPr="005560AD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693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eastAsia="de-DE" w:bidi="de-DE"/>
              </w:rPr>
              <w:t xml:space="preserve">Göbel </w:t>
            </w:r>
            <w:r w:rsidRPr="00AD1FA2">
              <w:rPr>
                <w:lang w:val="de-DE" w:bidi="en-US"/>
              </w:rPr>
              <w:t xml:space="preserve">H., Graffmann H., Heumann E. Ausspracheschulung Deutsch. Phonetikkurs. </w:t>
            </w:r>
            <w:r w:rsidRPr="005560AD">
              <w:rPr>
                <w:lang w:val="de-DE"/>
              </w:rPr>
              <w:t xml:space="preserve">- </w:t>
            </w:r>
            <w:r w:rsidRPr="00AD1FA2">
              <w:rPr>
                <w:lang w:val="de-DE" w:bidi="en-US"/>
              </w:rPr>
              <w:t xml:space="preserve">Berlin </w:t>
            </w:r>
            <w:r w:rsidRPr="005560AD">
              <w:rPr>
                <w:lang w:val="de-DE"/>
              </w:rPr>
              <w:t xml:space="preserve">/ </w:t>
            </w:r>
            <w:r w:rsidRPr="00AD1FA2">
              <w:rPr>
                <w:lang w:val="de-DE" w:bidi="en-US"/>
              </w:rPr>
              <w:lastRenderedPageBreak/>
              <w:t xml:space="preserve">Bonn: INTER NATIONES, </w:t>
            </w:r>
            <w:r w:rsidRPr="005560AD">
              <w:rPr>
                <w:lang w:val="de-DE"/>
              </w:rPr>
              <w:t>1985.</w:t>
            </w:r>
          </w:p>
          <w:p w:rsidR="00FB299F" w:rsidRPr="005560AD" w:rsidRDefault="00FB299F" w:rsidP="00FB299F">
            <w:pPr>
              <w:pStyle w:val="11"/>
              <w:numPr>
                <w:ilvl w:val="0"/>
                <w:numId w:val="10"/>
              </w:numPr>
              <w:tabs>
                <w:tab w:val="left" w:pos="693"/>
              </w:tabs>
              <w:ind w:left="620" w:hanging="360"/>
              <w:jc w:val="both"/>
              <w:rPr>
                <w:lang w:val="de-DE"/>
              </w:rPr>
            </w:pPr>
            <w:r w:rsidRPr="005560AD">
              <w:rPr>
                <w:lang w:val="de-DE" w:bidi="en-US"/>
              </w:rPr>
              <w:t xml:space="preserve">Kapak Ju.M., Marunewytsch B.M., Tkatschiwska M.R., Schatzka H.M., Wlassowa O.I. Deutsch </w:t>
            </w:r>
            <w:r w:rsidRPr="00AD1FA2">
              <w:rPr>
                <w:lang w:val="de-DE" w:eastAsia="de-DE" w:bidi="de-DE"/>
              </w:rPr>
              <w:t>f</w:t>
            </w:r>
            <w:r w:rsidRPr="005560AD">
              <w:rPr>
                <w:lang w:val="de-DE" w:eastAsia="de-DE" w:bidi="de-DE"/>
              </w:rPr>
              <w:t>ü</w:t>
            </w:r>
            <w:r w:rsidRPr="00AD1FA2">
              <w:rPr>
                <w:lang w:val="de-DE" w:eastAsia="de-DE" w:bidi="de-DE"/>
              </w:rPr>
              <w:t>r</w:t>
            </w:r>
            <w:r w:rsidRPr="005560AD">
              <w:rPr>
                <w:lang w:val="de-DE" w:eastAsia="de-DE" w:bidi="de-DE"/>
              </w:rPr>
              <w:t xml:space="preserve"> </w:t>
            </w:r>
            <w:r w:rsidRPr="005560AD">
              <w:rPr>
                <w:lang w:val="de-DE" w:bidi="en-US"/>
              </w:rPr>
              <w:t xml:space="preserve">Fortgeschrittene: </w:t>
            </w:r>
            <w:r w:rsidRPr="00AD1FA2">
              <w:t>тематичний</w:t>
            </w:r>
            <w:r w:rsidRPr="005560AD">
              <w:rPr>
                <w:lang w:val="de-DE"/>
              </w:rPr>
              <w:t xml:space="preserve"> </w:t>
            </w:r>
            <w:r w:rsidRPr="00AD1FA2">
              <w:t>навчально</w:t>
            </w:r>
            <w:r w:rsidRPr="005560AD">
              <w:rPr>
                <w:lang w:val="de-DE"/>
              </w:rPr>
              <w:t>-</w:t>
            </w:r>
            <w:r w:rsidRPr="00AD1FA2">
              <w:t>методичний</w:t>
            </w:r>
            <w:r w:rsidRPr="005560AD">
              <w:rPr>
                <w:lang w:val="de-DE"/>
              </w:rPr>
              <w:t xml:space="preserve"> </w:t>
            </w:r>
            <w:r w:rsidRPr="00AD1FA2">
              <w:t>посібник</w:t>
            </w:r>
            <w:r w:rsidRPr="005560AD">
              <w:rPr>
                <w:lang w:val="de-DE"/>
              </w:rPr>
              <w:t xml:space="preserve"> </w:t>
            </w:r>
            <w:r w:rsidRPr="00AD1FA2">
              <w:t>для</w:t>
            </w:r>
            <w:r w:rsidRPr="005560AD">
              <w:rPr>
                <w:lang w:val="de-DE"/>
              </w:rPr>
              <w:t xml:space="preserve"> </w:t>
            </w:r>
            <w:r w:rsidRPr="00AD1FA2">
              <w:t>студентів</w:t>
            </w:r>
            <w:r w:rsidRPr="005560AD">
              <w:rPr>
                <w:lang w:val="de-DE"/>
              </w:rPr>
              <w:t xml:space="preserve"> </w:t>
            </w:r>
            <w:r w:rsidRPr="005560AD">
              <w:rPr>
                <w:lang w:val="de-DE" w:bidi="en-US"/>
              </w:rPr>
              <w:t xml:space="preserve">IV-V </w:t>
            </w:r>
            <w:r w:rsidRPr="00AD1FA2">
              <w:t>курсів</w:t>
            </w:r>
            <w:r w:rsidRPr="005560AD">
              <w:rPr>
                <w:lang w:val="de-DE"/>
              </w:rPr>
              <w:t xml:space="preserve"> </w:t>
            </w:r>
            <w:r w:rsidRPr="00AD1FA2">
              <w:t>англійського</w:t>
            </w:r>
            <w:r w:rsidRPr="005560AD">
              <w:rPr>
                <w:lang w:val="de-DE"/>
              </w:rPr>
              <w:t xml:space="preserve"> </w:t>
            </w:r>
            <w:r w:rsidRPr="00AD1FA2">
              <w:t>відділення</w:t>
            </w:r>
            <w:r w:rsidRPr="005560AD">
              <w:rPr>
                <w:lang w:val="de-DE"/>
              </w:rPr>
              <w:t xml:space="preserve"> </w:t>
            </w:r>
            <w:r w:rsidRPr="00AD1FA2">
              <w:t>факультету</w:t>
            </w:r>
            <w:r w:rsidRPr="005560AD">
              <w:rPr>
                <w:lang w:val="de-DE"/>
              </w:rPr>
              <w:t xml:space="preserve"> </w:t>
            </w:r>
            <w:r w:rsidRPr="00AD1FA2">
              <w:t>іноземних</w:t>
            </w:r>
            <w:r w:rsidRPr="005560AD">
              <w:rPr>
                <w:lang w:val="de-DE"/>
              </w:rPr>
              <w:t xml:space="preserve"> </w:t>
            </w:r>
            <w:r w:rsidRPr="00AD1FA2">
              <w:t>мов</w:t>
            </w:r>
            <w:r w:rsidRPr="005560AD">
              <w:rPr>
                <w:lang w:val="de-DE"/>
              </w:rPr>
              <w:t xml:space="preserve">. - </w:t>
            </w:r>
            <w:r w:rsidRPr="00AD1FA2">
              <w:t>Івано</w:t>
            </w:r>
            <w:r w:rsidRPr="005560AD">
              <w:rPr>
                <w:lang w:val="de-DE"/>
              </w:rPr>
              <w:t>-</w:t>
            </w:r>
            <w:r w:rsidRPr="00AD1FA2">
              <w:t>Франківськ</w:t>
            </w:r>
            <w:r w:rsidRPr="005560AD">
              <w:rPr>
                <w:lang w:val="de-DE"/>
              </w:rPr>
              <w:t xml:space="preserve">, 2013. - 386 </w:t>
            </w:r>
            <w:r w:rsidRPr="00AD1FA2">
              <w:t>с</w:t>
            </w:r>
            <w:r w:rsidRPr="005560AD">
              <w:rPr>
                <w:lang w:val="de-DE"/>
              </w:rPr>
              <w:t>.</w:t>
            </w:r>
          </w:p>
          <w:p w:rsidR="00FB299F" w:rsidRPr="005560AD" w:rsidRDefault="00FB299F" w:rsidP="00FB299F">
            <w:pPr>
              <w:pStyle w:val="11"/>
              <w:ind w:firstLine="260"/>
              <w:jc w:val="both"/>
              <w:rPr>
                <w:b/>
                <w:sz w:val="24"/>
                <w:szCs w:val="24"/>
              </w:rPr>
            </w:pPr>
            <w:r w:rsidRPr="005560AD">
              <w:rPr>
                <w:b/>
                <w:sz w:val="24"/>
                <w:szCs w:val="24"/>
              </w:rPr>
              <w:t>Додаткова</w:t>
            </w:r>
          </w:p>
          <w:p w:rsidR="00FB299F" w:rsidRPr="00F729BE" w:rsidRDefault="00FB299F" w:rsidP="00FB299F">
            <w:pPr>
              <w:pStyle w:val="11"/>
              <w:numPr>
                <w:ilvl w:val="0"/>
                <w:numId w:val="11"/>
              </w:numPr>
              <w:tabs>
                <w:tab w:val="left" w:pos="573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bidi="en-US"/>
              </w:rPr>
              <w:t>Mirjam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Pressler</w:t>
            </w:r>
            <w:r w:rsidRPr="00F729BE">
              <w:rPr>
                <w:lang w:val="de-DE" w:bidi="en-US"/>
              </w:rPr>
              <w:t>. „</w:t>
            </w:r>
            <w:r w:rsidRPr="00AD1FA2">
              <w:rPr>
                <w:lang w:val="de-DE" w:bidi="en-US"/>
              </w:rPr>
              <w:t>Bitterschokolade</w:t>
            </w:r>
            <w:r w:rsidRPr="00F729BE">
              <w:rPr>
                <w:lang w:val="de-DE" w:bidi="en-US"/>
              </w:rPr>
              <w:t xml:space="preserve">“. </w:t>
            </w:r>
            <w:r w:rsidRPr="00AD1FA2">
              <w:rPr>
                <w:lang w:val="de-DE" w:bidi="en-US"/>
              </w:rPr>
              <w:t>Lesebuch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mit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Aufgaben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eastAsia="de-DE" w:bidi="de-DE"/>
              </w:rPr>
              <w:t>f</w:t>
            </w:r>
            <w:r w:rsidRPr="00F729BE">
              <w:rPr>
                <w:lang w:val="de-DE" w:eastAsia="de-DE" w:bidi="de-DE"/>
              </w:rPr>
              <w:t>ü</w:t>
            </w:r>
            <w:r w:rsidRPr="00AD1FA2">
              <w:rPr>
                <w:lang w:val="de-DE" w:eastAsia="de-DE" w:bidi="de-DE"/>
              </w:rPr>
              <w:t>r</w:t>
            </w:r>
            <w:r w:rsidRPr="00F729BE">
              <w:rPr>
                <w:lang w:val="de-DE" w:eastAsia="de-DE" w:bidi="de-DE"/>
              </w:rPr>
              <w:t xml:space="preserve"> </w:t>
            </w:r>
            <w:r w:rsidRPr="00AD1FA2">
              <w:rPr>
                <w:lang w:val="de-DE" w:bidi="en-US"/>
              </w:rPr>
              <w:t>die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Studenten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der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eastAsia="de-DE" w:bidi="de-DE"/>
              </w:rPr>
              <w:t>Fakult</w:t>
            </w:r>
            <w:r w:rsidRPr="00F729BE">
              <w:rPr>
                <w:lang w:val="de-DE" w:eastAsia="de-DE" w:bidi="de-DE"/>
              </w:rPr>
              <w:t>ä</w:t>
            </w:r>
            <w:r w:rsidRPr="00AD1FA2">
              <w:rPr>
                <w:lang w:val="de-DE" w:eastAsia="de-DE" w:bidi="de-DE"/>
              </w:rPr>
              <w:t>ten</w:t>
            </w:r>
            <w:r w:rsidRPr="00F729BE">
              <w:rPr>
                <w:lang w:val="de-DE" w:eastAsia="de-DE" w:bidi="de-DE"/>
              </w:rPr>
              <w:t xml:space="preserve"> </w:t>
            </w:r>
            <w:r w:rsidRPr="00AD1FA2">
              <w:rPr>
                <w:lang w:val="de-DE" w:eastAsia="de-DE" w:bidi="de-DE"/>
              </w:rPr>
              <w:t>f</w:t>
            </w:r>
            <w:r w:rsidRPr="00F729BE">
              <w:rPr>
                <w:lang w:val="de-DE" w:eastAsia="de-DE" w:bidi="de-DE"/>
              </w:rPr>
              <w:t>ü</w:t>
            </w:r>
            <w:r w:rsidRPr="00AD1FA2">
              <w:rPr>
                <w:lang w:val="de-DE" w:eastAsia="de-DE" w:bidi="de-DE"/>
              </w:rPr>
              <w:t>r</w:t>
            </w:r>
            <w:r w:rsidRPr="00F729BE">
              <w:rPr>
                <w:lang w:val="de-DE" w:eastAsia="de-DE" w:bidi="de-DE"/>
              </w:rPr>
              <w:t xml:space="preserve"> </w:t>
            </w:r>
            <w:r w:rsidRPr="00AD1FA2">
              <w:rPr>
                <w:lang w:val="de-DE" w:bidi="en-US"/>
              </w:rPr>
              <w:t>Fremdsprachen</w:t>
            </w:r>
            <w:r w:rsidRPr="00F729BE">
              <w:rPr>
                <w:lang w:val="de-DE" w:bidi="en-US"/>
              </w:rPr>
              <w:t xml:space="preserve"> </w:t>
            </w:r>
            <w:r w:rsidRPr="00F729BE">
              <w:rPr>
                <w:lang w:val="de-DE"/>
              </w:rPr>
              <w:t xml:space="preserve">/ </w:t>
            </w:r>
            <w:r w:rsidRPr="00AD1FA2">
              <w:rPr>
                <w:lang w:val="de-DE" w:bidi="en-US"/>
              </w:rPr>
              <w:t>Wengrynowytsch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A</w:t>
            </w:r>
            <w:r w:rsidRPr="00F729BE">
              <w:rPr>
                <w:lang w:val="de-DE" w:bidi="en-US"/>
              </w:rPr>
              <w:t>.</w:t>
            </w:r>
            <w:r w:rsidRPr="00AD1FA2">
              <w:rPr>
                <w:lang w:val="de-DE" w:bidi="en-US"/>
              </w:rPr>
              <w:t>A</w:t>
            </w:r>
            <w:r w:rsidRPr="00F729BE">
              <w:rPr>
                <w:lang w:val="de-DE" w:bidi="en-US"/>
              </w:rPr>
              <w:t xml:space="preserve">., </w:t>
            </w:r>
            <w:r w:rsidRPr="00AD1FA2">
              <w:rPr>
                <w:lang w:val="de-DE" w:bidi="en-US"/>
              </w:rPr>
              <w:t>Pawlyschynez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O</w:t>
            </w:r>
            <w:r w:rsidRPr="00F729BE">
              <w:rPr>
                <w:lang w:val="de-DE" w:bidi="en-US"/>
              </w:rPr>
              <w:t>.</w:t>
            </w:r>
            <w:r w:rsidRPr="00AD1FA2">
              <w:rPr>
                <w:lang w:val="de-DE" w:bidi="en-US"/>
              </w:rPr>
              <w:t>O</w:t>
            </w:r>
            <w:r w:rsidRPr="00F729BE">
              <w:rPr>
                <w:lang w:val="de-DE" w:bidi="en-US"/>
              </w:rPr>
              <w:t xml:space="preserve">., </w:t>
            </w:r>
            <w:r w:rsidRPr="00AD1FA2">
              <w:rPr>
                <w:lang w:val="de-DE" w:bidi="en-US"/>
              </w:rPr>
              <w:t>Petryschak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B</w:t>
            </w:r>
            <w:r w:rsidRPr="00F729BE">
              <w:rPr>
                <w:lang w:val="de-DE" w:bidi="en-US"/>
              </w:rPr>
              <w:t>.</w:t>
            </w:r>
            <w:r w:rsidRPr="00AD1FA2">
              <w:rPr>
                <w:lang w:val="de-DE" w:bidi="en-US"/>
              </w:rPr>
              <w:t>Ja</w:t>
            </w:r>
            <w:r w:rsidRPr="00F729BE">
              <w:rPr>
                <w:lang w:val="de-DE" w:bidi="en-US"/>
              </w:rPr>
              <w:t xml:space="preserve">., </w:t>
            </w:r>
            <w:r w:rsidRPr="00AD1FA2">
              <w:rPr>
                <w:lang w:val="de-DE" w:bidi="en-US"/>
              </w:rPr>
              <w:t>Turko</w:t>
            </w:r>
            <w:r w:rsidRPr="00F729BE">
              <w:rPr>
                <w:lang w:val="de-DE" w:bidi="en-US"/>
              </w:rPr>
              <w:t xml:space="preserve"> </w:t>
            </w:r>
            <w:r w:rsidRPr="00AD1FA2">
              <w:rPr>
                <w:lang w:val="de-DE" w:bidi="en-US"/>
              </w:rPr>
              <w:t>N</w:t>
            </w:r>
            <w:r w:rsidRPr="00F729BE">
              <w:rPr>
                <w:lang w:val="de-DE" w:bidi="en-US"/>
              </w:rPr>
              <w:t>.</w:t>
            </w:r>
            <w:r w:rsidRPr="00AD1FA2">
              <w:rPr>
                <w:lang w:val="de-DE" w:bidi="en-US"/>
              </w:rPr>
              <w:t>W</w:t>
            </w:r>
            <w:r w:rsidRPr="00F729BE">
              <w:rPr>
                <w:lang w:val="de-DE" w:bidi="en-US"/>
              </w:rPr>
              <w:t xml:space="preserve">. </w:t>
            </w:r>
            <w:r w:rsidRPr="00F729BE">
              <w:rPr>
                <w:lang w:val="de-DE"/>
              </w:rPr>
              <w:t xml:space="preserve">- </w:t>
            </w:r>
            <w:r w:rsidRPr="00AD1FA2">
              <w:rPr>
                <w:lang w:val="de-DE" w:bidi="en-US"/>
              </w:rPr>
              <w:t>Iwano</w:t>
            </w:r>
            <w:r w:rsidRPr="00F729BE">
              <w:rPr>
                <w:lang w:val="de-DE" w:bidi="en-US"/>
              </w:rPr>
              <w:t>-</w:t>
            </w:r>
            <w:r w:rsidRPr="00AD1FA2">
              <w:rPr>
                <w:lang w:val="de-DE" w:bidi="en-US"/>
              </w:rPr>
              <w:t>Frankiwsk</w:t>
            </w:r>
            <w:r w:rsidRPr="00F729BE">
              <w:rPr>
                <w:lang w:val="de-DE" w:bidi="en-US"/>
              </w:rPr>
              <w:t xml:space="preserve">, </w:t>
            </w:r>
            <w:r w:rsidRPr="00F729BE">
              <w:rPr>
                <w:lang w:val="de-DE"/>
              </w:rPr>
              <w:t xml:space="preserve">2009. - </w:t>
            </w:r>
            <w:r w:rsidRPr="00F729BE">
              <w:rPr>
                <w:lang w:val="de-DE" w:bidi="en-US"/>
              </w:rPr>
              <w:t>144</w:t>
            </w:r>
            <w:r w:rsidRPr="00AD1FA2">
              <w:rPr>
                <w:lang w:val="de-DE" w:bidi="en-US"/>
              </w:rPr>
              <w:t>S</w:t>
            </w:r>
            <w:r w:rsidRPr="00F729BE">
              <w:rPr>
                <w:lang w:val="de-DE" w:bidi="en-US"/>
              </w:rPr>
              <w:t>.</w:t>
            </w:r>
          </w:p>
          <w:p w:rsidR="00FB299F" w:rsidRPr="004C5324" w:rsidRDefault="00FB299F" w:rsidP="00FB299F">
            <w:pPr>
              <w:pStyle w:val="11"/>
              <w:numPr>
                <w:ilvl w:val="0"/>
                <w:numId w:val="11"/>
              </w:numPr>
              <w:tabs>
                <w:tab w:val="left" w:pos="592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eastAsia="de-DE" w:bidi="de-DE"/>
              </w:rPr>
              <w:t xml:space="preserve">Müller, </w:t>
            </w:r>
            <w:r w:rsidRPr="00AD1FA2">
              <w:rPr>
                <w:lang w:val="de-DE" w:bidi="en-US"/>
              </w:rPr>
              <w:t xml:space="preserve">Wertenschlag. Optimal A1. Lehrwerk </w:t>
            </w:r>
            <w:r w:rsidRPr="00AD1FA2">
              <w:rPr>
                <w:lang w:val="de-DE" w:eastAsia="de-DE" w:bidi="de-DE"/>
              </w:rPr>
              <w:t xml:space="preserve">für </w:t>
            </w:r>
            <w:r w:rsidRPr="00AD1FA2">
              <w:rPr>
                <w:lang w:val="de-DE" w:bidi="en-US"/>
              </w:rPr>
              <w:t xml:space="preserve">Deutsch als Fremdsprache. </w:t>
            </w:r>
            <w:r w:rsidRPr="003F2046">
              <w:rPr>
                <w:lang w:val="de-DE" w:bidi="en-US"/>
              </w:rPr>
              <w:t xml:space="preserve">Intensivtrainer. </w:t>
            </w:r>
            <w:r w:rsidRPr="004C5324">
              <w:rPr>
                <w:lang w:val="de-DE"/>
              </w:rPr>
              <w:t xml:space="preserve">- </w:t>
            </w:r>
            <w:r w:rsidRPr="003F2046">
              <w:rPr>
                <w:lang w:val="de-DE" w:bidi="en-US"/>
              </w:rPr>
              <w:t xml:space="preserve">Berlin und </w:t>
            </w:r>
            <w:r w:rsidRPr="00AD1FA2">
              <w:rPr>
                <w:lang w:val="de-DE" w:eastAsia="de-DE" w:bidi="de-DE"/>
              </w:rPr>
              <w:t xml:space="preserve">München.: </w:t>
            </w:r>
            <w:r w:rsidRPr="003F2046">
              <w:rPr>
                <w:lang w:val="de-DE" w:bidi="en-US"/>
              </w:rPr>
              <w:t xml:space="preserve">Langenscheidt. </w:t>
            </w:r>
            <w:r w:rsidRPr="004C5324">
              <w:rPr>
                <w:lang w:val="de-DE"/>
              </w:rPr>
              <w:t xml:space="preserve">- 2005. - </w:t>
            </w:r>
            <w:r w:rsidRPr="003F2046">
              <w:rPr>
                <w:lang w:val="de-DE" w:bidi="en-US"/>
              </w:rPr>
              <w:t>83S.</w:t>
            </w:r>
          </w:p>
          <w:p w:rsidR="00FB299F" w:rsidRPr="004C5324" w:rsidRDefault="00FB299F" w:rsidP="00FB299F">
            <w:pPr>
              <w:pStyle w:val="11"/>
              <w:numPr>
                <w:ilvl w:val="0"/>
                <w:numId w:val="11"/>
              </w:numPr>
              <w:tabs>
                <w:tab w:val="left" w:pos="587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eastAsia="de-DE" w:bidi="de-DE"/>
              </w:rPr>
              <w:t xml:space="preserve">Müller, </w:t>
            </w:r>
            <w:r w:rsidRPr="00AD1FA2">
              <w:rPr>
                <w:lang w:val="de-DE" w:bidi="en-US"/>
              </w:rPr>
              <w:t xml:space="preserve">Wertenschlag. Optimal A2. Lehrwerk </w:t>
            </w:r>
            <w:r w:rsidRPr="00AD1FA2">
              <w:rPr>
                <w:lang w:val="de-DE" w:eastAsia="de-DE" w:bidi="de-DE"/>
              </w:rPr>
              <w:t xml:space="preserve">für </w:t>
            </w:r>
            <w:r w:rsidRPr="00AD1FA2">
              <w:rPr>
                <w:lang w:val="de-DE" w:bidi="en-US"/>
              </w:rPr>
              <w:t xml:space="preserve">Deutsch als Fremdsprache. </w:t>
            </w:r>
            <w:r w:rsidRPr="003F2046">
              <w:rPr>
                <w:lang w:val="de-DE" w:bidi="en-US"/>
              </w:rPr>
              <w:t xml:space="preserve">Intensivtrainer. </w:t>
            </w:r>
            <w:r w:rsidRPr="004C5324">
              <w:rPr>
                <w:lang w:val="de-DE"/>
              </w:rPr>
              <w:t xml:space="preserve">- </w:t>
            </w:r>
            <w:r w:rsidRPr="003F2046">
              <w:rPr>
                <w:lang w:val="de-DE" w:bidi="en-US"/>
              </w:rPr>
              <w:t xml:space="preserve">Berlin und </w:t>
            </w:r>
            <w:r w:rsidRPr="00AD1FA2">
              <w:rPr>
                <w:lang w:val="de-DE" w:eastAsia="de-DE" w:bidi="de-DE"/>
              </w:rPr>
              <w:t xml:space="preserve">München.: </w:t>
            </w:r>
            <w:r w:rsidRPr="003F2046">
              <w:rPr>
                <w:lang w:val="de-DE" w:bidi="en-US"/>
              </w:rPr>
              <w:t xml:space="preserve">Langenscheidt. </w:t>
            </w:r>
            <w:r w:rsidRPr="004C5324">
              <w:rPr>
                <w:lang w:val="de-DE"/>
              </w:rPr>
              <w:t xml:space="preserve">- 2005. </w:t>
            </w:r>
            <w:r w:rsidRPr="003F2046">
              <w:rPr>
                <w:lang w:val="de-DE" w:bidi="en-US"/>
              </w:rPr>
              <w:t>-85S.</w:t>
            </w:r>
          </w:p>
          <w:p w:rsidR="00FB299F" w:rsidRPr="004C5324" w:rsidRDefault="00FB299F" w:rsidP="00FB299F">
            <w:pPr>
              <w:pStyle w:val="11"/>
              <w:numPr>
                <w:ilvl w:val="0"/>
                <w:numId w:val="11"/>
              </w:numPr>
              <w:tabs>
                <w:tab w:val="left" w:pos="597"/>
              </w:tabs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eastAsia="de-DE" w:bidi="de-DE"/>
              </w:rPr>
              <w:t xml:space="preserve">Müller, </w:t>
            </w:r>
            <w:r w:rsidRPr="00AD1FA2">
              <w:rPr>
                <w:lang w:val="de-DE" w:bidi="en-US"/>
              </w:rPr>
              <w:t xml:space="preserve">Wertenschlag. Optimal B1. Lehrwerk </w:t>
            </w:r>
            <w:r w:rsidRPr="00AD1FA2">
              <w:rPr>
                <w:lang w:val="de-DE" w:eastAsia="de-DE" w:bidi="de-DE"/>
              </w:rPr>
              <w:t xml:space="preserve">für </w:t>
            </w:r>
            <w:r w:rsidRPr="00AD1FA2">
              <w:rPr>
                <w:lang w:val="de-DE" w:bidi="en-US"/>
              </w:rPr>
              <w:t xml:space="preserve">Deutsch als Fremdsprache. </w:t>
            </w:r>
            <w:r w:rsidRPr="003F2046">
              <w:rPr>
                <w:lang w:val="de-DE" w:bidi="en-US"/>
              </w:rPr>
              <w:t xml:space="preserve">Intensivtrainer. </w:t>
            </w:r>
            <w:r w:rsidRPr="004C5324">
              <w:rPr>
                <w:lang w:val="de-DE"/>
              </w:rPr>
              <w:t xml:space="preserve">- </w:t>
            </w:r>
            <w:r w:rsidRPr="003F2046">
              <w:rPr>
                <w:lang w:val="de-DE" w:bidi="en-US"/>
              </w:rPr>
              <w:t xml:space="preserve">Berlin und </w:t>
            </w:r>
            <w:r w:rsidRPr="00AD1FA2">
              <w:rPr>
                <w:lang w:val="de-DE" w:eastAsia="de-DE" w:bidi="de-DE"/>
              </w:rPr>
              <w:t xml:space="preserve">München.: </w:t>
            </w:r>
            <w:r w:rsidRPr="003F2046">
              <w:rPr>
                <w:lang w:val="de-DE" w:bidi="en-US"/>
              </w:rPr>
              <w:t xml:space="preserve">Langenscheidt. </w:t>
            </w:r>
            <w:r w:rsidRPr="004C5324">
              <w:rPr>
                <w:lang w:val="de-DE"/>
              </w:rPr>
              <w:t xml:space="preserve">- 2005. </w:t>
            </w:r>
            <w:r w:rsidRPr="003F2046">
              <w:rPr>
                <w:lang w:val="de-DE" w:bidi="en-US"/>
              </w:rPr>
              <w:t>-85S.</w:t>
            </w:r>
          </w:p>
          <w:p w:rsidR="00FB299F" w:rsidRPr="005560AD" w:rsidRDefault="00FB299F" w:rsidP="00FB299F">
            <w:pPr>
              <w:pStyle w:val="11"/>
              <w:numPr>
                <w:ilvl w:val="0"/>
                <w:numId w:val="11"/>
              </w:numPr>
              <w:tabs>
                <w:tab w:val="left" w:pos="582"/>
              </w:tabs>
              <w:spacing w:after="600"/>
              <w:ind w:left="620" w:hanging="360"/>
              <w:jc w:val="both"/>
              <w:rPr>
                <w:lang w:val="de-DE"/>
              </w:rPr>
            </w:pPr>
            <w:r w:rsidRPr="00AD1FA2">
              <w:rPr>
                <w:lang w:val="de-DE" w:bidi="en-US"/>
              </w:rPr>
              <w:t xml:space="preserve">Tschirner Erwin. Deutsch nach Themen. Grundwortschatz. </w:t>
            </w:r>
            <w:r w:rsidRPr="00AD1FA2">
              <w:rPr>
                <w:lang w:val="de-DE" w:eastAsia="de-DE" w:bidi="de-DE"/>
              </w:rPr>
              <w:t xml:space="preserve">Übungsbuch. </w:t>
            </w:r>
            <w:r w:rsidRPr="005560AD">
              <w:rPr>
                <w:lang w:val="de-DE"/>
              </w:rPr>
              <w:t xml:space="preserve">- </w:t>
            </w:r>
            <w:r w:rsidRPr="00AD1FA2">
              <w:rPr>
                <w:lang w:val="de-DE" w:bidi="en-US"/>
              </w:rPr>
              <w:t xml:space="preserve">Berlin: Cornelsenverlag. </w:t>
            </w:r>
            <w:r w:rsidRPr="005560AD">
              <w:rPr>
                <w:lang w:val="de-DE"/>
              </w:rPr>
              <w:t xml:space="preserve">- 2008. - </w:t>
            </w:r>
            <w:r w:rsidRPr="00AD1FA2">
              <w:rPr>
                <w:lang w:val="de-DE" w:bidi="en-US"/>
              </w:rPr>
              <w:t>160S.</w:t>
            </w:r>
          </w:p>
          <w:p w:rsidR="00FB299F" w:rsidRPr="00E77AAF" w:rsidRDefault="00FB299F" w:rsidP="00FB299F">
            <w:pPr>
              <w:pStyle w:val="a3"/>
              <w:jc w:val="both"/>
              <w:rPr>
                <w:b/>
                <w:bCs/>
                <w:iCs/>
              </w:rPr>
            </w:pPr>
            <w:r w:rsidRPr="00E77AAF">
              <w:rPr>
                <w:b/>
                <w:bCs/>
                <w:iCs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FB299F" w:rsidRPr="00B74DF8" w:rsidRDefault="00FB299F" w:rsidP="00FB299F">
            <w:pPr>
              <w:pStyle w:val="a3"/>
              <w:spacing w:line="259" w:lineRule="auto"/>
              <w:jc w:val="both"/>
              <w:rPr>
                <w:bCs/>
                <w:iCs/>
                <w:lang w:val="pl-PL"/>
              </w:rPr>
            </w:pPr>
            <w:r w:rsidRPr="00E77AAF">
              <w:rPr>
                <w:bCs/>
                <w:iCs/>
              </w:rPr>
              <w:t xml:space="preserve">Єдиний веб-портал органів виконавчої влади України. </w:t>
            </w:r>
            <w:r w:rsidRPr="00B74DF8">
              <w:rPr>
                <w:bCs/>
                <w:iCs/>
                <w:lang w:val="pl-PL"/>
              </w:rPr>
              <w:t xml:space="preserve">URL: </w:t>
            </w:r>
            <w:hyperlink r:id="rId10" w:history="1">
              <w:r w:rsidRPr="00E77AAF">
                <w:rPr>
                  <w:rStyle w:val="a8"/>
                  <w:bCs/>
                  <w:iCs/>
                  <w:lang w:val="uk-UA"/>
                </w:rPr>
                <w:t>http://www.kmu.gov.ua/</w:t>
              </w:r>
            </w:hyperlink>
          </w:p>
          <w:p w:rsidR="00FB299F" w:rsidRPr="00E77AAF" w:rsidRDefault="00FB299F" w:rsidP="00FB299F">
            <w:pPr>
              <w:pStyle w:val="a3"/>
              <w:jc w:val="both"/>
              <w:rPr>
                <w:bCs/>
                <w:iCs/>
              </w:rPr>
            </w:pPr>
            <w:r w:rsidRPr="00E77AAF">
              <w:rPr>
                <w:bCs/>
                <w:iCs/>
              </w:rPr>
              <w:t xml:space="preserve">Нормативно-правова база України. URL: </w:t>
            </w:r>
            <w:hyperlink r:id="rId11" w:history="1">
              <w:r w:rsidRPr="00E77AAF">
                <w:rPr>
                  <w:rStyle w:val="a8"/>
                  <w:bCs/>
                  <w:iCs/>
                  <w:lang w:val="uk-UA"/>
                </w:rPr>
                <w:t>http://zakon3.rada.gov.ua</w:t>
              </w:r>
            </w:hyperlink>
          </w:p>
          <w:p w:rsidR="00FB299F" w:rsidRPr="00B74DF8" w:rsidRDefault="00FB299F" w:rsidP="00FB299F">
            <w:pPr>
              <w:pStyle w:val="a3"/>
              <w:jc w:val="both"/>
              <w:rPr>
                <w:bCs/>
                <w:iCs/>
                <w:lang w:val="pl-PL"/>
              </w:rPr>
            </w:pPr>
            <w:r w:rsidRPr="00E77AAF">
              <w:rPr>
                <w:bCs/>
                <w:iCs/>
              </w:rPr>
              <w:t xml:space="preserve">Офіційний сайт Верховної Ради України. </w:t>
            </w:r>
            <w:r w:rsidRPr="00B74DF8">
              <w:rPr>
                <w:bCs/>
                <w:iCs/>
                <w:lang w:val="pl-PL"/>
              </w:rPr>
              <w:t xml:space="preserve">URL: </w:t>
            </w:r>
            <w:hyperlink r:id="rId12" w:history="1">
              <w:r w:rsidRPr="00E77AAF">
                <w:rPr>
                  <w:rStyle w:val="a8"/>
                  <w:bCs/>
                  <w:iCs/>
                  <w:lang w:val="uk-UA"/>
                </w:rPr>
                <w:t>http://www.rada.gov.ua/</w:t>
              </w:r>
            </w:hyperlink>
          </w:p>
          <w:p w:rsidR="00FB299F" w:rsidRPr="00B74DF8" w:rsidRDefault="00FB299F" w:rsidP="00FB299F">
            <w:pPr>
              <w:pStyle w:val="a3"/>
              <w:rPr>
                <w:bCs/>
                <w:iCs/>
                <w:lang w:val="pl-PL"/>
              </w:rPr>
            </w:pPr>
            <w:r w:rsidRPr="00E77AAF">
              <w:rPr>
                <w:bCs/>
                <w:iCs/>
              </w:rPr>
              <w:t>Офіційний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сайт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Кабінету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Міністрів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України</w:t>
            </w:r>
            <w:r w:rsidRPr="00B74DF8">
              <w:rPr>
                <w:bCs/>
                <w:iCs/>
                <w:lang w:val="pl-PL"/>
              </w:rPr>
              <w:t xml:space="preserve">. URL: </w:t>
            </w:r>
            <w:hyperlink r:id="rId13" w:history="1">
              <w:r w:rsidRPr="00E77AAF">
                <w:rPr>
                  <w:rStyle w:val="a8"/>
                  <w:bCs/>
                  <w:iCs/>
                  <w:lang w:val="uk-UA"/>
                </w:rPr>
                <w:t>http://www.kmu.gov.ua</w:t>
              </w:r>
            </w:hyperlink>
          </w:p>
          <w:p w:rsidR="00FB299F" w:rsidRPr="00E77AAF" w:rsidRDefault="00FB299F" w:rsidP="00FB29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t xml:space="preserve">           </w:t>
            </w: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https://mfa.gov.ua/</w:t>
              </w:r>
            </w:hyperlink>
            <w:r w:rsidRPr="00E77AA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Наукова бібліотека ПНУ. URL: </w:t>
            </w:r>
            <w:hyperlink r:id="rId15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http://lib.pnu.edu.ua/</w:t>
              </w:r>
            </w:hyperlink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http://www.nbuv.gov.ua/</w:t>
              </w:r>
            </w:hyperlink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https://nlu.org.ua/</w:t>
              </w:r>
            </w:hyperlink>
          </w:p>
          <w:p w:rsidR="00FB299F" w:rsidRPr="00E77AAF" w:rsidRDefault="00FB299F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FB299F" w:rsidRPr="00E77AAF" w:rsidRDefault="00FB299F" w:rsidP="00FB299F">
            <w:pPr>
              <w:ind w:firstLine="709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</w:t>
            </w:r>
            <w:r w:rsidRPr="00E77AAF">
              <w:rPr>
                <w:rFonts w:ascii="Times New Roman" w:hAnsi="Times New Roman" w:cs="Times New Roman"/>
                <w:b/>
                <w:bCs/>
                <w:iCs/>
              </w:rPr>
              <w:t>Ресурси курсу</w:t>
            </w:r>
          </w:p>
          <w:p w:rsidR="000D3814" w:rsidRDefault="00FB299F" w:rsidP="00FB299F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Інформація про курс розміщена на сайті дистанційного навчання Прикарпатського </w:t>
            </w:r>
          </w:p>
          <w:p w:rsidR="00FB299F" w:rsidRPr="000D3814" w:rsidRDefault="00FB299F" w:rsidP="000D3814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>національного унів</w:t>
            </w:r>
            <w:r w:rsidR="000D3814">
              <w:rPr>
                <w:rFonts w:ascii="Times New Roman" w:hAnsi="Times New Roman" w:cs="Times New Roman"/>
                <w:bCs/>
                <w:iCs/>
              </w:rPr>
              <w:t xml:space="preserve">ерситету імені Василя Стефаника </w:t>
            </w:r>
            <w:hyperlink r:id="rId18" w:history="1">
              <w:r w:rsidRPr="000D3814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https://d-learn.pnu.edu.ua/</w:t>
              </w:r>
            </w:hyperlink>
            <w:r w:rsidRPr="000D38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t xml:space="preserve">   </w:t>
            </w:r>
          </w:p>
        </w:tc>
      </w:tr>
    </w:tbl>
    <w:p w:rsidR="00E77AAF" w:rsidRDefault="00E77AAF" w:rsidP="00E77AAF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77AAF">
        <w:rPr>
          <w:rFonts w:ascii="Times New Roman" w:hAnsi="Times New Roman" w:cs="Times New Roman"/>
          <w:lang w:val="uk-UA"/>
        </w:rPr>
        <w:lastRenderedPageBreak/>
        <w:t>7.</w:t>
      </w:r>
      <w:r>
        <w:rPr>
          <w:lang w:val="uk-UA"/>
        </w:rPr>
        <w:t xml:space="preserve"> </w:t>
      </w:r>
      <w:r w:rsidR="005560AD" w:rsidRPr="00E77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8666E3" w:rsidRPr="008666E3" w:rsidRDefault="008666E3" w:rsidP="008666E3">
      <w:pPr>
        <w:rPr>
          <w:lang w:eastAsia="ru-RU" w:bidi="ar-S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595"/>
        <w:gridCol w:w="65"/>
        <w:gridCol w:w="6684"/>
        <w:gridCol w:w="262"/>
      </w:tblGrid>
      <w:tr w:rsidR="000B5E74" w:rsidRPr="00073931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6749" w:type="dxa"/>
            <w:gridSpan w:val="2"/>
          </w:tcPr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Кафедра іноземних мов і перекладу</w:t>
            </w:r>
          </w:p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 xml:space="preserve">м. Івано-Франківськ, вул. Чорновола, 1, </w:t>
            </w:r>
          </w:p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каб</w:t>
            </w:r>
            <m:oMath>
              <m:r>
                <w:rPr>
                  <w:rFonts w:ascii="Cambria Math" w:hAnsi="Cambria Math" w:cs="Times New Roman"/>
                </w:rPr>
                <m:t>. 207.</m:t>
              </m:r>
            </m:oMath>
            <w:r w:rsidR="00FB299F">
              <w:rPr>
                <w:rFonts w:ascii="Times New Roman" w:hAnsi="Times New Roman" w:cs="Times New Roman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Тел.: +80342 75-20-27</w:t>
            </w:r>
          </w:p>
          <w:p w:rsidR="00E77AAF" w:rsidRPr="00942AA5" w:rsidRDefault="00E77AAF" w:rsidP="00942AA5">
            <w:pPr>
              <w:ind w:left="601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FB299F">
              <w:rPr>
                <w:rFonts w:ascii="Times New Roman" w:hAnsi="Times New Roman" w:cs="Times New Roman"/>
                <w:lang w:val="en-US"/>
              </w:rPr>
              <w:t>Email</w:t>
            </w:r>
            <w:r w:rsidRPr="00FB299F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="00804A83" w:rsidRPr="00FB299F">
                <w:rPr>
                  <w:rStyle w:val="a8"/>
                  <w:rFonts w:ascii="Times New Roman" w:hAnsi="Times New Roman" w:cs="Times New Roman"/>
                </w:rPr>
                <w:t>kimip@pnu.edu.ua</w:t>
              </w:r>
            </w:hyperlink>
          </w:p>
        </w:tc>
      </w:tr>
      <w:tr w:rsidR="00A6445E" w:rsidRPr="00005994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Викладач</w:t>
            </w:r>
          </w:p>
        </w:tc>
        <w:tc>
          <w:tcPr>
            <w:tcW w:w="6749" w:type="dxa"/>
            <w:gridSpan w:val="2"/>
          </w:tcPr>
          <w:p w:rsidR="00E77AAF" w:rsidRPr="00FB299F" w:rsidRDefault="000B5E74" w:rsidP="00143116">
            <w:pPr>
              <w:ind w:left="620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  <w:lang w:val="ru-RU"/>
              </w:rPr>
              <w:t>Ткачівська Марія Ро</w:t>
            </w:r>
            <w:r w:rsidR="00FF621A" w:rsidRPr="00FB299F">
              <w:rPr>
                <w:rFonts w:ascii="Times New Roman" w:hAnsi="Times New Roman" w:cs="Times New Roman"/>
                <w:lang w:val="ru-RU"/>
              </w:rPr>
              <w:t>манівна</w:t>
            </w:r>
          </w:p>
          <w:p w:rsidR="00E77AAF" w:rsidRPr="00FB299F" w:rsidRDefault="00FF621A" w:rsidP="00143116">
            <w:pPr>
              <w:ind w:left="620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Доктор філологічних наук</w:t>
            </w:r>
            <w:r w:rsidR="00E77AAF" w:rsidRPr="00FB299F">
              <w:rPr>
                <w:rFonts w:ascii="Times New Roman" w:hAnsi="Times New Roman" w:cs="Times New Roman"/>
              </w:rPr>
              <w:t xml:space="preserve">, </w:t>
            </w:r>
            <w:r w:rsidR="003B5518" w:rsidRPr="00FB299F">
              <w:rPr>
                <w:rFonts w:ascii="Times New Roman" w:hAnsi="Times New Roman" w:cs="Times New Roman"/>
                <w:lang w:val="ru-RU"/>
              </w:rPr>
              <w:t>зав</w:t>
            </w:r>
            <w:r w:rsidR="003B5518" w:rsidRPr="00FB299F">
              <w:rPr>
                <w:rFonts w:ascii="Times New Roman" w:hAnsi="Times New Roman" w:cs="Times New Roman"/>
              </w:rPr>
              <w:t>і</w:t>
            </w:r>
            <w:r w:rsidR="003B5518" w:rsidRPr="00FB299F">
              <w:rPr>
                <w:rFonts w:ascii="Times New Roman" w:hAnsi="Times New Roman" w:cs="Times New Roman"/>
                <w:lang w:val="ru-RU"/>
              </w:rPr>
              <w:t>дувач</w:t>
            </w:r>
            <w:r w:rsidRPr="00FB299F">
              <w:rPr>
                <w:rFonts w:ascii="Times New Roman" w:hAnsi="Times New Roman" w:cs="Times New Roman"/>
              </w:rPr>
              <w:t xml:space="preserve"> кафедри іноземних мов і перекладу</w:t>
            </w:r>
          </w:p>
        </w:tc>
      </w:tr>
      <w:tr w:rsidR="000B5E74" w:rsidRPr="00073931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Контактна</w:t>
            </w:r>
            <w:r w:rsidRPr="00FB29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інформація</w:t>
            </w:r>
            <w:r w:rsidRPr="00FB299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викладача</w:t>
            </w:r>
          </w:p>
        </w:tc>
        <w:tc>
          <w:tcPr>
            <w:tcW w:w="6749" w:type="dxa"/>
            <w:gridSpan w:val="2"/>
          </w:tcPr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0342 75-20-27</w:t>
            </w:r>
          </w:p>
          <w:p w:rsidR="00E77AAF" w:rsidRPr="00FB299F" w:rsidRDefault="00011FDB" w:rsidP="00143116">
            <w:pPr>
              <w:ind w:left="601"/>
              <w:rPr>
                <w:rFonts w:ascii="Times New Roman" w:hAnsi="Times New Roman" w:cs="Times New Roman"/>
              </w:rPr>
            </w:pPr>
            <w:hyperlink r:id="rId20" w:history="1"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maria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tkachivska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@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pnu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edu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ua</w:t>
              </w:r>
            </w:hyperlink>
          </w:p>
        </w:tc>
      </w:tr>
      <w:tr w:rsidR="00E77AAF" w:rsidTr="008666E3">
        <w:tc>
          <w:tcPr>
            <w:tcW w:w="9606" w:type="dxa"/>
            <w:gridSpan w:val="4"/>
          </w:tcPr>
          <w:p w:rsidR="00E77AAF" w:rsidRPr="00A408CD" w:rsidRDefault="00E77AAF" w:rsidP="00143116">
            <w:pPr>
              <w:pStyle w:val="a9"/>
              <w:spacing w:before="2"/>
              <w:jc w:val="center"/>
              <w:rPr>
                <w:b/>
                <w:lang w:val="uk-UA"/>
              </w:rPr>
            </w:pPr>
            <w:r w:rsidRPr="00A408CD">
              <w:rPr>
                <w:b/>
                <w:sz w:val="28"/>
                <w:lang w:val="en-US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E77AAF" w:rsidRPr="00161248" w:rsidRDefault="00E77AAF" w:rsidP="00143116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</w:t>
            </w:r>
            <w:r w:rsidRPr="00161248">
              <w:rPr>
                <w:lang w:val="uk-UA"/>
              </w:rPr>
              <w:lastRenderedPageBreak/>
              <w:t xml:space="preserve">документами можна за посиланням: </w:t>
            </w:r>
            <w:hyperlink r:id="rId21" w:history="1">
              <w:r w:rsidRPr="00161248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E77AAF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lastRenderedPageBreak/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F84DFF">
              <w:rPr>
                <w:spacing w:val="-57"/>
                <w:sz w:val="24"/>
                <w:szCs w:val="24"/>
                <w:lang w:val="uk-UA"/>
              </w:rPr>
              <w:t xml:space="preserve">           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E77AAF" w:rsidRPr="00161248" w:rsidRDefault="00E77AAF" w:rsidP="00143116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2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F84DFF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="00F84DFF">
              <w:rPr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  <w:r w:rsidR="00F84DFF">
              <w:rPr>
                <w:sz w:val="24"/>
                <w:szCs w:val="24"/>
                <w:lang w:val="uk-UA"/>
              </w:rPr>
              <w:t xml:space="preserve"> ніж у</w:t>
            </w:r>
            <w:r w:rsidRPr="00161248">
              <w:rPr>
                <w:sz w:val="24"/>
                <w:szCs w:val="24"/>
                <w:lang w:val="uk-UA"/>
              </w:rPr>
              <w:t>становлен</w:t>
            </w:r>
            <w:r w:rsidR="00F84DFF">
              <w:rPr>
                <w:sz w:val="24"/>
                <w:szCs w:val="24"/>
                <w:lang w:val="uk-UA"/>
              </w:rPr>
              <w:t xml:space="preserve">ий 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3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4" w:history="1">
              <w:r w:rsidRPr="00161248">
                <w:rPr>
                  <w:rStyle w:val="a8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8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проєкті,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5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t>Неформальна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6" w:history="1">
              <w:r w:rsidRPr="00161248">
                <w:rPr>
                  <w:rStyle w:val="a8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E77AAF" w:rsidRPr="00A408CD" w:rsidRDefault="00E77AAF" w:rsidP="00E77AAF">
      <w:pPr>
        <w:pStyle w:val="a9"/>
        <w:spacing w:before="2"/>
      </w:pPr>
    </w:p>
    <w:p w:rsidR="005560AD" w:rsidRPr="008666E3" w:rsidRDefault="00E77AAF" w:rsidP="00866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FF">
        <w:rPr>
          <w:rFonts w:ascii="Times New Roman" w:hAnsi="Times New Roman" w:cs="Times New Roman"/>
          <w:b/>
          <w:sz w:val="28"/>
          <w:szCs w:val="28"/>
        </w:rPr>
        <w:t xml:space="preserve">Викладач                                                         </w:t>
      </w:r>
      <w:r w:rsidR="000B5E74" w:rsidRPr="00F84DFF">
        <w:rPr>
          <w:rFonts w:ascii="Times New Roman" w:hAnsi="Times New Roman" w:cs="Times New Roman"/>
          <w:b/>
          <w:sz w:val="28"/>
          <w:szCs w:val="28"/>
        </w:rPr>
        <w:t>Ткачівська</w:t>
      </w:r>
      <w:r w:rsidRPr="00F84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74" w:rsidRPr="00F84DFF">
        <w:rPr>
          <w:rFonts w:ascii="Times New Roman" w:hAnsi="Times New Roman" w:cs="Times New Roman"/>
          <w:b/>
          <w:sz w:val="28"/>
          <w:szCs w:val="28"/>
        </w:rPr>
        <w:t>М.Р</w:t>
      </w:r>
      <w:r w:rsidR="008666E3">
        <w:rPr>
          <w:rFonts w:ascii="Times New Roman" w:hAnsi="Times New Roman" w:cs="Times New Roman"/>
          <w:b/>
          <w:sz w:val="28"/>
          <w:szCs w:val="28"/>
        </w:rPr>
        <w:t>.</w:t>
      </w:r>
      <w:r w:rsidR="005560AD">
        <w:t xml:space="preserve">      </w:t>
      </w:r>
    </w:p>
    <w:sectPr w:rsidR="005560AD" w:rsidRPr="008666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16C"/>
    <w:multiLevelType w:val="hybridMultilevel"/>
    <w:tmpl w:val="B66E0FF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10124"/>
    <w:multiLevelType w:val="hybridMultilevel"/>
    <w:tmpl w:val="1F7430E4"/>
    <w:lvl w:ilvl="0" w:tplc="68A61C5A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4013"/>
    <w:multiLevelType w:val="hybridMultilevel"/>
    <w:tmpl w:val="B622BA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E48"/>
    <w:multiLevelType w:val="multilevel"/>
    <w:tmpl w:val="92147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657C"/>
    <w:multiLevelType w:val="hybridMultilevel"/>
    <w:tmpl w:val="2F961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08C3"/>
    <w:multiLevelType w:val="multilevel"/>
    <w:tmpl w:val="A222A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272"/>
    <w:multiLevelType w:val="hybridMultilevel"/>
    <w:tmpl w:val="EA8A4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F5756"/>
    <w:multiLevelType w:val="hybridMultilevel"/>
    <w:tmpl w:val="99B8BB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00A07"/>
    <w:multiLevelType w:val="hybridMultilevel"/>
    <w:tmpl w:val="D3804E48"/>
    <w:lvl w:ilvl="0" w:tplc="AA36514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6E09D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906236A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FD6809B6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CE4256A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6A0CEFD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432EBE96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08DAE878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F366D46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3A78497D"/>
    <w:multiLevelType w:val="hybridMultilevel"/>
    <w:tmpl w:val="1ED2E94E"/>
    <w:lvl w:ilvl="0" w:tplc="0422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3EA62ADF"/>
    <w:multiLevelType w:val="hybridMultilevel"/>
    <w:tmpl w:val="B4DCEA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rFonts w:hint="default"/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rFonts w:hint="default"/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rFonts w:hint="default"/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rFonts w:hint="default"/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rFonts w:hint="default"/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rFonts w:hint="default"/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rFonts w:hint="default"/>
        <w:lang w:val="en-US" w:eastAsia="en-US" w:bidi="ar-SA"/>
      </w:rPr>
    </w:lvl>
  </w:abstractNum>
  <w:abstractNum w:abstractNumId="15" w15:restartNumberingAfterBreak="0">
    <w:nsid w:val="43E14067"/>
    <w:multiLevelType w:val="multilevel"/>
    <w:tmpl w:val="E594E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0C08F1"/>
    <w:multiLevelType w:val="multilevel"/>
    <w:tmpl w:val="8C284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85BAE"/>
    <w:multiLevelType w:val="multilevel"/>
    <w:tmpl w:val="CB8AE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1234D8"/>
    <w:multiLevelType w:val="hybridMultilevel"/>
    <w:tmpl w:val="A81A8FA8"/>
    <w:lvl w:ilvl="0" w:tplc="E584B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9" w15:restartNumberingAfterBreak="0">
    <w:nsid w:val="6FE046C7"/>
    <w:multiLevelType w:val="hybridMultilevel"/>
    <w:tmpl w:val="6366D440"/>
    <w:lvl w:ilvl="0" w:tplc="939A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112291"/>
    <w:multiLevelType w:val="multilevel"/>
    <w:tmpl w:val="A978FC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E26A0F"/>
    <w:multiLevelType w:val="hybridMultilevel"/>
    <w:tmpl w:val="32B6C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7C672D"/>
    <w:multiLevelType w:val="hybridMultilevel"/>
    <w:tmpl w:val="1B9A5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30" w:hanging="45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47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19"/>
  </w:num>
  <w:num w:numId="9">
    <w:abstractNumId w:val="17"/>
  </w:num>
  <w:num w:numId="10">
    <w:abstractNumId w:val="20"/>
  </w:num>
  <w:num w:numId="11">
    <w:abstractNumId w:val="15"/>
  </w:num>
  <w:num w:numId="12">
    <w:abstractNumId w:val="11"/>
  </w:num>
  <w:num w:numId="13">
    <w:abstractNumId w:val="23"/>
  </w:num>
  <w:num w:numId="14">
    <w:abstractNumId w:val="14"/>
  </w:num>
  <w:num w:numId="15">
    <w:abstractNumId w:val="6"/>
  </w:num>
  <w:num w:numId="16">
    <w:abstractNumId w:val="13"/>
  </w:num>
  <w:num w:numId="17">
    <w:abstractNumId w:val="2"/>
  </w:num>
  <w:num w:numId="18">
    <w:abstractNumId w:val="1"/>
  </w:num>
  <w:num w:numId="19">
    <w:abstractNumId w:val="9"/>
  </w:num>
  <w:num w:numId="20">
    <w:abstractNumId w:val="21"/>
  </w:num>
  <w:num w:numId="21">
    <w:abstractNumId w:val="22"/>
  </w:num>
  <w:num w:numId="22">
    <w:abstractNumId w:val="10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50"/>
    <w:rsid w:val="00011FDB"/>
    <w:rsid w:val="00037A30"/>
    <w:rsid w:val="0005346F"/>
    <w:rsid w:val="00053FFF"/>
    <w:rsid w:val="000B5E74"/>
    <w:rsid w:val="000C2E6B"/>
    <w:rsid w:val="000D3814"/>
    <w:rsid w:val="00114B7B"/>
    <w:rsid w:val="00132959"/>
    <w:rsid w:val="00143116"/>
    <w:rsid w:val="00167755"/>
    <w:rsid w:val="001935B0"/>
    <w:rsid w:val="001E4E1F"/>
    <w:rsid w:val="002E2354"/>
    <w:rsid w:val="00327B8A"/>
    <w:rsid w:val="00381BEF"/>
    <w:rsid w:val="003B5518"/>
    <w:rsid w:val="003F00D3"/>
    <w:rsid w:val="0040056F"/>
    <w:rsid w:val="00411F1D"/>
    <w:rsid w:val="00467D1D"/>
    <w:rsid w:val="004C5324"/>
    <w:rsid w:val="004D61BE"/>
    <w:rsid w:val="00522904"/>
    <w:rsid w:val="00536373"/>
    <w:rsid w:val="005560AD"/>
    <w:rsid w:val="00584165"/>
    <w:rsid w:val="00584EDF"/>
    <w:rsid w:val="00600DAC"/>
    <w:rsid w:val="00605294"/>
    <w:rsid w:val="00606188"/>
    <w:rsid w:val="00635409"/>
    <w:rsid w:val="006C0B77"/>
    <w:rsid w:val="007464F7"/>
    <w:rsid w:val="00783ADD"/>
    <w:rsid w:val="0078592A"/>
    <w:rsid w:val="007C12E3"/>
    <w:rsid w:val="007F1856"/>
    <w:rsid w:val="00804A83"/>
    <w:rsid w:val="008242FF"/>
    <w:rsid w:val="00862D66"/>
    <w:rsid w:val="008666E3"/>
    <w:rsid w:val="00870751"/>
    <w:rsid w:val="009064BB"/>
    <w:rsid w:val="00922C48"/>
    <w:rsid w:val="00936DE3"/>
    <w:rsid w:val="00942AA5"/>
    <w:rsid w:val="00984BA4"/>
    <w:rsid w:val="009E2F6F"/>
    <w:rsid w:val="009F056F"/>
    <w:rsid w:val="00A20F50"/>
    <w:rsid w:val="00A32501"/>
    <w:rsid w:val="00A3409D"/>
    <w:rsid w:val="00A4065B"/>
    <w:rsid w:val="00A6445E"/>
    <w:rsid w:val="00A73CE1"/>
    <w:rsid w:val="00A8233E"/>
    <w:rsid w:val="00AB55A2"/>
    <w:rsid w:val="00AC0888"/>
    <w:rsid w:val="00AC763D"/>
    <w:rsid w:val="00B40958"/>
    <w:rsid w:val="00B422B4"/>
    <w:rsid w:val="00B61E93"/>
    <w:rsid w:val="00B74DF8"/>
    <w:rsid w:val="00B84C20"/>
    <w:rsid w:val="00B915B7"/>
    <w:rsid w:val="00B92112"/>
    <w:rsid w:val="00BB3506"/>
    <w:rsid w:val="00BD6F03"/>
    <w:rsid w:val="00BE70C3"/>
    <w:rsid w:val="00BF0FD9"/>
    <w:rsid w:val="00C66D6E"/>
    <w:rsid w:val="00C83D02"/>
    <w:rsid w:val="00C87F74"/>
    <w:rsid w:val="00CC4DC9"/>
    <w:rsid w:val="00CD2FAD"/>
    <w:rsid w:val="00CE0AE7"/>
    <w:rsid w:val="00D30C0E"/>
    <w:rsid w:val="00D32506"/>
    <w:rsid w:val="00D34EC5"/>
    <w:rsid w:val="00D41A4E"/>
    <w:rsid w:val="00D46501"/>
    <w:rsid w:val="00D47925"/>
    <w:rsid w:val="00DE4085"/>
    <w:rsid w:val="00E24456"/>
    <w:rsid w:val="00E6537E"/>
    <w:rsid w:val="00E6777D"/>
    <w:rsid w:val="00E67B16"/>
    <w:rsid w:val="00E77AAF"/>
    <w:rsid w:val="00E91CCF"/>
    <w:rsid w:val="00EA59DF"/>
    <w:rsid w:val="00EC5D38"/>
    <w:rsid w:val="00EC7CE3"/>
    <w:rsid w:val="00EE2AE1"/>
    <w:rsid w:val="00EE4070"/>
    <w:rsid w:val="00EE4499"/>
    <w:rsid w:val="00F12C76"/>
    <w:rsid w:val="00F223A6"/>
    <w:rsid w:val="00F3178B"/>
    <w:rsid w:val="00F466B1"/>
    <w:rsid w:val="00F729BE"/>
    <w:rsid w:val="00F84DFF"/>
    <w:rsid w:val="00F879DA"/>
    <w:rsid w:val="00FA4194"/>
    <w:rsid w:val="00FB299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D3B9"/>
  <w15:chartTrackingRefBased/>
  <w15:docId w15:val="{28B6526C-D1F7-4F2E-8272-5554A314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E77AAF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A20F50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A20F50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styleId="a3">
    <w:name w:val="List Paragraph"/>
    <w:basedOn w:val="a"/>
    <w:uiPriority w:val="34"/>
    <w:qFormat/>
    <w:rsid w:val="00A20F5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A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A20F50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A20F50"/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7">
    <w:name w:val="Основний текст_"/>
    <w:basedOn w:val="a0"/>
    <w:link w:val="11"/>
    <w:rsid w:val="00605294"/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rsid w:val="00605294"/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styleId="a8">
    <w:name w:val="Hyperlink"/>
    <w:basedOn w:val="a0"/>
    <w:rsid w:val="00E77A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7AAF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77AAF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E77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7AAF"/>
    <w:pPr>
      <w:autoSpaceDE w:val="0"/>
      <w:autoSpaceDN w:val="0"/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styleId="ab">
    <w:name w:val="FollowedHyperlink"/>
    <w:basedOn w:val="a0"/>
    <w:uiPriority w:val="99"/>
    <w:semiHidden/>
    <w:unhideWhenUsed/>
    <w:rsid w:val="000B5E7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F62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621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621A"/>
    <w:rPr>
      <w:rFonts w:ascii="Arial Unicode MS" w:eastAsia="Arial Unicode MS" w:hAnsi="Arial Unicode MS" w:cs="Arial Unicode MS"/>
      <w:color w:val="000000"/>
      <w:sz w:val="20"/>
      <w:szCs w:val="20"/>
      <w:lang w:val="uk-UA" w:eastAsia="uk-UA" w:bidi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62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621A"/>
    <w:rPr>
      <w:rFonts w:ascii="Arial Unicode MS" w:eastAsia="Arial Unicode MS" w:hAnsi="Arial Unicode MS" w:cs="Arial Unicode MS"/>
      <w:b/>
      <w:bCs/>
      <w:color w:val="000000"/>
      <w:sz w:val="20"/>
      <w:szCs w:val="20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FF621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621A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"/>
    <w:rsid w:val="00F879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rsid w:val="00DE4085"/>
    <w:pPr>
      <w:spacing w:after="0" w:line="276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21/02/neformalna_osvit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7" Type="http://schemas.openxmlformats.org/officeDocument/2006/relationships/hyperlink" Target="https://ceeq.pnu.edu.ua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hyperlink" Target="file:///C:\Users\tkach\Downloads\Telegram%20Desktop\maria.tkachivska@pnu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https://nmv.pnu.edu.ua/wp-content/uploads/sites/118/2021/04/isinuvannia_nove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file:///C:\Users\tkach\Downloads\Telegram%20Desktop\kimip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hyperlink" Target="https://nmv.pnu.edu.ua/wp-content/uploads/sites/118/2021/04/isinuvannia_nove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3308-A070-4AE5-A297-09DB80E0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4301</Words>
  <Characters>24518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Kapatuch</dc:creator>
  <cp:keywords/>
  <dc:description/>
  <cp:lastModifiedBy>Kapatuch</cp:lastModifiedBy>
  <cp:revision>3</cp:revision>
  <dcterms:created xsi:type="dcterms:W3CDTF">2023-01-16T19:53:00Z</dcterms:created>
  <dcterms:modified xsi:type="dcterms:W3CDTF">2023-01-17T14:07:00Z</dcterms:modified>
</cp:coreProperties>
</file>