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737F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«Міжнародні економічні відносини»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737F">
        <w:rPr>
          <w:rFonts w:ascii="Times New Roman" w:hAnsi="Times New Roman" w:cs="Times New Roman"/>
          <w:sz w:val="28"/>
          <w:szCs w:val="28"/>
        </w:rPr>
        <w:t>Перший (бакалаврський)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737F" w:rsidRPr="004B6614" w:rsidRDefault="0040737F" w:rsidP="004073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Протокол № __ від “_</w:t>
      </w:r>
      <w:r>
        <w:rPr>
          <w:rFonts w:ascii="Times New Roman" w:hAnsi="Times New Roman" w:cs="Times New Roman"/>
          <w:sz w:val="28"/>
          <w:szCs w:val="28"/>
        </w:rPr>
        <w:t>__” ___ 20__</w:t>
      </w:r>
      <w:r w:rsidRPr="004B6614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– 2020</w:t>
      </w:r>
    </w:p>
    <w:p w:rsidR="0040737F" w:rsidRPr="004B6614" w:rsidRDefault="0040737F" w:rsidP="0040737F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737F" w:rsidRPr="000B4C1E" w:rsidRDefault="0040737F" w:rsidP="00407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37F" w:rsidRPr="000B4C1E" w:rsidRDefault="0040737F" w:rsidP="00407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1E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Загальна</w:t>
      </w:r>
      <w:proofErr w:type="spellEnd"/>
      <w:r w:rsidRPr="000B4C1E">
        <w:t xml:space="preserve"> </w:t>
      </w:r>
      <w:proofErr w:type="spellStart"/>
      <w:r w:rsidRPr="000B4C1E">
        <w:t>інформація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Анотація</w:t>
      </w:r>
      <w:proofErr w:type="spellEnd"/>
      <w:r w:rsidRPr="000B4C1E">
        <w:t xml:space="preserve"> </w:t>
      </w:r>
      <w:proofErr w:type="gramStart"/>
      <w:r w:rsidRPr="000B4C1E">
        <w:t>до курсу</w:t>
      </w:r>
      <w:proofErr w:type="gram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Мета та </w:t>
      </w:r>
      <w:proofErr w:type="spellStart"/>
      <w:r w:rsidRPr="000B4C1E">
        <w:t>цілі</w:t>
      </w:r>
      <w:proofErr w:type="spellEnd"/>
      <w:r w:rsidRPr="000B4C1E">
        <w:t xml:space="preserve"> </w:t>
      </w:r>
      <w:proofErr w:type="spellStart"/>
      <w:r w:rsidRPr="000B4C1E">
        <w:t>навчальної</w:t>
      </w:r>
      <w:proofErr w:type="spellEnd"/>
      <w:r w:rsidRPr="000B4C1E">
        <w:t xml:space="preserve"> </w:t>
      </w:r>
      <w:proofErr w:type="spellStart"/>
      <w:r w:rsidRPr="000B4C1E">
        <w:t>дисципліни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</w:t>
      </w:r>
      <w:proofErr w:type="spellStart"/>
      <w:r w:rsidRPr="000B4C1E">
        <w:t>Загальні</w:t>
      </w:r>
      <w:proofErr w:type="spellEnd"/>
      <w:r w:rsidRPr="000B4C1E">
        <w:t xml:space="preserve"> та </w:t>
      </w:r>
      <w:proofErr w:type="spellStart"/>
      <w:r w:rsidRPr="000B4C1E">
        <w:t>фахові</w:t>
      </w:r>
      <w:proofErr w:type="spellEnd"/>
      <w:r w:rsidRPr="000B4C1E">
        <w:t xml:space="preserve"> </w:t>
      </w:r>
      <w:proofErr w:type="spellStart"/>
      <w:r w:rsidRPr="000B4C1E">
        <w:t>компетентності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Програмові</w:t>
      </w:r>
      <w:proofErr w:type="spellEnd"/>
      <w:r w:rsidRPr="000B4C1E">
        <w:t xml:space="preserve"> </w:t>
      </w:r>
      <w:proofErr w:type="spellStart"/>
      <w:r w:rsidRPr="000B4C1E">
        <w:t>результати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Організація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  <w:r w:rsidRPr="000B4C1E">
        <w:t xml:space="preserve"> курсу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Система </w:t>
      </w:r>
      <w:proofErr w:type="spellStart"/>
      <w:r w:rsidRPr="000B4C1E">
        <w:t>оцінювання</w:t>
      </w:r>
      <w:proofErr w:type="spellEnd"/>
      <w:r w:rsidRPr="000B4C1E">
        <w:t xml:space="preserve"> курсу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Політика</w:t>
      </w:r>
      <w:proofErr w:type="spellEnd"/>
      <w:r w:rsidRPr="000B4C1E">
        <w:t xml:space="preserve"> курсу</w:t>
      </w:r>
    </w:p>
    <w:p w:rsidR="0040737F" w:rsidRPr="000B4C1E" w:rsidRDefault="0040737F" w:rsidP="0040737F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Рекомендована </w:t>
      </w:r>
      <w:proofErr w:type="spellStart"/>
      <w:r w:rsidRPr="000B4C1E">
        <w:t>література</w:t>
      </w:r>
      <w:proofErr w:type="spellEnd"/>
    </w:p>
    <w:p w:rsidR="0040737F" w:rsidRDefault="0040737F" w:rsidP="0040737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283"/>
        <w:gridCol w:w="1007"/>
        <w:gridCol w:w="290"/>
        <w:gridCol w:w="1037"/>
        <w:gridCol w:w="628"/>
        <w:gridCol w:w="641"/>
        <w:gridCol w:w="1195"/>
        <w:gridCol w:w="921"/>
        <w:gridCol w:w="1354"/>
      </w:tblGrid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5776" w:type="dxa"/>
            <w:gridSpan w:val="6"/>
          </w:tcPr>
          <w:p w:rsidR="0040737F" w:rsidRPr="004B6614" w:rsidRDefault="00371D5A" w:rsidP="00371D5A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  <w:r w:rsidR="0040737F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="0040737F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3</w:t>
            </w:r>
            <w:r w:rsidR="0040737F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737F" w:rsidRPr="004B6614" w:rsidTr="00F32F2D">
        <w:tc>
          <w:tcPr>
            <w:tcW w:w="3569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5776" w:type="dxa"/>
            <w:gridSpan w:val="6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4073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Курс </w:t>
            </w:r>
            <w:r>
              <w:rPr>
                <w:rFonts w:ascii="Times New Roman" w:hAnsi="Times New Roman" w:cs="Times New Roman"/>
              </w:rPr>
              <w:t xml:space="preserve">третьої </w:t>
            </w:r>
            <w:r w:rsidRPr="004B6614">
              <w:rPr>
                <w:rFonts w:ascii="Times New Roman" w:hAnsi="Times New Roman" w:cs="Times New Roman"/>
              </w:rPr>
              <w:t xml:space="preserve">іноземної мови (французької) розроблено для студентів </w:t>
            </w:r>
            <w:r>
              <w:rPr>
                <w:rFonts w:ascii="Times New Roman" w:hAnsi="Times New Roman" w:cs="Times New Roman"/>
              </w:rPr>
              <w:t>четвертого</w:t>
            </w:r>
            <w:r w:rsidRPr="004B6614">
              <w:rPr>
                <w:rFonts w:ascii="Times New Roman" w:hAnsi="Times New Roman" w:cs="Times New Roman"/>
              </w:rPr>
              <w:t xml:space="preserve"> року навчання першого (бакалавр</w:t>
            </w:r>
            <w:r>
              <w:rPr>
                <w:rFonts w:ascii="Times New Roman" w:hAnsi="Times New Roman" w:cs="Times New Roman"/>
              </w:rPr>
              <w:t xml:space="preserve">ського) рівня для спеціальності </w:t>
            </w:r>
            <w:r w:rsidRPr="004B6614">
              <w:rPr>
                <w:rFonts w:ascii="Times New Roman" w:hAnsi="Times New Roman" w:cs="Times New Roman"/>
              </w:rPr>
              <w:t xml:space="preserve">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мовою, що передбачає рівень бакалавра.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865175" w:rsidRDefault="0040737F" w:rsidP="00371D5A">
            <w:pPr>
              <w:jc w:val="center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FC5507" w:rsidRDefault="0040737F" w:rsidP="00371D5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Метою дисципліни є опанування студентами загальних та фахових </w:t>
            </w:r>
            <w:proofErr w:type="spellStart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. Основні цілі: </w:t>
            </w:r>
          </w:p>
          <w:p w:rsidR="0040737F" w:rsidRPr="00FC5507" w:rsidRDefault="0040737F" w:rsidP="00371D5A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FC5507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40737F" w:rsidRPr="00FC5507" w:rsidRDefault="0040737F" w:rsidP="00371D5A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</w:pPr>
            <w:proofErr w:type="spellStart"/>
            <w:r w:rsidRPr="00FC5507">
              <w:t>формування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лексичної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бази</w:t>
            </w:r>
            <w:proofErr w:type="spellEnd"/>
            <w:r w:rsidRPr="00FC5507">
              <w:t xml:space="preserve"> для </w:t>
            </w:r>
            <w:proofErr w:type="spellStart"/>
            <w:r w:rsidRPr="00FC5507">
              <w:t>професійно-спрямованого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спілкування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французькою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мовою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із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подальшим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її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використанням</w:t>
            </w:r>
            <w:proofErr w:type="spellEnd"/>
            <w:r w:rsidRPr="00FC5507">
              <w:t xml:space="preserve"> у </w:t>
            </w:r>
            <w:proofErr w:type="spellStart"/>
            <w:r w:rsidRPr="00FC5507">
              <w:t>мовній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практиці</w:t>
            </w:r>
            <w:proofErr w:type="spellEnd"/>
            <w:r w:rsidRPr="00FC5507">
              <w:t>.</w:t>
            </w:r>
          </w:p>
        </w:tc>
      </w:tr>
      <w:tr w:rsidR="007C6069" w:rsidRPr="004B6614" w:rsidTr="00E13849">
        <w:tc>
          <w:tcPr>
            <w:tcW w:w="9345" w:type="dxa"/>
            <w:gridSpan w:val="10"/>
            <w:vAlign w:val="center"/>
          </w:tcPr>
          <w:p w:rsidR="007C6069" w:rsidRDefault="007C6069" w:rsidP="007C6069">
            <w:pPr>
              <w:pStyle w:val="a7"/>
              <w:spacing w:before="0" w:beforeAutospacing="0" w:after="0" w:afterAutospacing="0"/>
              <w:ind w:firstLine="567"/>
              <w:jc w:val="center"/>
            </w:pPr>
            <w:bookmarkStart w:id="0" w:name="_GoBack" w:colFirst="0" w:colLast="0"/>
            <w:r>
              <w:rPr>
                <w:b/>
                <w:bCs/>
                <w:color w:val="000000"/>
              </w:rPr>
              <w:t>4. Загальні і фахові компетентності</w:t>
            </w:r>
          </w:p>
        </w:tc>
      </w:tr>
      <w:tr w:rsidR="007C6069" w:rsidRPr="004B6614" w:rsidTr="00E13849">
        <w:tc>
          <w:tcPr>
            <w:tcW w:w="9345" w:type="dxa"/>
            <w:gridSpan w:val="10"/>
            <w:vAlign w:val="center"/>
          </w:tcPr>
          <w:p w:rsidR="007C6069" w:rsidRDefault="007C6069" w:rsidP="007C6069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Проектувальна (С3) </w:t>
            </w:r>
            <w:r>
              <w:rPr>
                <w:color w:val="000000"/>
              </w:rPr>
              <w:t>–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</w:t>
            </w:r>
          </w:p>
          <w:p w:rsidR="007C6069" w:rsidRDefault="007C6069" w:rsidP="007C6069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Суспільно-політична(С6)</w:t>
            </w:r>
            <w:r>
              <w:rPr>
                <w:color w:val="000000"/>
              </w:rPr>
              <w:t xml:space="preserve">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міжнародних економічних відносин;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міжнародних економічних відносин</w:t>
            </w:r>
          </w:p>
          <w:p w:rsidR="007C6069" w:rsidRDefault="007C6069" w:rsidP="007C6069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Інформаційно-аналітична (С8)</w:t>
            </w:r>
            <w:r>
              <w:rPr>
                <w:color w:val="000000"/>
              </w:rPr>
              <w:t xml:space="preserve"> – здатність побудувати ефективну систему інформаційних ресурсів, необхідну для формування інформаційно-правової основи прийняття управлінських рішень у сфері міжнародних економічних відносин; здатність визначати певний інформаційний ресурс у межах оперативного та стратегічного управління міжнародною організацією;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контексті управлінського завдання або проблеми, що вирішується</w:t>
            </w:r>
          </w:p>
          <w:p w:rsidR="007C6069" w:rsidRDefault="007C6069" w:rsidP="007C6069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Комунікативна (С11)</w:t>
            </w:r>
            <w:r>
              <w:rPr>
                <w:color w:val="000000"/>
              </w:rPr>
              <w:t xml:space="preserve"> – здатність використовувати в професійній діяльності усне та писемне мовлення державною та іноземними мовами</w:t>
            </w:r>
          </w:p>
        </w:tc>
      </w:tr>
      <w:tr w:rsidR="007C6069" w:rsidRPr="004B6614" w:rsidTr="00E13849">
        <w:tc>
          <w:tcPr>
            <w:tcW w:w="9345" w:type="dxa"/>
            <w:gridSpan w:val="10"/>
            <w:vAlign w:val="center"/>
          </w:tcPr>
          <w:p w:rsidR="007C6069" w:rsidRDefault="007C6069" w:rsidP="007C6069">
            <w:pPr>
              <w:pStyle w:val="a7"/>
              <w:spacing w:before="0" w:beforeAutospacing="0" w:after="0" w:afterAutospacing="0"/>
              <w:ind w:firstLine="567"/>
              <w:jc w:val="center"/>
            </w:pPr>
            <w:r>
              <w:rPr>
                <w:b/>
                <w:bCs/>
                <w:color w:val="000000"/>
              </w:rPr>
              <w:t>5. Програмні результати навчання</w:t>
            </w:r>
          </w:p>
        </w:tc>
      </w:tr>
      <w:tr w:rsidR="007C6069" w:rsidRPr="004B6614" w:rsidTr="00E13849">
        <w:tc>
          <w:tcPr>
            <w:tcW w:w="9345" w:type="dxa"/>
            <w:gridSpan w:val="10"/>
            <w:vAlign w:val="center"/>
          </w:tcPr>
          <w:p w:rsidR="007C6069" w:rsidRDefault="007C6069" w:rsidP="007C6069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D13 Здатність здійснювати прогнозування ситуацій на основі використання в своїй діяльності джерел міжнародної інформації, статистичні дані, наукові праці, </w:t>
            </w:r>
          </w:p>
          <w:p w:rsidR="007C6069" w:rsidRDefault="007C6069" w:rsidP="007C6069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D15 Здатність використовувати іноземну мову в практичній діяльності за спеціальністю </w:t>
            </w:r>
          </w:p>
          <w:p w:rsidR="007C6069" w:rsidRDefault="007C6069" w:rsidP="007C6069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D16 Уміння провадити прямий та зворотній переклад документів з іноземної мови</w:t>
            </w:r>
          </w:p>
        </w:tc>
      </w:tr>
      <w:bookmarkEnd w:id="0"/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5. Організація навчання курсу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Обсяг курсу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4111" w:type="dxa"/>
            <w:gridSpan w:val="4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111" w:type="dxa"/>
            <w:gridSpan w:val="4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4111" w:type="dxa"/>
            <w:gridSpan w:val="4"/>
          </w:tcPr>
          <w:p w:rsidR="0040737F" w:rsidRPr="004B6614" w:rsidRDefault="00371D5A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(1 семестр) / 40</w:t>
            </w:r>
            <w:r w:rsidR="0040737F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40737F" w:rsidRPr="004B6614" w:rsidTr="00F32F2D">
        <w:tc>
          <w:tcPr>
            <w:tcW w:w="5234" w:type="dxa"/>
            <w:gridSpan w:val="6"/>
          </w:tcPr>
          <w:p w:rsidR="0040737F" w:rsidRPr="004B6614" w:rsidRDefault="0040737F" w:rsidP="00371D5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111" w:type="dxa"/>
            <w:gridSpan w:val="4"/>
          </w:tcPr>
          <w:p w:rsidR="0040737F" w:rsidRPr="004B6614" w:rsidRDefault="00371D5A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(1 семестр) / 50</w:t>
            </w:r>
            <w:r w:rsidR="0040737F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40737F" w:rsidRPr="004B6614" w:rsidTr="00F32F2D">
        <w:tc>
          <w:tcPr>
            <w:tcW w:w="2272" w:type="dxa"/>
            <w:gridSpan w:val="2"/>
            <w:vAlign w:val="center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4" w:type="dxa"/>
            <w:gridSpan w:val="3"/>
            <w:vAlign w:val="center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69" w:type="dxa"/>
            <w:gridSpan w:val="2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470" w:type="dxa"/>
            <w:gridSpan w:val="3"/>
          </w:tcPr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0737F" w:rsidRPr="004B6614" w:rsidRDefault="0040737F" w:rsidP="00371D5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737F" w:rsidRPr="004B6614" w:rsidTr="00F32F2D">
        <w:tc>
          <w:tcPr>
            <w:tcW w:w="2272" w:type="dxa"/>
            <w:gridSpan w:val="2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233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292 Міжнародні економічні відносини</w:t>
            </w:r>
          </w:p>
        </w:tc>
        <w:tc>
          <w:tcPr>
            <w:tcW w:w="1269" w:type="dxa"/>
            <w:gridSpan w:val="2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3470" w:type="dxa"/>
            <w:gridSpan w:val="3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327" w:type="dxa"/>
            <w:gridSpan w:val="2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Тема</w:t>
            </w:r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1: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Au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café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.</w:t>
            </w:r>
          </w:p>
          <w:p w:rsidR="0040737F" w:rsidRPr="0074532E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déjeuner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rapide.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3, 7, 8, </w:t>
            </w:r>
          </w:p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Féminin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diner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simple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Діалогічне мовлення, складання та розігрування мовленнєвих ситуацій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Gramma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ire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Pluriel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464" w:type="dxa"/>
            <w:gridSpan w:val="3"/>
          </w:tcPr>
          <w:p w:rsidR="0040737F" w:rsidRPr="004D6E4D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r>
              <w:rPr>
                <w:rFonts w:ascii="Times New Roman" w:hAnsi="Times New Roman" w:cs="Times New Roman"/>
                <w:sz w:val="24"/>
              </w:rPr>
              <w:t>Мн.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іменни</w:t>
            </w:r>
            <w:r>
              <w:rPr>
                <w:rFonts w:ascii="Times New Roman" w:hAnsi="Times New Roman" w:cs="Times New Roman"/>
                <w:sz w:val="24"/>
              </w:rPr>
              <w:t>ків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</w:p>
          <w:p w:rsidR="0040737F" w:rsidRPr="004B6614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 xml:space="preserve"> 2.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téléphone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A la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maison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bureau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.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L’emploi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temps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rPr>
                <w:bCs/>
                <w:iCs/>
              </w:rPr>
              <w:t>Введення лексичного матеріалу: дні тижня, години, частини доби, розпорядок дня, розмова по телефону</w:t>
            </w:r>
            <w:r w:rsidRPr="004B6614">
              <w:rPr>
                <w:color w:val="000000"/>
              </w:rPr>
              <w:t xml:space="preserve"> </w:t>
            </w:r>
          </w:p>
          <w:p w:rsidR="0040737F" w:rsidRPr="004B6614" w:rsidRDefault="00371D5A" w:rsidP="00371D5A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>2</w:t>
            </w:r>
            <w:r w:rsidR="0040737F">
              <w:t xml:space="preserve"> </w:t>
            </w:r>
            <w:r w:rsidR="0040737F" w:rsidRPr="004B6614"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pronominaux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II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groupe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Виконання </w:t>
            </w:r>
            <w:r w:rsidRPr="004B6614">
              <w:rPr>
                <w:color w:val="000000"/>
              </w:rPr>
              <w:t>граматичних завдань;</w:t>
            </w:r>
            <w:r>
              <w:rPr>
                <w:color w:val="000000"/>
              </w:rPr>
              <w:t xml:space="preserve"> </w:t>
            </w:r>
            <w:r w:rsidRPr="004B6614">
              <w:rPr>
                <w:color w:val="000000"/>
              </w:rPr>
              <w:t xml:space="preserve">вправи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40737F" w:rsidRPr="004B6614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lastRenderedPageBreak/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ordinaire</w:t>
            </w:r>
            <w:proofErr w:type="spellEnd"/>
          </w:p>
          <w:p w:rsidR="0040737F" w:rsidRPr="004D6E4D" w:rsidRDefault="0040737F" w:rsidP="0037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  <w:r w:rsidRPr="004D6E4D">
              <w:t xml:space="preserve"> вирази на позначення часу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adjectifs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Мн.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>. Місце прикметника.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E4D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3: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quotidienne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Quelques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activités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usuelles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5F3F3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Négation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Граматика: заперечні прислівники, займенники, частки. Тренувальні вправи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Tu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là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demain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t>Діалогічне мовлення. Складання та розігрування мовленнєвих ситуацій по темі</w:t>
            </w:r>
            <w:r w:rsidRPr="004B6614">
              <w:rPr>
                <w:color w:val="000000"/>
              </w:rPr>
              <w:t xml:space="preserve"> 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</w:p>
          <w:p w:rsidR="0040737F" w:rsidRPr="004D6E4D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Монологічне мовлення, презентація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(поточний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AA7C75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4: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tourisme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pont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»,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jour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repos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préparatifs</w:t>
            </w:r>
            <w:proofErr w:type="spellEnd"/>
          </w:p>
          <w:p w:rsidR="0040737F" w:rsidRPr="00AA7C75" w:rsidRDefault="0040737F" w:rsidP="00371D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464" w:type="dxa"/>
            <w:gridSpan w:val="3"/>
          </w:tcPr>
          <w:p w:rsidR="00371D5A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Введення лексичних одиниць до теми </w:t>
            </w:r>
            <w:r>
              <w:rPr>
                <w:rFonts w:ascii="Times New Roman" w:hAnsi="Times New Roman" w:cs="Times New Roman"/>
                <w:sz w:val="24"/>
              </w:rPr>
              <w:t xml:space="preserve">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</w:p>
          <w:p w:rsidR="0040737F" w:rsidRPr="004B6614" w:rsidRDefault="0040737F" w:rsidP="00371D5A">
            <w:pPr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Une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chambre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avec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vue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...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1, 3, 7, 8, </w:t>
            </w:r>
            <w:r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Діалогічне мовлення: обговорення та замовлення готельного номера</w:t>
            </w:r>
          </w:p>
          <w:p w:rsidR="00371D5A" w:rsidRPr="004B6614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6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61612A" w:rsidRDefault="0040737F" w:rsidP="00371D5A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lastRenderedPageBreak/>
              <w:t>Un voyage en TGV : les services à bord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Запитати інформацію. Описати послуги та сервіс.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adjectifs indéfinis. Verbe accueillir</w:t>
            </w:r>
          </w:p>
          <w:p w:rsidR="0040737F" w:rsidRPr="00AA7C7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6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billet de train. A la voiture, au compartiment</w:t>
            </w:r>
          </w:p>
          <w:p w:rsidR="0040737F" w:rsidRPr="00AA7C75" w:rsidRDefault="0040737F" w:rsidP="00371D5A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лексичних завдань: к</w:t>
            </w:r>
            <w:r w:rsidRPr="00AA7C75">
              <w:rPr>
                <w:rFonts w:ascii="Times New Roman" w:hAnsi="Times New Roman" w:cs="Times New Roman"/>
                <w:sz w:val="24"/>
              </w:rPr>
              <w:t>упівля білета на поїзд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Verbe recevoir.</w:t>
            </w:r>
          </w:p>
          <w:p w:rsidR="0040737F" w:rsidRPr="000E68D8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6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0E68D8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La réservation de billet de train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лексико-граматичних завдань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7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Сivilisation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tourisme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France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Робота над текстом обговорення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pronoms personnels compléments d’objet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direct.</w:t>
            </w:r>
          </w:p>
          <w:p w:rsidR="0040737F" w:rsidRPr="000E68D8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7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 villes de la France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AA7C75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Лексика: 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місто. Географічне розташування міста..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qui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que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7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oir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Відмінювання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дієслів</w:t>
            </w:r>
            <w:r w:rsidRPr="00AA7C75">
              <w:rPr>
                <w:rFonts w:ascii="Times New Roman" w:hAnsi="Times New Roman" w:cs="Times New Roman"/>
                <w:sz w:val="24"/>
              </w:rPr>
              <w:t>Тренувальні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граматичні вправи.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8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Carte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postale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de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vacances</w:t>
            </w:r>
            <w:proofErr w:type="spellEnd"/>
          </w:p>
          <w:p w:rsidR="0040737F" w:rsidRPr="00AA7C75" w:rsidRDefault="0040737F" w:rsidP="00371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Оформлення та презентація сувенірних листівок з подорожей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8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Les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transports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voyager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Введення лексичних</w:t>
            </w:r>
            <w:r>
              <w:rPr>
                <w:rFonts w:ascii="Times New Roman" w:hAnsi="Times New Roman" w:cs="Times New Roman"/>
                <w:sz w:val="24"/>
              </w:rPr>
              <w:t xml:space="preserve"> одиниць до теми. 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</w:p>
          <w:p w:rsidR="0040737F" w:rsidRPr="004B6614" w:rsidRDefault="0040737F" w:rsidP="00371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8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61612A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villes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b/>
                <w:sz w:val="24"/>
                <w:lang w:val="fr-FR"/>
              </w:rPr>
              <w:t>en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France</w:t>
            </w:r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371D5A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Географічне розташування міста. Цікаві та визначні </w:t>
            </w:r>
            <w:r w:rsidRPr="00AA7C75">
              <w:rPr>
                <w:rFonts w:ascii="Times New Roman" w:hAnsi="Times New Roman" w:cs="Times New Roman"/>
                <w:sz w:val="24"/>
              </w:rPr>
              <w:lastRenderedPageBreak/>
              <w:t>місця.</w:t>
            </w:r>
            <w:r w:rsidR="00371D5A">
              <w:rPr>
                <w:rFonts w:ascii="Times New Roman" w:hAnsi="Times New Roman" w:cs="Times New Roman"/>
                <w:sz w:val="24"/>
              </w:rPr>
              <w:t xml:space="preserve"> Граматика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0737F" w:rsidRPr="00456B2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9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65175">
              <w:rPr>
                <w:rFonts w:ascii="Times New Roman" w:hAnsi="Times New Roman" w:cs="Times New Roman"/>
                <w:b/>
                <w:sz w:val="24"/>
                <w:lang w:val="fr-FR"/>
              </w:rPr>
              <w:t>pays</w:t>
            </w:r>
          </w:p>
          <w:p w:rsidR="0040737F" w:rsidRPr="00371D5A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Genre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d</w:t>
            </w:r>
            <w:r w:rsidRPr="00AA7C75">
              <w:rPr>
                <w:rFonts w:ascii="Times New Roman" w:hAnsi="Times New Roman" w:cs="Times New Roman"/>
                <w:sz w:val="24"/>
              </w:rPr>
              <w:t>’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un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pays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Verbes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partir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sortir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servir</w:t>
            </w:r>
            <w:r w:rsidRPr="00371D5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країну.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Au/en + noms de pays.</w:t>
            </w:r>
            <w:r>
              <w:rPr>
                <w:rFonts w:ascii="Times New Roman" w:hAnsi="Times New Roman" w:cs="Times New Roman"/>
                <w:sz w:val="24"/>
              </w:rPr>
              <w:t xml:space="preserve"> Лексико-граматичні вправи</w:t>
            </w:r>
          </w:p>
          <w:p w:rsidR="0040737F" w:rsidRPr="00456B2F" w:rsidRDefault="0040737F" w:rsidP="00371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9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Expression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orale</w:t>
            </w:r>
            <w:proofErr w:type="spellEnd"/>
          </w:p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Віlan</w:t>
            </w:r>
            <w:proofErr w:type="spellEnd"/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Презентація «Подорож». Бесіда по темі.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9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AA7C75" w:rsidRDefault="0040737F" w:rsidP="00371D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(підсумков</w:t>
            </w:r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2F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</w:p>
          <w:p w:rsidR="0040737F" w:rsidRPr="00456B2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40737F" w:rsidRDefault="00631370" w:rsidP="00371D5A">
            <w:r>
              <w:rPr>
                <w:rFonts w:ascii="Times New Roman" w:hAnsi="Times New Roman" w:cs="Times New Roman"/>
              </w:rPr>
              <w:t>10</w:t>
            </w:r>
            <w:r w:rsidR="0040737F"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achats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 :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partitif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Adverbes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quantit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é.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besoin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envie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</w:t>
            </w:r>
            <w:r w:rsidR="00631370">
              <w:rPr>
                <w:rFonts w:ascii="Times New Roman" w:hAnsi="Times New Roman" w:cs="Times New Roman"/>
              </w:rPr>
              <w:t>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magasin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alimentation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FC1262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Вправи </w:t>
            </w:r>
            <w:proofErr w:type="spellStart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характеру, опрацювання лексики за темою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grands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magasins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Впр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ави </w:t>
            </w:r>
            <w:proofErr w:type="spellStart"/>
            <w:r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характеру.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4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0737F">
              <w:rPr>
                <w:rFonts w:ascii="Times New Roman" w:hAnsi="Times New Roman" w:cs="Times New Roman"/>
              </w:rPr>
              <w:t>-</w:t>
            </w:r>
            <w:r w:rsidR="0040737F"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tâches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domestiques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compopsé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2028E5">
              <w:t>Складання та розігрування мовленнєвих</w:t>
            </w:r>
            <w:r w:rsidRPr="004B6614">
              <w:rPr>
                <w:color w:val="000000"/>
              </w:rPr>
              <w:t>, опрацювання лексики за темою</w:t>
            </w:r>
            <w:r w:rsidRPr="002028E5">
              <w:t xml:space="preserve"> Граматика: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mouvement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monnaie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proofErr w:type="spellStart"/>
            <w:r w:rsidRPr="002028E5">
              <w:t>Participe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passé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irréguliers</w:t>
            </w:r>
            <w:proofErr w:type="spellEnd"/>
            <w:r w:rsidRPr="004B6614">
              <w:rPr>
                <w:color w:val="000000"/>
              </w:rPr>
              <w:t xml:space="preserve"> Виконання </w:t>
            </w:r>
            <w:r w:rsidRPr="004B6614">
              <w:rPr>
                <w:color w:val="000000"/>
              </w:rPr>
              <w:lastRenderedPageBreak/>
              <w:t xml:space="preserve">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Taille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pointure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Діалог в магазині. Розмір одягу та взуття. Ціни. Смаки. </w:t>
            </w:r>
          </w:p>
          <w:p w:rsidR="0040737F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COI, COD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prospectus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Робота з лексикою, 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rhume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64" w:type="dxa"/>
            <w:gridSpan w:val="3"/>
          </w:tcPr>
          <w:p w:rsidR="0040737F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Вправи комунікативного характеру, </w:t>
            </w:r>
            <w:r w:rsidRPr="002028E5">
              <w:t xml:space="preserve">Граматика: </w:t>
            </w:r>
            <w:proofErr w:type="spellStart"/>
            <w:r w:rsidRPr="002028E5">
              <w:t>l’usage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l’imparfait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pas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bien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Запитати про самопочуття. Повідомити про погане самопочуття.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Chez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médecin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На прийомі у лікаря.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tout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F32F2D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corps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Частини людського тіла, органи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appartenance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à+pronom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l’adverbe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Systhème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médical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Робота над текстом, порівняння, обговорення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gérondif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 xml:space="preserve">1, 3, 7, 8, 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бесіда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2028E5">
              <w:t>Повторення лексико-граматичного матеріалу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 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631370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371D5A" w:rsidRPr="004B6614" w:rsidTr="00371D5A">
        <w:tc>
          <w:tcPr>
            <w:tcW w:w="9345" w:type="dxa"/>
            <w:gridSpan w:val="10"/>
          </w:tcPr>
          <w:p w:rsidR="00371D5A" w:rsidRDefault="00371D5A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rélations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humaines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464" w:type="dxa"/>
            <w:gridSpan w:val="3"/>
          </w:tcPr>
          <w:p w:rsidR="0040737F" w:rsidRPr="004B6614" w:rsidRDefault="0040737F" w:rsidP="00371D5A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F32F2D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737F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connaît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s’intéresse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Розпитати про людину. Розігрування мовленнєвих ситуацій.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toniques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год5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Pr="004B6614" w:rsidRDefault="00F32F2D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40737F"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Curriel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rendez-vous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inoubliable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Написання електронного листа другу з описом першого пробачення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F32F2D" w:rsidP="00371D5A">
            <w:r>
              <w:rPr>
                <w:rFonts w:ascii="Times New Roman" w:hAnsi="Times New Roman" w:cs="Times New Roman"/>
              </w:rPr>
              <w:t>2</w:t>
            </w:r>
            <w:r w:rsidR="0040737F">
              <w:rPr>
                <w:rFonts w:ascii="Times New Roman" w:hAnsi="Times New Roman" w:cs="Times New Roman"/>
              </w:rPr>
              <w:t>-</w:t>
            </w:r>
            <w:r w:rsidR="0040737F" w:rsidRPr="008E0892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est-ce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Гра: Хто це? Опис зовнішності та характеру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qch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typique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1, 3, 7</w:t>
            </w:r>
            <w:r w:rsidRPr="00FC1262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відеоролика про французів, обговорення. Складання списку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типових рис характеру українця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с’est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quelqu’un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40737F" w:rsidRDefault="00F32F2D" w:rsidP="00371D5A">
            <w:r>
              <w:rPr>
                <w:rFonts w:ascii="Times New Roman" w:hAnsi="Times New Roman" w:cs="Times New Roman"/>
              </w:rPr>
              <w:t>3</w:t>
            </w:r>
            <w:r w:rsidR="0040737F"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gens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sont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bizzares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Прослуховування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діaлогу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 Складання та розігрування мовленнєвих ситуацій на опис зовнішності та характеру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trouver,plaire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aimer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beaucoup</w:t>
            </w:r>
            <w:proofErr w:type="spellEnd"/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d’une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40737F" w:rsidRDefault="0040737F" w:rsidP="00371D5A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40737F" w:rsidRPr="002028E5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</w:t>
            </w:r>
          </w:p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40737F" w:rsidRDefault="0040737F" w:rsidP="00371D5A">
            <w:r>
              <w:rPr>
                <w:rFonts w:ascii="Times New Roman" w:hAnsi="Times New Roman" w:cs="Times New Roman"/>
              </w:rPr>
              <w:t>5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F32F2D">
        <w:tc>
          <w:tcPr>
            <w:tcW w:w="1989" w:type="dxa"/>
          </w:tcPr>
          <w:p w:rsidR="0040737F" w:rsidRPr="002028E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90" w:type="dxa"/>
            <w:gridSpan w:val="2"/>
          </w:tcPr>
          <w:p w:rsidR="0040737F" w:rsidRDefault="0040737F" w:rsidP="00371D5A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40737F" w:rsidRDefault="0040737F" w:rsidP="00371D5A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40737F" w:rsidRDefault="0040737F" w:rsidP="00371D5A"/>
        </w:tc>
        <w:tc>
          <w:tcPr>
            <w:tcW w:w="2464" w:type="dxa"/>
            <w:gridSpan w:val="3"/>
          </w:tcPr>
          <w:p w:rsidR="0040737F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40737F" w:rsidRDefault="00C372F0" w:rsidP="00371D5A">
            <w:r>
              <w:rPr>
                <w:rFonts w:ascii="Times New Roman" w:hAnsi="Times New Roman" w:cs="Times New Roman"/>
              </w:rPr>
              <w:t>5</w:t>
            </w:r>
            <w:r w:rsidR="0040737F"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patrimoine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week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-end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le Bordelais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Pr="004B6614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2, 3, 8, </w:t>
            </w:r>
          </w:p>
          <w:p w:rsidR="00F32F2D" w:rsidRPr="004B6614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6077D0">
              <w:t>Робота з адміністративною та географічної картою Франції. Введення лексичних одиниць до теми.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Bourgogne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Виноробні традиції Франції, Дні національної спадщини</w:t>
            </w:r>
          </w:p>
          <w:p w:rsidR="00F32F2D" w:rsidRDefault="00F32F2D" w:rsidP="00F32F2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 xml:space="preserve">Граматика: узгодження </w:t>
            </w:r>
            <w:proofErr w:type="spellStart"/>
            <w:r w:rsidRPr="006077D0">
              <w:t>participe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passé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vallée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Loire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Сільська місцевість у Франції, найвідоміші замки Франції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Перегляд фото та відеоматеріалів</w:t>
            </w:r>
          </w:p>
          <w:p w:rsidR="00F32F2D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датування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Dialogue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raconter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464" w:type="dxa"/>
            <w:gridSpan w:val="3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та розігрування </w:t>
            </w:r>
            <w:r w:rsidRPr="0060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мовленнєвих ситуацій по темі. </w:t>
            </w:r>
          </w:p>
          <w:p w:rsidR="00F32F2D" w:rsidRDefault="00F32F2D" w:rsidP="00F32F2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>Граматика: утворення прислівника</w:t>
            </w:r>
            <w:r w:rsidRPr="004B6614">
              <w:rPr>
                <w:color w:val="000000"/>
              </w:rPr>
              <w:t xml:space="preserve"> 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Sujet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province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française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>Презентація: Французька провінція</w:t>
            </w:r>
            <w:r w:rsidRPr="004D6E4D">
              <w:rPr>
                <w:bCs/>
                <w:iCs/>
              </w:rPr>
              <w:t xml:space="preserve"> 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2 </w:t>
            </w:r>
            <w:r w:rsidRPr="004B6614">
              <w:t>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(Модульний контроль)</w:t>
            </w: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Thème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2. En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ville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Dans la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rue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Введення лексичного матеріалу: пересування містом, напрямки руху, прийменники напрямку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Moyens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transport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commun</w:t>
            </w:r>
            <w:proofErr w:type="spellEnd"/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64" w:type="dxa"/>
            <w:gridSpan w:val="3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Введення лексичних одиниць до теми, види громадського транспорту, їзда на машині;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descendre-monter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billet-ticket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 xml:space="preserve">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C’est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par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où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?</w:t>
            </w:r>
          </w:p>
          <w:p w:rsidR="00F32F2D" w:rsidRPr="006077D0" w:rsidRDefault="00F32F2D" w:rsidP="00F32F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64" w:type="dxa"/>
            <w:gridSpan w:val="3"/>
          </w:tcPr>
          <w:p w:rsidR="00F32F2D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6077D0">
              <w:t>Діалогічне мовлення. Запитати дорогу, пояснити маршрут.</w:t>
            </w:r>
          </w:p>
          <w:p w:rsidR="00F32F2D" w:rsidRPr="004B6614" w:rsidRDefault="00F32F2D" w:rsidP="00F32F2D">
            <w:pPr>
              <w:pStyle w:val="docdata"/>
              <w:spacing w:before="0" w:beforeAutospacing="0" w:after="0" w:afterAutospacing="0"/>
              <w:jc w:val="center"/>
            </w:pPr>
            <w:r w:rsidRPr="004B6614">
              <w:t xml:space="preserve"> 2 год</w:t>
            </w:r>
          </w:p>
        </w:tc>
        <w:tc>
          <w:tcPr>
            <w:tcW w:w="921" w:type="dxa"/>
          </w:tcPr>
          <w:p w:rsidR="00F32F2D" w:rsidRPr="005F3F35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</w:t>
            </w:r>
            <w:r w:rsidR="00F32F2D"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Grammaire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Forme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passive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du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verbe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F2D" w:rsidRPr="006077D0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F32F2D" w:rsidRPr="004B6614" w:rsidRDefault="00F32F2D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27" w:type="dxa"/>
            <w:gridSpan w:val="2"/>
          </w:tcPr>
          <w:p w:rsidR="00F32F2D" w:rsidRDefault="00F32F2D" w:rsidP="00F32F2D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64" w:type="dxa"/>
            <w:gridSpan w:val="3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Пасивна форма дієслова. Тренувальні вправи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4" w:type="dxa"/>
          </w:tcPr>
          <w:p w:rsidR="00F32F2D" w:rsidRPr="004B6614" w:rsidRDefault="00C372F0" w:rsidP="00F32F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32F2D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F32F2D" w:rsidRPr="004B6614" w:rsidTr="00F32F2D">
        <w:tc>
          <w:tcPr>
            <w:tcW w:w="1989" w:type="dxa"/>
          </w:tcPr>
          <w:p w:rsidR="00F32F2D" w:rsidRPr="002028E5" w:rsidRDefault="00F32F2D" w:rsidP="00F32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90" w:type="dxa"/>
            <w:gridSpan w:val="2"/>
          </w:tcPr>
          <w:p w:rsidR="00F32F2D" w:rsidRDefault="00F32F2D" w:rsidP="00F32F2D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F32F2D" w:rsidRDefault="00F32F2D" w:rsidP="00F32F2D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27" w:type="dxa"/>
            <w:gridSpan w:val="2"/>
          </w:tcPr>
          <w:p w:rsidR="00F32F2D" w:rsidRDefault="00F32F2D" w:rsidP="00F32F2D"/>
        </w:tc>
        <w:tc>
          <w:tcPr>
            <w:tcW w:w="2464" w:type="dxa"/>
            <w:gridSpan w:val="3"/>
          </w:tcPr>
          <w:p w:rsidR="00F32F2D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1" w:type="dxa"/>
          </w:tcPr>
          <w:p w:rsidR="00F32F2D" w:rsidRPr="004B6614" w:rsidRDefault="00F32F2D" w:rsidP="00F32F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4" w:type="dxa"/>
          </w:tcPr>
          <w:p w:rsidR="00F32F2D" w:rsidRDefault="00F32F2D" w:rsidP="00F32F2D">
            <w:r w:rsidRPr="008E0892">
              <w:rPr>
                <w:rFonts w:ascii="Times New Roman" w:hAnsi="Times New Roman" w:cs="Times New Roman"/>
              </w:rPr>
              <w:t>1</w:t>
            </w:r>
            <w:r w:rsidR="00C372F0">
              <w:rPr>
                <w:rFonts w:ascii="Times New Roman" w:hAnsi="Times New Roman" w:cs="Times New Roman"/>
              </w:rPr>
              <w:t>5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40737F" w:rsidRPr="004B6614" w:rsidTr="00F32F2D">
        <w:tc>
          <w:tcPr>
            <w:tcW w:w="3279" w:type="dxa"/>
            <w:gridSpan w:val="3"/>
          </w:tcPr>
          <w:p w:rsidR="0040737F" w:rsidRPr="004B6614" w:rsidRDefault="0040737F" w:rsidP="00371D5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66" w:type="dxa"/>
            <w:gridSpan w:val="7"/>
          </w:tcPr>
          <w:p w:rsidR="0040737F" w:rsidRPr="004B6614" w:rsidRDefault="0040737F" w:rsidP="00371D5A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40737F" w:rsidRPr="004B6614" w:rsidRDefault="0040737F" w:rsidP="00371D5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40737F" w:rsidRPr="004B6614" w:rsidRDefault="0040737F" w:rsidP="00371D5A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40737F" w:rsidRPr="004B6614" w:rsidRDefault="0040737F" w:rsidP="00371D5A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 xml:space="preserve">Поточні відповіді та самостійна робота оцінюються у п’ятибальній системі, згодом бали додаються і вираховується середнє арифметичне значення, яке </w:t>
            </w:r>
            <w:r w:rsidRPr="004B6614">
              <w:rPr>
                <w:lang w:val="uk-UA"/>
              </w:rPr>
              <w:lastRenderedPageBreak/>
              <w:t>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501C02" w:rsidRDefault="00501C02" w:rsidP="00501C02">
            <w:pPr>
              <w:tabs>
                <w:tab w:val="left" w:pos="540"/>
                <w:tab w:val="left" w:pos="9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Розподіл балів, які отримують студенти</w:t>
            </w:r>
          </w:p>
        </w:tc>
      </w:tr>
      <w:tr w:rsidR="00501C02" w:rsidRPr="004B6614" w:rsidTr="00371D5A">
        <w:tc>
          <w:tcPr>
            <w:tcW w:w="9345" w:type="dxa"/>
            <w:gridSpan w:val="10"/>
          </w:tcPr>
          <w:tbl>
            <w:tblPr>
              <w:tblW w:w="870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0"/>
              <w:gridCol w:w="777"/>
              <w:gridCol w:w="739"/>
              <w:gridCol w:w="913"/>
              <w:gridCol w:w="839"/>
              <w:gridCol w:w="875"/>
              <w:gridCol w:w="641"/>
              <w:gridCol w:w="875"/>
              <w:gridCol w:w="788"/>
              <w:gridCol w:w="1240"/>
            </w:tblGrid>
            <w:tr w:rsidR="00501C02" w:rsidRPr="00501C02" w:rsidTr="00501C02">
              <w:tc>
                <w:tcPr>
                  <w:tcW w:w="102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семестр</w:t>
                  </w:r>
                </w:p>
              </w:tc>
              <w:tc>
                <w:tcPr>
                  <w:tcW w:w="6281" w:type="dxa"/>
                  <w:gridSpan w:val="7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842" w:type="dxa"/>
                  <w:vMerge w:val="restart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С.р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3" w:type="dxa"/>
                  <w:vMerge w:val="restart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Підсумок</w:t>
                  </w:r>
                </w:p>
              </w:tc>
            </w:tr>
            <w:tr w:rsidR="00501C02" w:rsidRPr="00501C02" w:rsidTr="00501C02">
              <w:trPr>
                <w:trHeight w:val="158"/>
              </w:trPr>
              <w:tc>
                <w:tcPr>
                  <w:tcW w:w="1862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№1</w:t>
                  </w:r>
                </w:p>
              </w:tc>
              <w:tc>
                <w:tcPr>
                  <w:tcW w:w="1816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 2</w:t>
                  </w:r>
                </w:p>
              </w:tc>
              <w:tc>
                <w:tcPr>
                  <w:tcW w:w="1948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№3</w:t>
                  </w:r>
                </w:p>
              </w:tc>
              <w:tc>
                <w:tcPr>
                  <w:tcW w:w="1676" w:type="dxa"/>
                  <w:gridSpan w:val="2"/>
                  <w:shd w:val="clear" w:color="auto" w:fill="auto"/>
                </w:tcPr>
                <w:p w:rsidR="00501C02" w:rsidRPr="00501C02" w:rsidRDefault="00501C02" w:rsidP="00501C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№4</w:t>
                  </w:r>
                </w:p>
              </w:tc>
              <w:tc>
                <w:tcPr>
                  <w:tcW w:w="842" w:type="dxa"/>
                  <w:vMerge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vMerge/>
                  <w:shd w:val="clear" w:color="auto" w:fill="auto"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01C02" w:rsidRPr="00501C02" w:rsidTr="00501C02">
              <w:trPr>
                <w:trHeight w:val="484"/>
              </w:trPr>
              <w:tc>
                <w:tcPr>
                  <w:tcW w:w="102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Т1, Т2, Т3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.р.</w:t>
                  </w:r>
                </w:p>
              </w:tc>
              <w:tc>
                <w:tcPr>
                  <w:tcW w:w="835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98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Мод. к. р.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Т5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.р.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Т6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.р.</w:t>
                  </w:r>
                </w:p>
              </w:tc>
              <w:tc>
                <w:tcPr>
                  <w:tcW w:w="842" w:type="dxa"/>
                  <w:vMerge w:val="restart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" w:type="dxa"/>
                  <w:vMerge w:val="restart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501C02" w:rsidRPr="00501C02" w:rsidTr="00501C02">
              <w:tc>
                <w:tcPr>
                  <w:tcW w:w="102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35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1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  <w:shd w:val="clear" w:color="auto" w:fill="auto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2" w:type="dxa"/>
                  <w:vMerge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" w:type="dxa"/>
                  <w:vMerge/>
                  <w:shd w:val="clear" w:color="auto" w:fill="auto"/>
                </w:tcPr>
                <w:p w:rsidR="00501C02" w:rsidRPr="00501C02" w:rsidRDefault="00501C02" w:rsidP="00501C0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1C02" w:rsidRPr="00E7131B" w:rsidRDefault="00501C02" w:rsidP="00371D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371D5A">
        <w:tc>
          <w:tcPr>
            <w:tcW w:w="9345" w:type="dxa"/>
            <w:gridSpan w:val="10"/>
          </w:tcPr>
          <w:tbl>
            <w:tblPr>
              <w:tblW w:w="88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7"/>
              <w:gridCol w:w="566"/>
              <w:gridCol w:w="825"/>
              <w:gridCol w:w="690"/>
              <w:gridCol w:w="988"/>
              <w:gridCol w:w="691"/>
              <w:gridCol w:w="700"/>
              <w:gridCol w:w="833"/>
              <w:gridCol w:w="1126"/>
              <w:gridCol w:w="1262"/>
            </w:tblGrid>
            <w:tr w:rsidR="00501C02" w:rsidRPr="00501C02" w:rsidTr="00090C70">
              <w:trPr>
                <w:trHeight w:val="278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ІІ- семестр</w:t>
                  </w:r>
                </w:p>
              </w:tc>
              <w:tc>
                <w:tcPr>
                  <w:tcW w:w="36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ind w:left="74"/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З/К балів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501C02" w:rsidRPr="00501C02" w:rsidTr="00090C70">
              <w:trPr>
                <w:trHeight w:val="395"/>
              </w:trPr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. №1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З.м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. №2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З.м.№3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к/р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С.р</w:t>
                  </w:r>
                  <w:proofErr w:type="spellEnd"/>
                  <w:r w:rsidRPr="00501C02">
                    <w:rPr>
                      <w:rFonts w:ascii="Times New Roman" w:hAnsi="Times New Roman" w:cs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01C02" w:rsidRPr="00501C02" w:rsidTr="00090C70">
              <w:trPr>
                <w:trHeight w:val="445"/>
              </w:trPr>
              <w:tc>
                <w:tcPr>
                  <w:tcW w:w="11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01C02"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01C0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01C02" w:rsidRPr="00501C02" w:rsidRDefault="00501C02" w:rsidP="00501C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01C02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</w:tbl>
          <w:p w:rsidR="0040737F" w:rsidRPr="004B6614" w:rsidRDefault="0040737F" w:rsidP="00371D5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737F" w:rsidRPr="004B6614" w:rsidTr="00F32F2D">
        <w:tc>
          <w:tcPr>
            <w:tcW w:w="3279" w:type="dxa"/>
            <w:gridSpan w:val="3"/>
          </w:tcPr>
          <w:p w:rsidR="0040737F" w:rsidRPr="004B6614" w:rsidRDefault="0040737F" w:rsidP="00371D5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6" w:type="dxa"/>
            <w:gridSpan w:val="7"/>
          </w:tcPr>
          <w:p w:rsidR="0040737F" w:rsidRPr="00865175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Підсумкова контрольна робота – завдання, які охоплюють матеріал змістового модуля; складається з тестових лексико-граматичних завдань формату «множинний вибір» (2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а також відкрита відповідь (3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завдань на переклад (5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0737F" w:rsidRPr="004B6614" w:rsidTr="00F32F2D">
        <w:tc>
          <w:tcPr>
            <w:tcW w:w="3279" w:type="dxa"/>
            <w:gridSpan w:val="3"/>
          </w:tcPr>
          <w:p w:rsidR="0040737F" w:rsidRPr="004B6614" w:rsidRDefault="0040737F" w:rsidP="00371D5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6" w:type="dxa"/>
            <w:gridSpan w:val="7"/>
          </w:tcPr>
          <w:p w:rsidR="0040737F" w:rsidRPr="004B6614" w:rsidRDefault="0040737F" w:rsidP="00371D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4B6614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E7131B" w:rsidRDefault="0040737F" w:rsidP="00371D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40737F" w:rsidRPr="004B6614" w:rsidTr="00371D5A">
        <w:tc>
          <w:tcPr>
            <w:tcW w:w="9345" w:type="dxa"/>
            <w:gridSpan w:val="10"/>
          </w:tcPr>
          <w:p w:rsidR="0040737F" w:rsidRPr="00E7131B" w:rsidRDefault="0040737F" w:rsidP="00371D5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7131B">
              <w:rPr>
                <w:rFonts w:eastAsia="Calibri"/>
                <w:lang w:val="uk-UA" w:eastAsia="en-US"/>
              </w:rPr>
              <w:lastRenderedPageBreak/>
              <w:t xml:space="preserve">Попова И.Н 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Казакова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Ж.А,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Французский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язык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Manuel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de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français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.-М.: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Nestor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Academic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Publishers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>, 2010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E7131B">
              <w:t>Manuel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fran</w:t>
            </w:r>
            <w:proofErr w:type="spellEnd"/>
            <w:r w:rsidRPr="00E7131B">
              <w:rPr>
                <w:lang w:val="uk-UA"/>
              </w:rPr>
              <w:t>ç</w:t>
            </w:r>
            <w:proofErr w:type="spellStart"/>
            <w:r w:rsidRPr="00E7131B">
              <w:t>ais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t>niveau</w:t>
            </w:r>
            <w:proofErr w:type="spellEnd"/>
            <w:r w:rsidRPr="00E7131B">
              <w:rPr>
                <w:lang w:val="uk-UA"/>
              </w:rPr>
              <w:t xml:space="preserve"> </w:t>
            </w:r>
            <w:r w:rsidRPr="00E7131B">
              <w:t>d</w:t>
            </w:r>
            <w:r w:rsidRPr="00E7131B">
              <w:rPr>
                <w:lang w:val="uk-UA"/>
              </w:rPr>
              <w:t>é</w:t>
            </w:r>
            <w:proofErr w:type="spellStart"/>
            <w:r w:rsidRPr="00E7131B">
              <w:t>butant</w:t>
            </w:r>
            <w:proofErr w:type="spellEnd"/>
            <w:r w:rsidRPr="00E7131B">
              <w:rPr>
                <w:lang w:val="uk-UA"/>
              </w:rPr>
              <w:t xml:space="preserve"> / [ </w:t>
            </w:r>
            <w:proofErr w:type="spellStart"/>
            <w:r w:rsidRPr="00E7131B">
              <w:rPr>
                <w:lang w:val="uk-UA"/>
              </w:rPr>
              <w:t>О.Г.Скарбек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Л.В.Цюпа</w:t>
            </w:r>
            <w:proofErr w:type="spellEnd"/>
            <w:r w:rsidRPr="00E7131B">
              <w:rPr>
                <w:lang w:val="uk-UA"/>
              </w:rPr>
              <w:t xml:space="preserve">, Н.Я. Яцків] ; за </w:t>
            </w:r>
            <w:proofErr w:type="spellStart"/>
            <w:r w:rsidRPr="00E7131B">
              <w:rPr>
                <w:lang w:val="uk-UA"/>
              </w:rPr>
              <w:t>заг</w:t>
            </w:r>
            <w:proofErr w:type="spellEnd"/>
            <w:r w:rsidRPr="00E7131B">
              <w:rPr>
                <w:lang w:val="uk-UA"/>
              </w:rPr>
              <w:t xml:space="preserve">. ред. </w:t>
            </w:r>
            <w:proofErr w:type="spellStart"/>
            <w:r w:rsidRPr="00E7131B">
              <w:rPr>
                <w:lang w:val="uk-UA"/>
              </w:rPr>
              <w:t>Н.Яцків</w:t>
            </w:r>
            <w:proofErr w:type="spellEnd"/>
            <w:r w:rsidRPr="00E7131B">
              <w:rPr>
                <w:lang w:val="uk-UA"/>
              </w:rPr>
              <w:t>. – Івано-Франківськ: Симфонія форте, 2014. – 316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Claire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Miquel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Vite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bien</w:t>
            </w:r>
            <w:proofErr w:type="spellEnd"/>
            <w:r w:rsidRPr="00E7131B">
              <w:rPr>
                <w:lang w:val="uk-UA"/>
              </w:rPr>
              <w:t xml:space="preserve"> 1. </w:t>
            </w:r>
            <w:proofErr w:type="spellStart"/>
            <w:r w:rsidRPr="00E7131B">
              <w:rPr>
                <w:lang w:val="uk-UA"/>
              </w:rPr>
              <w:t>Méthode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rapide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adultes</w:t>
            </w:r>
            <w:proofErr w:type="spellEnd"/>
            <w:r w:rsidRPr="00E7131B">
              <w:rPr>
                <w:lang w:val="uk-UA"/>
              </w:rPr>
              <w:t xml:space="preserve">. – </w:t>
            </w:r>
            <w:proofErr w:type="spellStart"/>
            <w:r w:rsidRPr="00E7131B">
              <w:rPr>
                <w:lang w:val="uk-UA"/>
              </w:rPr>
              <w:t>Baume-les-Dames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rPr>
                <w:lang w:val="uk-UA"/>
              </w:rPr>
              <w:t>Clé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International</w:t>
            </w:r>
            <w:proofErr w:type="spellEnd"/>
            <w:r w:rsidRPr="00E7131B">
              <w:rPr>
                <w:lang w:val="uk-UA"/>
              </w:rPr>
              <w:t>, 2009.–193.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Dominique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Philippe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Plum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Chantal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Sans</w:t>
            </w:r>
            <w:proofErr w:type="spellEnd"/>
            <w:r w:rsidRPr="00E7131B">
              <w:rPr>
                <w:lang w:val="uk-UA"/>
              </w:rPr>
              <w:t xml:space="preserve"> frontieres-2. </w:t>
            </w:r>
            <w:proofErr w:type="spellStart"/>
            <w:r w:rsidRPr="00E7131B">
              <w:rPr>
                <w:lang w:val="uk-UA"/>
              </w:rPr>
              <w:t>Exercices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textes</w:t>
            </w:r>
            <w:proofErr w:type="spellEnd"/>
            <w:r w:rsidRPr="00E7131B">
              <w:rPr>
                <w:lang w:val="uk-UA"/>
              </w:rPr>
              <w:t xml:space="preserve"> complementaires.-К.:Генеза,1994 .-128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rFonts w:eastAsia="Calibri"/>
                <w:lang w:val="uk-UA" w:eastAsia="en-US"/>
              </w:rPr>
            </w:pPr>
            <w:proofErr w:type="spellStart"/>
            <w:r w:rsidRPr="00E7131B">
              <w:rPr>
                <w:lang w:val="uk-UA"/>
              </w:rPr>
              <w:t>Poisson-Quinton</w:t>
            </w:r>
            <w:proofErr w:type="spellEnd"/>
            <w:r w:rsidRPr="00E7131B">
              <w:rPr>
                <w:lang w:val="uk-UA"/>
              </w:rPr>
              <w:t xml:space="preserve"> S. </w:t>
            </w:r>
            <w:proofErr w:type="spellStart"/>
            <w:r w:rsidRPr="00E7131B">
              <w:rPr>
                <w:lang w:val="uk-UA"/>
              </w:rPr>
              <w:t>Grammaire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expliquée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>.-</w:t>
            </w:r>
            <w:proofErr w:type="spellStart"/>
            <w:r w:rsidRPr="00E7131B">
              <w:rPr>
                <w:lang w:val="uk-UA"/>
              </w:rPr>
              <w:t>Vuef</w:t>
            </w:r>
            <w:proofErr w:type="spellEnd"/>
            <w:r w:rsidRPr="00E7131B">
              <w:rPr>
                <w:lang w:val="uk-UA"/>
              </w:rPr>
              <w:t>, 2002 .-428 с.</w:t>
            </w:r>
          </w:p>
          <w:p w:rsidR="0040737F" w:rsidRPr="00E7131B" w:rsidRDefault="0040737F" w:rsidP="00371D5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40737F" w:rsidRPr="00E7131B" w:rsidRDefault="0040737F" w:rsidP="00371D5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Білас</w:t>
            </w:r>
            <w:proofErr w:type="spellEnd"/>
            <w:r w:rsidRPr="00E7131B">
              <w:rPr>
                <w:lang w:val="uk-UA"/>
              </w:rPr>
              <w:t xml:space="preserve"> Андрій. </w:t>
            </w:r>
            <w:proofErr w:type="spellStart"/>
            <w:r w:rsidRPr="00E7131B">
              <w:rPr>
                <w:lang w:val="uk-UA"/>
              </w:rPr>
              <w:t>Travaillons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avec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la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presse</w:t>
            </w:r>
            <w:proofErr w:type="spellEnd"/>
            <w:r w:rsidRPr="00E7131B">
              <w:rPr>
                <w:lang w:val="uk-UA"/>
              </w:rPr>
              <w:t xml:space="preserve"> [Текст]: </w:t>
            </w:r>
            <w:proofErr w:type="spellStart"/>
            <w:r w:rsidRPr="00E7131B">
              <w:rPr>
                <w:lang w:val="uk-UA"/>
              </w:rPr>
              <w:t>навч</w:t>
            </w:r>
            <w:proofErr w:type="spellEnd"/>
            <w:r w:rsidRPr="00E7131B">
              <w:rPr>
                <w:lang w:val="uk-UA"/>
              </w:rPr>
              <w:t>. посібник .-</w:t>
            </w:r>
            <w:proofErr w:type="spellStart"/>
            <w:r w:rsidRPr="00E7131B">
              <w:rPr>
                <w:lang w:val="uk-UA"/>
              </w:rPr>
              <w:t>Рек</w:t>
            </w:r>
            <w:proofErr w:type="spellEnd"/>
            <w:r w:rsidRPr="00E7131B">
              <w:rPr>
                <w:lang w:val="uk-UA"/>
              </w:rPr>
              <w:t>. МОН .-Ів.-Франківськ:Тіповіт,2012 .-283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t>Уділова</w:t>
            </w:r>
            <w:proofErr w:type="spellEnd"/>
            <w:r w:rsidRPr="00E7131B">
              <w:t xml:space="preserve"> Т.М. </w:t>
            </w:r>
            <w:proofErr w:type="spellStart"/>
            <w:r w:rsidRPr="00E7131B">
              <w:t>Граматика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французької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мови</w:t>
            </w:r>
            <w:proofErr w:type="spellEnd"/>
            <w:r w:rsidRPr="00E7131B">
              <w:t xml:space="preserve">. </w:t>
            </w:r>
            <w:proofErr w:type="spellStart"/>
            <w:r w:rsidRPr="00E7131B">
              <w:t>Вправи</w:t>
            </w:r>
            <w:proofErr w:type="spellEnd"/>
            <w:r w:rsidRPr="00E7131B">
              <w:t xml:space="preserve">. - </w:t>
            </w:r>
            <w:proofErr w:type="spellStart"/>
            <w:r w:rsidRPr="00E7131B">
              <w:t>Вінниця</w:t>
            </w:r>
            <w:proofErr w:type="spellEnd"/>
            <w:r w:rsidRPr="00E7131B">
              <w:t>: Нова книга, 2010. – 355 с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E7131B">
              <w:rPr>
                <w:lang w:val="uk-UA"/>
              </w:rPr>
              <w:t>Autour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Regoins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Parlers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regionaux</w:t>
            </w:r>
            <w:proofErr w:type="spellEnd"/>
            <w:r w:rsidRPr="00E7131B">
              <w:rPr>
                <w:lang w:val="uk-UA"/>
              </w:rPr>
              <w:t>" [Текст].-</w:t>
            </w:r>
            <w:proofErr w:type="spellStart"/>
            <w:r w:rsidRPr="00E7131B">
              <w:rPr>
                <w:lang w:val="uk-UA"/>
              </w:rPr>
              <w:t>Ів.-Франківськ:Симфонія</w:t>
            </w:r>
            <w:proofErr w:type="spellEnd"/>
            <w:r w:rsidRPr="00E7131B">
              <w:rPr>
                <w:lang w:val="uk-UA"/>
              </w:rPr>
              <w:t xml:space="preserve"> форте,2008 .-112 с.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E7131B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E7131B">
              <w:rPr>
                <w:lang w:val="fr-FR"/>
              </w:rPr>
              <w:t>G.Reflets</w:t>
            </w:r>
            <w:proofErr w:type="spellEnd"/>
            <w:proofErr w:type="gramEnd"/>
            <w:r w:rsidRPr="00E7131B">
              <w:rPr>
                <w:lang w:val="fr-FR"/>
              </w:rPr>
              <w:t xml:space="preserve"> 2: Avec </w:t>
            </w:r>
            <w:proofErr w:type="spellStart"/>
            <w:r w:rsidRPr="00E7131B">
              <w:rPr>
                <w:lang w:val="fr-FR"/>
              </w:rPr>
              <w:t>video</w:t>
            </w:r>
            <w:proofErr w:type="spellEnd"/>
            <w:r w:rsidRPr="00E7131B">
              <w:rPr>
                <w:lang w:val="fr-FR"/>
              </w:rPr>
              <w:t xml:space="preserve"> </w:t>
            </w:r>
            <w:proofErr w:type="spellStart"/>
            <w:r w:rsidRPr="00E7131B">
              <w:rPr>
                <w:lang w:val="fr-FR"/>
              </w:rPr>
              <w:t>integrée</w:t>
            </w:r>
            <w:proofErr w:type="spellEnd"/>
            <w:r w:rsidRPr="00E7131B">
              <w:rPr>
                <w:lang w:val="fr-FR"/>
              </w:rPr>
              <w:t xml:space="preserve"> .-Paris,2000 .-191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E7131B">
              <w:rPr>
                <w:lang w:val="fr-FR"/>
              </w:rPr>
              <w:t>Labrune</w:t>
            </w:r>
            <w:proofErr w:type="spellEnd"/>
            <w:r w:rsidRPr="00E7131B">
              <w:rPr>
                <w:lang w:val="fr-FR"/>
              </w:rPr>
              <w:t xml:space="preserve"> G.</w:t>
            </w:r>
            <w:r w:rsidRPr="00E7131B">
              <w:rPr>
                <w:lang w:val="uk-UA"/>
              </w:rPr>
              <w:t xml:space="preserve"> </w:t>
            </w:r>
            <w:r w:rsidRPr="00E7131B">
              <w:rPr>
                <w:lang w:val="fr-FR"/>
              </w:rPr>
              <w:t xml:space="preserve">La </w:t>
            </w:r>
            <w:proofErr w:type="spellStart"/>
            <w:r w:rsidRPr="00E7131B">
              <w:rPr>
                <w:lang w:val="fr-FR"/>
              </w:rPr>
              <w:t>geographie</w:t>
            </w:r>
            <w:proofErr w:type="spellEnd"/>
            <w:r w:rsidRPr="00E7131B">
              <w:rPr>
                <w:lang w:val="fr-FR"/>
              </w:rPr>
              <w:t xml:space="preserve"> de la </w:t>
            </w:r>
            <w:proofErr w:type="gramStart"/>
            <w:r w:rsidRPr="00E7131B">
              <w:rPr>
                <w:lang w:val="fr-FR"/>
              </w:rPr>
              <w:t>France.-</w:t>
            </w:r>
            <w:proofErr w:type="gramEnd"/>
            <w:r w:rsidRPr="00E7131B">
              <w:rPr>
                <w:lang w:val="fr-FR"/>
              </w:rPr>
              <w:t xml:space="preserve">Nathan,2001 .-158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40737F" w:rsidRPr="00E7131B" w:rsidRDefault="0040737F" w:rsidP="00371D5A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E7131B">
              <w:rPr>
                <w:lang w:val="fr-FR"/>
              </w:rPr>
              <w:t xml:space="preserve">Le Nouveau Petit Robert. Paris, 1993 </w:t>
            </w:r>
            <w:proofErr w:type="gramStart"/>
            <w:r w:rsidRPr="00E7131B">
              <w:rPr>
                <w:lang w:val="fr-FR"/>
              </w:rPr>
              <w:t>( NPR</w:t>
            </w:r>
            <w:proofErr w:type="gramEnd"/>
            <w:r w:rsidRPr="00E7131B">
              <w:rPr>
                <w:lang w:val="fr-FR"/>
              </w:rPr>
              <w:t xml:space="preserve"> ).</w:t>
            </w:r>
          </w:p>
          <w:p w:rsidR="0040737F" w:rsidRPr="00E7131B" w:rsidRDefault="0040737F" w:rsidP="00371D5A">
            <w:pPr>
              <w:pStyle w:val="10"/>
              <w:jc w:val="both"/>
              <w:rPr>
                <w:sz w:val="24"/>
                <w:lang w:val="fr-FR"/>
              </w:rPr>
            </w:pPr>
          </w:p>
          <w:p w:rsidR="0040737F" w:rsidRPr="00E7131B" w:rsidRDefault="0040737F" w:rsidP="00371D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0737F" w:rsidRPr="00E7131B" w:rsidRDefault="0040737F" w:rsidP="00371D5A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Інформаційні ресурси</w:t>
            </w:r>
          </w:p>
          <w:p w:rsidR="0040737F" w:rsidRPr="00E7131B" w:rsidRDefault="0040737F" w:rsidP="00371D5A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40737F" w:rsidRPr="00E7131B" w:rsidRDefault="0040737F" w:rsidP="00371D5A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http://www.education.gouv.fr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www.vie-publique.fr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www.philophil.com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www.civiweb.com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http://www.humanite.fr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http://www.ciep.fr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http://www.diplomatie.fr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http://www.france2.fr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http://www.france3.fr</w:t>
            </w:r>
          </w:p>
          <w:p w:rsidR="0040737F" w:rsidRPr="00E7131B" w:rsidRDefault="0040737F" w:rsidP="00371D5A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http://www.leparisien.fr</w:t>
            </w:r>
          </w:p>
        </w:tc>
      </w:tr>
    </w:tbl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37F" w:rsidRPr="004B6614" w:rsidRDefault="0040737F" w:rsidP="00407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37F" w:rsidRPr="004B6614" w:rsidRDefault="0040737F" w:rsidP="0040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</w:p>
    <w:p w:rsidR="0040737F" w:rsidRPr="004B6614" w:rsidRDefault="0040737F" w:rsidP="00407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37F" w:rsidRDefault="0040737F" w:rsidP="0040737F"/>
    <w:p w:rsidR="0040737F" w:rsidRDefault="0040737F"/>
    <w:sectPr w:rsidR="0040737F" w:rsidSect="0037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F32"/>
    <w:multiLevelType w:val="hybridMultilevel"/>
    <w:tmpl w:val="1FFA280A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F"/>
    <w:rsid w:val="00371D5A"/>
    <w:rsid w:val="0040737F"/>
    <w:rsid w:val="00501C02"/>
    <w:rsid w:val="00631370"/>
    <w:rsid w:val="007C6069"/>
    <w:rsid w:val="00C372F0"/>
    <w:rsid w:val="00F3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1BDD5-8DB2-4F6F-BA35-33554835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737F"/>
    <w:pPr>
      <w:spacing w:line="256" w:lineRule="auto"/>
    </w:pPr>
  </w:style>
  <w:style w:type="paragraph" w:styleId="7">
    <w:name w:val="heading 7"/>
    <w:basedOn w:val="a0"/>
    <w:next w:val="a0"/>
    <w:link w:val="70"/>
    <w:uiPriority w:val="9"/>
    <w:unhideWhenUsed/>
    <w:qFormat/>
    <w:rsid w:val="00501C02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07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40737F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40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40737F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40737F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40737F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40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40737F"/>
  </w:style>
  <w:style w:type="character" w:customStyle="1" w:styleId="70">
    <w:name w:val="Заголовок 7 Знак"/>
    <w:basedOn w:val="a1"/>
    <w:link w:val="7"/>
    <w:uiPriority w:val="9"/>
    <w:rsid w:val="00501C02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styleId="a7">
    <w:name w:val="Normal (Web)"/>
    <w:basedOn w:val="a0"/>
    <w:uiPriority w:val="99"/>
    <w:semiHidden/>
    <w:unhideWhenUsed/>
    <w:rsid w:val="007C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12124</Words>
  <Characters>6912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4</cp:revision>
  <dcterms:created xsi:type="dcterms:W3CDTF">2021-03-12T09:16:00Z</dcterms:created>
  <dcterms:modified xsi:type="dcterms:W3CDTF">2021-03-15T15:20:00Z</dcterms:modified>
</cp:coreProperties>
</file>