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A74D18">
        <w:rPr>
          <w:b/>
          <w:sz w:val="28"/>
          <w:szCs w:val="28"/>
          <w:lang w:val="uk-UA"/>
        </w:rPr>
        <w:t>історії, політології та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74D18" w:rsidRPr="00A74D18">
        <w:rPr>
          <w:b/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74D1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A25B66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A74D18">
        <w:rPr>
          <w:sz w:val="28"/>
          <w:szCs w:val="28"/>
          <w:lang w:val="uk-UA"/>
        </w:rPr>
        <w:tab/>
      </w:r>
      <w:r w:rsidR="00B10A22">
        <w:rPr>
          <w:sz w:val="28"/>
          <w:szCs w:val="28"/>
          <w:lang w:val="uk-UA"/>
        </w:rPr>
        <w:t xml:space="preserve"> </w:t>
      </w:r>
      <w:r w:rsidR="00A25B66">
        <w:rPr>
          <w:sz w:val="28"/>
          <w:szCs w:val="28"/>
          <w:u w:val="single"/>
          <w:lang w:val="uk-UA" w:eastAsia="en-US"/>
        </w:rPr>
        <w:t>Перший (бакалав</w:t>
      </w:r>
      <w:r w:rsidR="00A74D18" w:rsidRPr="00A25B66">
        <w:rPr>
          <w:sz w:val="28"/>
          <w:szCs w:val="28"/>
          <w:u w:val="single"/>
          <w:lang w:val="uk-UA" w:eastAsia="en-US"/>
        </w:rPr>
        <w:t>рський) рівень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A74D18" w:rsidRPr="00A74D18" w:rsidRDefault="00B10A22" w:rsidP="00A74D18">
      <w:pPr>
        <w:ind w:left="4248" w:hanging="2358"/>
        <w:rPr>
          <w:sz w:val="28"/>
          <w:szCs w:val="28"/>
          <w:lang w:val="uk-UA"/>
        </w:rPr>
      </w:pPr>
      <w:r w:rsidRPr="00A74D18">
        <w:rPr>
          <w:sz w:val="28"/>
          <w:szCs w:val="28"/>
          <w:lang w:val="uk-UA"/>
        </w:rPr>
        <w:t>Спеціальність</w:t>
      </w:r>
      <w:r w:rsidR="00A74D18">
        <w:rPr>
          <w:sz w:val="28"/>
          <w:szCs w:val="28"/>
          <w:lang w:val="uk-UA"/>
        </w:rPr>
        <w:tab/>
      </w:r>
      <w:r w:rsidRPr="00A74D18">
        <w:rPr>
          <w:sz w:val="28"/>
          <w:szCs w:val="28"/>
          <w:lang w:val="uk-UA"/>
        </w:rPr>
        <w:t xml:space="preserve"> </w:t>
      </w:r>
      <w:r w:rsidR="00A74D18" w:rsidRPr="00A74D18">
        <w:rPr>
          <w:sz w:val="28"/>
          <w:szCs w:val="28"/>
          <w:lang w:val="uk-UA"/>
        </w:rPr>
        <w:t xml:space="preserve">291 Міжнародні відносини, суспільні комунікації та  регіональні студії, </w:t>
      </w:r>
    </w:p>
    <w:p w:rsidR="00B10A22" w:rsidRPr="00A74D18" w:rsidRDefault="00A74D18" w:rsidP="00A74D18">
      <w:pPr>
        <w:ind w:left="4014" w:firstLine="234"/>
        <w:rPr>
          <w:sz w:val="28"/>
          <w:szCs w:val="28"/>
          <w:lang w:val="uk-UA"/>
        </w:rPr>
      </w:pPr>
      <w:r w:rsidRPr="00A74D18">
        <w:rPr>
          <w:sz w:val="28"/>
          <w:szCs w:val="28"/>
          <w:lang w:val="uk-UA"/>
        </w:rPr>
        <w:t>292 Міжнародні економічні відносини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74D18">
        <w:rPr>
          <w:sz w:val="28"/>
          <w:szCs w:val="28"/>
          <w:lang w:val="uk-UA"/>
        </w:rPr>
        <w:tab/>
      </w:r>
      <w:r w:rsidR="00A74D18">
        <w:rPr>
          <w:sz w:val="28"/>
          <w:szCs w:val="28"/>
          <w:lang w:val="uk-UA"/>
        </w:rPr>
        <w:tab/>
      </w:r>
      <w:r w:rsidR="00A74D18">
        <w:rPr>
          <w:sz w:val="28"/>
          <w:szCs w:val="28"/>
          <w:lang w:val="uk-UA" w:eastAsia="uk-UA"/>
        </w:rPr>
        <w:t>29  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A74D1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328"/>
        <w:gridCol w:w="1032"/>
        <w:gridCol w:w="1331"/>
        <w:gridCol w:w="1962"/>
        <w:gridCol w:w="373"/>
        <w:gridCol w:w="302"/>
        <w:gridCol w:w="602"/>
        <w:gridCol w:w="1293"/>
      </w:tblGrid>
      <w:tr w:rsidR="00C67355" w:rsidRPr="00C67355" w:rsidTr="00C726C7">
        <w:tc>
          <w:tcPr>
            <w:tcW w:w="9634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863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(французька)</w:t>
            </w: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63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63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63" w:type="dxa"/>
            <w:gridSpan w:val="6"/>
          </w:tcPr>
          <w:p w:rsidR="002C2330" w:rsidRPr="00A74D18" w:rsidRDefault="00A74D18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sermanlesia@ukr.net</w:t>
            </w: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63" w:type="dxa"/>
            <w:gridSpan w:val="6"/>
          </w:tcPr>
          <w:p w:rsidR="002C2330" w:rsidRPr="00A74D18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63" w:type="dxa"/>
            <w:gridSpan w:val="6"/>
          </w:tcPr>
          <w:p w:rsidR="002C2330" w:rsidRPr="00A74D18" w:rsidRDefault="006D2009" w:rsidP="00A74D1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 w:rsidR="00A74D18" w:rsidRPr="00955648">
              <w:rPr>
                <w:szCs w:val="28"/>
                <w:lang w:val="uk-UA"/>
              </w:rPr>
              <w:t>(1 семестр)</w:t>
            </w:r>
            <w:r w:rsidR="00A74D18">
              <w:rPr>
                <w:szCs w:val="28"/>
                <w:lang w:val="uk-UA"/>
              </w:rPr>
              <w:t>/</w:t>
            </w:r>
            <w:r w:rsidR="00A74D18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 w:rsidR="00A74D18" w:rsidRPr="00955648">
              <w:rPr>
                <w:szCs w:val="28"/>
                <w:lang w:val="uk-UA"/>
              </w:rPr>
              <w:t>(2 семестр)</w:t>
            </w:r>
            <w:r w:rsidR="00A74D18">
              <w:rPr>
                <w:szCs w:val="28"/>
                <w:lang w:val="uk-UA"/>
              </w:rPr>
              <w:t xml:space="preserve"> кредитів ЄКТС</w:t>
            </w: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863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63" w:type="dxa"/>
            <w:gridSpan w:val="6"/>
          </w:tcPr>
          <w:p w:rsidR="002C2330" w:rsidRPr="00C67355" w:rsidRDefault="006D20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C67355" w:rsidRPr="00C67355" w:rsidTr="00C726C7">
        <w:tc>
          <w:tcPr>
            <w:tcW w:w="9634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3F2DE6" w:rsidTr="00C726C7">
        <w:tc>
          <w:tcPr>
            <w:tcW w:w="9634" w:type="dxa"/>
            <w:gridSpan w:val="9"/>
          </w:tcPr>
          <w:p w:rsidR="00C67355" w:rsidRPr="00AB21C4" w:rsidRDefault="00F16D2D" w:rsidP="00395013">
            <w:pPr>
              <w:jc w:val="both"/>
              <w:rPr>
                <w:lang w:val="uk-UA"/>
              </w:rPr>
            </w:pPr>
            <w:r w:rsidRPr="00AB21C4">
              <w:rPr>
                <w:lang w:val="uk-UA"/>
              </w:rPr>
              <w:t>Курс</w:t>
            </w:r>
            <w:r w:rsidR="003F2DE6" w:rsidRPr="00AB21C4">
              <w:t xml:space="preserve"> </w:t>
            </w:r>
            <w:proofErr w:type="spellStart"/>
            <w:r w:rsidR="003F2DE6" w:rsidRPr="00AB21C4">
              <w:t>другої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іноземної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мови</w:t>
            </w:r>
            <w:proofErr w:type="spellEnd"/>
            <w:r w:rsidR="003F2DE6" w:rsidRPr="00AB21C4">
              <w:t xml:space="preserve"> (</w:t>
            </w:r>
            <w:proofErr w:type="spellStart"/>
            <w:r w:rsidR="003F2DE6" w:rsidRPr="00AB21C4">
              <w:t>французької</w:t>
            </w:r>
            <w:proofErr w:type="spellEnd"/>
            <w:r w:rsidR="003F2DE6" w:rsidRPr="00AB21C4">
              <w:t xml:space="preserve">) </w:t>
            </w:r>
            <w:r w:rsidRPr="00AB21C4">
              <w:rPr>
                <w:lang w:val="uk-UA"/>
              </w:rPr>
              <w:t xml:space="preserve">розроблено </w:t>
            </w:r>
            <w:r w:rsidR="003F2DE6" w:rsidRPr="00AB21C4">
              <w:t xml:space="preserve">для </w:t>
            </w:r>
            <w:proofErr w:type="spellStart"/>
            <w:r w:rsidR="003F2DE6" w:rsidRPr="00AB21C4">
              <w:t>студентів</w:t>
            </w:r>
            <w:proofErr w:type="spellEnd"/>
            <w:r w:rsidR="003F2DE6" w:rsidRPr="00AB21C4">
              <w:rPr>
                <w:lang w:val="uk-UA"/>
              </w:rPr>
              <w:t xml:space="preserve"> першого року навчання </w:t>
            </w:r>
            <w:r w:rsidR="00A25B66">
              <w:rPr>
                <w:lang w:val="uk-UA"/>
              </w:rPr>
              <w:t>першого (бакалав</w:t>
            </w:r>
            <w:r w:rsidRPr="00AB21C4">
              <w:rPr>
                <w:lang w:val="uk-UA"/>
              </w:rPr>
              <w:t>рського) рівня для</w:t>
            </w:r>
            <w:r w:rsidR="003F2DE6" w:rsidRPr="00AB21C4">
              <w:t xml:space="preserve"> </w:t>
            </w:r>
            <w:proofErr w:type="spellStart"/>
            <w:r w:rsidR="003F2DE6" w:rsidRPr="00AB21C4">
              <w:t>спеціальностей</w:t>
            </w:r>
            <w:proofErr w:type="spellEnd"/>
            <w:r w:rsidR="003F2DE6" w:rsidRPr="00AB21C4">
              <w:t xml:space="preserve"> 291 </w:t>
            </w:r>
            <w:proofErr w:type="spellStart"/>
            <w:r w:rsidR="003F2DE6" w:rsidRPr="00AB21C4">
              <w:t>Міжнародні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відносини</w:t>
            </w:r>
            <w:proofErr w:type="spellEnd"/>
            <w:r w:rsidR="003F2DE6" w:rsidRPr="00AB21C4">
              <w:t xml:space="preserve">, </w:t>
            </w:r>
            <w:proofErr w:type="spellStart"/>
            <w:r w:rsidR="003F2DE6" w:rsidRPr="00AB21C4">
              <w:t>суспільні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комунікації</w:t>
            </w:r>
            <w:proofErr w:type="spellEnd"/>
            <w:r w:rsidR="003F2DE6" w:rsidRPr="00AB21C4">
              <w:t xml:space="preserve"> та </w:t>
            </w:r>
            <w:proofErr w:type="spellStart"/>
            <w:r w:rsidR="003F2DE6" w:rsidRPr="00AB21C4">
              <w:t>регіональні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студії</w:t>
            </w:r>
            <w:proofErr w:type="spellEnd"/>
            <w:r w:rsidR="003F2DE6" w:rsidRPr="00AB21C4">
              <w:t xml:space="preserve">, 292 </w:t>
            </w:r>
            <w:proofErr w:type="spellStart"/>
            <w:r w:rsidR="003F2DE6" w:rsidRPr="00AB21C4">
              <w:t>Міжнародні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економічні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відносини</w:t>
            </w:r>
            <w:proofErr w:type="spellEnd"/>
            <w:r w:rsidR="003F2DE6" w:rsidRPr="00AB21C4">
              <w:t xml:space="preserve">. </w:t>
            </w:r>
            <w:r w:rsidR="003F2DE6" w:rsidRPr="00AB21C4">
              <w:rPr>
                <w:lang w:val="uk-UA"/>
              </w:rPr>
              <w:t>Основними організаційними формами навчання є практичні заняття, а також самостійна та індивідуальна робота студентів.</w:t>
            </w:r>
            <w:r w:rsidR="00AB21C4" w:rsidRPr="00AB21C4">
              <w:rPr>
                <w:lang w:val="uk-UA"/>
              </w:rPr>
              <w:t xml:space="preserve"> </w:t>
            </w:r>
            <w:proofErr w:type="spellStart"/>
            <w:r w:rsidR="00AB21C4" w:rsidRPr="00AB21C4">
              <w:t>Основними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завданнями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вивчення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дисципліни</w:t>
            </w:r>
            <w:proofErr w:type="spellEnd"/>
            <w:r w:rsidR="00AB21C4" w:rsidRPr="00AB21C4">
              <w:t xml:space="preserve"> </w:t>
            </w:r>
            <w:r w:rsidR="00AB21C4" w:rsidRPr="00AB21C4">
              <w:rPr>
                <w:lang w:val="uk-UA"/>
              </w:rPr>
              <w:t xml:space="preserve">є </w:t>
            </w:r>
            <w:proofErr w:type="spellStart"/>
            <w:r w:rsidR="00AB21C4" w:rsidRPr="00AB21C4">
              <w:t>досягнення</w:t>
            </w:r>
            <w:proofErr w:type="spellEnd"/>
            <w:r w:rsidR="00AB21C4" w:rsidRPr="00AB21C4">
              <w:t xml:space="preserve"> студентом </w:t>
            </w:r>
            <w:proofErr w:type="spellStart"/>
            <w:r w:rsidR="00AB21C4" w:rsidRPr="00AB21C4">
              <w:t>професійно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достатнього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володіння</w:t>
            </w:r>
            <w:proofErr w:type="spellEnd"/>
            <w:r w:rsidR="00AB21C4" w:rsidRPr="00AB21C4">
              <w:t xml:space="preserve"> </w:t>
            </w:r>
            <w:r w:rsidR="00AB21C4" w:rsidRPr="00AB21C4">
              <w:rPr>
                <w:lang w:val="uk-UA"/>
              </w:rPr>
              <w:t>француз</w:t>
            </w:r>
            <w:proofErr w:type="spellStart"/>
            <w:r w:rsidR="00AB21C4" w:rsidRPr="00AB21C4">
              <w:t>ькою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мовою</w:t>
            </w:r>
            <w:proofErr w:type="spellEnd"/>
            <w:r w:rsidR="00AB21C4" w:rsidRPr="00AB21C4">
              <w:t xml:space="preserve">, </w:t>
            </w:r>
            <w:proofErr w:type="spellStart"/>
            <w:r w:rsidR="00AB21C4" w:rsidRPr="00AB21C4">
              <w:t>що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передбачає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рівень</w:t>
            </w:r>
            <w:proofErr w:type="spellEnd"/>
            <w:r w:rsidR="00AB21C4" w:rsidRPr="00AB21C4">
              <w:t xml:space="preserve"> </w:t>
            </w:r>
            <w:r w:rsidR="00A25B66">
              <w:t>бакалав</w:t>
            </w:r>
            <w:r w:rsidR="00AB21C4" w:rsidRPr="00AB21C4">
              <w:t xml:space="preserve">ра. </w:t>
            </w:r>
            <w:proofErr w:type="spellStart"/>
            <w:r w:rsidR="00AB21C4" w:rsidRPr="00AB21C4">
              <w:t>Виходячи</w:t>
            </w:r>
            <w:proofErr w:type="spellEnd"/>
            <w:r w:rsidR="00AB21C4" w:rsidRPr="00AB21C4">
              <w:t xml:space="preserve"> з </w:t>
            </w:r>
            <w:proofErr w:type="spellStart"/>
            <w:r w:rsidR="00AB21C4" w:rsidRPr="00AB21C4">
              <w:t>цього</w:t>
            </w:r>
            <w:proofErr w:type="spellEnd"/>
            <w:r w:rsidR="00AB21C4" w:rsidRPr="00AB21C4">
              <w:t xml:space="preserve"> студент повинен </w:t>
            </w:r>
            <w:proofErr w:type="spellStart"/>
            <w:r w:rsidR="00AB21C4" w:rsidRPr="00AB21C4">
              <w:t>мати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високий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розвиток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здатності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вільно</w:t>
            </w:r>
            <w:proofErr w:type="spellEnd"/>
            <w:r w:rsidR="00AB21C4" w:rsidRPr="00AB21C4">
              <w:t xml:space="preserve"> і </w:t>
            </w:r>
            <w:proofErr w:type="spellStart"/>
            <w:r w:rsidR="00AB21C4" w:rsidRPr="00AB21C4">
              <w:t>впевнено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використовувати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французьку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мову</w:t>
            </w:r>
            <w:proofErr w:type="spellEnd"/>
            <w:r w:rsidR="00AB21C4" w:rsidRPr="00AB21C4">
              <w:t xml:space="preserve"> в </w:t>
            </w:r>
            <w:proofErr w:type="spellStart"/>
            <w:r w:rsidR="00AB21C4" w:rsidRPr="00AB21C4">
              <w:t>усіх</w:t>
            </w:r>
            <w:proofErr w:type="spellEnd"/>
            <w:r w:rsidR="00AB21C4" w:rsidRPr="00AB21C4">
              <w:t xml:space="preserve"> видах </w:t>
            </w:r>
            <w:proofErr w:type="spellStart"/>
            <w:r w:rsidR="00AB21C4" w:rsidRPr="00AB21C4">
              <w:t>мовленнєвої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діяльності</w:t>
            </w:r>
            <w:proofErr w:type="spellEnd"/>
            <w:r w:rsidR="00AB21C4" w:rsidRPr="00AB21C4">
              <w:t>.</w:t>
            </w:r>
          </w:p>
        </w:tc>
      </w:tr>
      <w:tr w:rsidR="00C67355" w:rsidRPr="00C67355" w:rsidTr="00C726C7">
        <w:tc>
          <w:tcPr>
            <w:tcW w:w="9634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F2DE6" w:rsidTr="00C726C7">
        <w:tc>
          <w:tcPr>
            <w:tcW w:w="9634" w:type="dxa"/>
            <w:gridSpan w:val="9"/>
          </w:tcPr>
          <w:p w:rsidR="00C67355" w:rsidRPr="00C67355" w:rsidRDefault="003F2DE6" w:rsidP="003F2DE6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3F2DE6">
              <w:rPr>
                <w:lang w:val="uk-UA"/>
              </w:rPr>
              <w:t xml:space="preserve">ормування у студентів та закріплення лінгвістичної, комунікативної, соціолінгвістичної компетенцій. Формування </w:t>
            </w:r>
            <w:r>
              <w:rPr>
                <w:lang w:val="uk-UA"/>
              </w:rPr>
              <w:t xml:space="preserve">лексичної бази для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-спрямованого </w:t>
            </w:r>
            <w:r w:rsidRPr="003F2DE6">
              <w:rPr>
                <w:lang w:val="uk-UA"/>
              </w:rPr>
              <w:t xml:space="preserve">спілкування </w:t>
            </w:r>
            <w:r>
              <w:rPr>
                <w:lang w:val="uk-UA"/>
              </w:rPr>
              <w:t>французьк</w:t>
            </w:r>
            <w:r w:rsidRPr="003F2DE6">
              <w:rPr>
                <w:lang w:val="uk-UA"/>
              </w:rPr>
              <w:t xml:space="preserve">ою мовою із подальшим її використанням у </w:t>
            </w:r>
            <w:proofErr w:type="spellStart"/>
            <w:r w:rsidRPr="003F2DE6">
              <w:rPr>
                <w:lang w:val="uk-UA"/>
              </w:rPr>
              <w:t>мовній</w:t>
            </w:r>
            <w:proofErr w:type="spellEnd"/>
            <w:r w:rsidRPr="003F2DE6">
              <w:rPr>
                <w:lang w:val="uk-UA"/>
              </w:rPr>
              <w:t xml:space="preserve"> практиці.</w:t>
            </w:r>
          </w:p>
        </w:tc>
      </w:tr>
      <w:tr w:rsidR="001039A3" w:rsidRPr="00C67355" w:rsidTr="00C726C7">
        <w:tc>
          <w:tcPr>
            <w:tcW w:w="9634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C726C7">
        <w:tc>
          <w:tcPr>
            <w:tcW w:w="9634" w:type="dxa"/>
            <w:gridSpan w:val="9"/>
          </w:tcPr>
          <w:p w:rsidR="00EE4B33" w:rsidRPr="00EE4B33" w:rsidRDefault="00EE4B33" w:rsidP="00EE4B3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lang w:val="uk-UA"/>
              </w:rPr>
            </w:pPr>
            <w:r w:rsidRPr="00EE4B33">
              <w:rPr>
                <w:lang w:val="uk-UA"/>
              </w:rPr>
              <w:t xml:space="preserve">Згідно з вимогами освітньо-професійної програми по закінченню курсу студенти </w:t>
            </w:r>
            <w:r>
              <w:rPr>
                <w:lang w:val="uk-UA"/>
              </w:rPr>
              <w:t>повинн</w:t>
            </w:r>
            <w:r w:rsidR="00A25B66">
              <w:rPr>
                <w:lang w:val="uk-UA"/>
              </w:rPr>
              <w:t>і</w:t>
            </w:r>
            <w:r w:rsidRPr="00EE4B33">
              <w:rPr>
                <w:lang w:val="uk-UA"/>
              </w:rPr>
              <w:t>:</w:t>
            </w:r>
          </w:p>
          <w:p w:rsidR="00A25B66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 xml:space="preserve">засвоїти правила французької фонетики та формування нормативної французької вимови; </w:t>
            </w:r>
          </w:p>
          <w:p w:rsidR="00A25B66" w:rsidRPr="003404E0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засвоїти лексичні одиниці загальної тематики</w:t>
            </w:r>
          </w:p>
          <w:p w:rsidR="00A25B66" w:rsidRPr="00A25B66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040F">
              <w:rPr>
                <w:sz w:val="26"/>
                <w:szCs w:val="26"/>
                <w:lang w:val="uk-UA"/>
              </w:rPr>
              <w:t xml:space="preserve">- </w:t>
            </w:r>
            <w:r w:rsidRPr="00A25B66">
              <w:rPr>
                <w:color w:val="000000"/>
                <w:sz w:val="26"/>
                <w:szCs w:val="26"/>
                <w:lang w:val="uk-UA"/>
              </w:rPr>
              <w:t>розуміти мовлення викладача чи іншої особи при безпосередньому спілкуванні або в записі в межах засвоєного лексичного та граматичного матеріалу;</w:t>
            </w:r>
          </w:p>
          <w:p w:rsidR="00A25B66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ab/>
              <w:t>формувати монологічне та діалогічне мовлення за даною тематикою;</w:t>
            </w:r>
          </w:p>
          <w:p w:rsidR="00A25B66" w:rsidRPr="00061780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uk-UA"/>
              </w:rPr>
              <w:tab/>
              <w:t>формувати навички письма;</w:t>
            </w:r>
          </w:p>
          <w:p w:rsidR="00A25B66" w:rsidRPr="00061780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формувати базові правила французької граматики;</w:t>
            </w:r>
          </w:p>
          <w:p w:rsidR="00A25B66" w:rsidRPr="00D1040F" w:rsidRDefault="00A25B66" w:rsidP="00A25B6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1170"/>
                <w:tab w:val="num" w:pos="284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sz w:val="26"/>
                <w:szCs w:val="26"/>
              </w:rPr>
            </w:pPr>
            <w:proofErr w:type="spellStart"/>
            <w:r w:rsidRPr="00D1040F">
              <w:rPr>
                <w:color w:val="000000"/>
                <w:sz w:val="26"/>
                <w:szCs w:val="26"/>
              </w:rPr>
              <w:t>ставити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запитання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та вести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бесіду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вивченої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темати</w:t>
            </w:r>
            <w:r>
              <w:rPr>
                <w:color w:val="000000"/>
                <w:sz w:val="26"/>
                <w:szCs w:val="26"/>
              </w:rPr>
              <w:t>ки</w:t>
            </w:r>
            <w:r w:rsidRPr="00D1040F">
              <w:rPr>
                <w:color w:val="000000"/>
                <w:sz w:val="26"/>
                <w:szCs w:val="26"/>
              </w:rPr>
              <w:t>;</w:t>
            </w:r>
          </w:p>
          <w:p w:rsidR="001039A3" w:rsidRPr="00A25B66" w:rsidRDefault="00A25B66" w:rsidP="00EE4B3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1170"/>
                <w:tab w:val="num" w:pos="284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sz w:val="26"/>
                <w:szCs w:val="26"/>
              </w:rPr>
            </w:pPr>
            <w:proofErr w:type="spellStart"/>
            <w:r w:rsidRPr="00D1040F">
              <w:rPr>
                <w:color w:val="000000"/>
                <w:sz w:val="26"/>
                <w:szCs w:val="26"/>
              </w:rPr>
              <w:t>робити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повідомлення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ивченої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тематики</w:t>
            </w:r>
            <w:r w:rsidRPr="00D1040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робити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переказ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про</w:t>
            </w:r>
            <w:r w:rsidR="0012322E">
              <w:rPr>
                <w:color w:val="000000"/>
                <w:sz w:val="26"/>
                <w:szCs w:val="26"/>
              </w:rPr>
              <w:t>читаного</w:t>
            </w:r>
            <w:proofErr w:type="spellEnd"/>
            <w:r w:rsidR="001232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2322E">
              <w:rPr>
                <w:color w:val="000000"/>
                <w:sz w:val="26"/>
                <w:szCs w:val="26"/>
              </w:rPr>
              <w:t>чи</w:t>
            </w:r>
            <w:proofErr w:type="spellEnd"/>
            <w:r w:rsidR="001232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2322E">
              <w:rPr>
                <w:color w:val="000000"/>
                <w:sz w:val="26"/>
                <w:szCs w:val="26"/>
              </w:rPr>
              <w:t>прослуханого</w:t>
            </w:r>
            <w:proofErr w:type="spellEnd"/>
            <w:r w:rsidR="0012322E">
              <w:rPr>
                <w:color w:val="000000"/>
                <w:sz w:val="26"/>
                <w:szCs w:val="26"/>
              </w:rPr>
              <w:t xml:space="preserve"> тексту</w:t>
            </w:r>
            <w:r w:rsidR="0012322E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67355" w:rsidRPr="00C67355" w:rsidTr="00C726C7">
        <w:tc>
          <w:tcPr>
            <w:tcW w:w="9634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C726C7">
        <w:tc>
          <w:tcPr>
            <w:tcW w:w="9634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726C7" w:rsidRPr="00C67355" w:rsidTr="00C726C7">
        <w:tc>
          <w:tcPr>
            <w:tcW w:w="7064" w:type="dxa"/>
            <w:gridSpan w:val="5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57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C726C7" w:rsidRPr="00C67355" w:rsidTr="00C726C7">
        <w:tc>
          <w:tcPr>
            <w:tcW w:w="7064" w:type="dxa"/>
            <w:gridSpan w:val="5"/>
          </w:tcPr>
          <w:p w:rsidR="000C46E3" w:rsidRDefault="00E31F01" w:rsidP="00F16D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2570" w:type="dxa"/>
            <w:gridSpan w:val="4"/>
          </w:tcPr>
          <w:p w:rsidR="000C46E3" w:rsidRPr="005219E8" w:rsidRDefault="005219E8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26C7" w:rsidRPr="00C67355" w:rsidTr="00C726C7">
        <w:tc>
          <w:tcPr>
            <w:tcW w:w="7064" w:type="dxa"/>
            <w:gridSpan w:val="5"/>
          </w:tcPr>
          <w:p w:rsidR="000C46E3" w:rsidRDefault="005219E8" w:rsidP="00F16D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2570" w:type="dxa"/>
            <w:gridSpan w:val="4"/>
          </w:tcPr>
          <w:p w:rsidR="000C46E3" w:rsidRPr="00C67355" w:rsidRDefault="00E67F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60 (2 семестр)</w:t>
            </w:r>
          </w:p>
        </w:tc>
      </w:tr>
      <w:tr w:rsidR="00C726C7" w:rsidRPr="00C67355" w:rsidTr="00C726C7">
        <w:tc>
          <w:tcPr>
            <w:tcW w:w="7064" w:type="dxa"/>
            <w:gridSpan w:val="5"/>
          </w:tcPr>
          <w:p w:rsidR="00E67FB6" w:rsidRDefault="00E67FB6" w:rsidP="00E67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70" w:type="dxa"/>
            <w:gridSpan w:val="4"/>
          </w:tcPr>
          <w:p w:rsidR="00E67FB6" w:rsidRPr="00C67355" w:rsidRDefault="00E67FB6" w:rsidP="00E67F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 (2 семестр)</w:t>
            </w:r>
          </w:p>
        </w:tc>
      </w:tr>
      <w:tr w:rsidR="00E67FB6" w:rsidRPr="00C67355" w:rsidTr="00C726C7">
        <w:tc>
          <w:tcPr>
            <w:tcW w:w="9634" w:type="dxa"/>
            <w:gridSpan w:val="9"/>
          </w:tcPr>
          <w:p w:rsidR="00E67FB6" w:rsidRPr="000C46E3" w:rsidRDefault="00E67FB6" w:rsidP="00E67FB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A37EC" w:rsidRPr="00C67355" w:rsidTr="00C726C7">
        <w:tc>
          <w:tcPr>
            <w:tcW w:w="2739" w:type="dxa"/>
            <w:gridSpan w:val="2"/>
            <w:vAlign w:val="center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3" w:type="dxa"/>
            <w:gridSpan w:val="2"/>
            <w:vAlign w:val="center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37" w:type="dxa"/>
            <w:gridSpan w:val="3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E67FB6" w:rsidRPr="00483A45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37EC" w:rsidRPr="00C67355" w:rsidTr="00C726C7">
        <w:tc>
          <w:tcPr>
            <w:tcW w:w="2739" w:type="dxa"/>
            <w:gridSpan w:val="2"/>
          </w:tcPr>
          <w:p w:rsidR="00E67FB6" w:rsidRPr="00E67FB6" w:rsidRDefault="00E67FB6" w:rsidP="00E67FB6">
            <w:pPr>
              <w:jc w:val="center"/>
              <w:rPr>
                <w:lang w:val="uk-UA"/>
              </w:rPr>
            </w:pPr>
            <w:r w:rsidRPr="00E67FB6">
              <w:rPr>
                <w:lang w:val="uk-UA"/>
              </w:rPr>
              <w:lastRenderedPageBreak/>
              <w:t xml:space="preserve"> ІІ</w:t>
            </w:r>
          </w:p>
        </w:tc>
        <w:tc>
          <w:tcPr>
            <w:tcW w:w="2363" w:type="dxa"/>
            <w:gridSpan w:val="2"/>
          </w:tcPr>
          <w:p w:rsidR="00E67FB6" w:rsidRPr="00E67FB6" w:rsidRDefault="00E67FB6" w:rsidP="00E67FB6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>291 Міжнародні відносини, суспільні комунікації та регіональні студії, 292 Міжнародні економічні відносини</w:t>
            </w:r>
          </w:p>
        </w:tc>
        <w:tc>
          <w:tcPr>
            <w:tcW w:w="2637" w:type="dxa"/>
            <w:gridSpan w:val="3"/>
          </w:tcPr>
          <w:p w:rsidR="00E67FB6" w:rsidRPr="00C67355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895" w:type="dxa"/>
            <w:gridSpan w:val="2"/>
          </w:tcPr>
          <w:p w:rsidR="00E67FB6" w:rsidRPr="00C67355" w:rsidRDefault="00E67FB6" w:rsidP="00E67F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67FB6" w:rsidRPr="00C67355" w:rsidTr="00C726C7">
        <w:tc>
          <w:tcPr>
            <w:tcW w:w="9634" w:type="dxa"/>
            <w:gridSpan w:val="9"/>
          </w:tcPr>
          <w:p w:rsidR="00E67FB6" w:rsidRPr="00C67355" w:rsidRDefault="00E67FB6" w:rsidP="00E67FB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726C7" w:rsidRPr="00C67355" w:rsidTr="0012322E">
        <w:tc>
          <w:tcPr>
            <w:tcW w:w="2411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60" w:type="dxa"/>
            <w:gridSpan w:val="2"/>
          </w:tcPr>
          <w:p w:rsidR="00E67FB6" w:rsidRPr="00AC76DC" w:rsidRDefault="00E67FB6" w:rsidP="00E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color w:val="auto"/>
                <w:lang w:val="uk-UA"/>
              </w:rPr>
            </w:pPr>
            <w:r>
              <w:rPr>
                <w:rStyle w:val="a8"/>
                <w:i w:val="0"/>
                <w:color w:val="auto"/>
              </w:rPr>
              <w:t>Форма</w:t>
            </w:r>
            <w:r>
              <w:rPr>
                <w:rStyle w:val="a8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8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31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335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4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3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C769A6" w:rsidRPr="00B00AA6" w:rsidTr="00C726C7">
        <w:tc>
          <w:tcPr>
            <w:tcW w:w="9634" w:type="dxa"/>
            <w:gridSpan w:val="9"/>
          </w:tcPr>
          <w:p w:rsidR="00C769A6" w:rsidRPr="00A43F61" w:rsidRDefault="00C769A6" w:rsidP="00C769A6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ІІ семестр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Default="00C769A6" w:rsidP="00C769A6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 w:rsidRPr="007415D8">
              <w:rPr>
                <w:b/>
                <w:szCs w:val="28"/>
                <w:lang w:val="uk-UA"/>
              </w:rPr>
              <w:t xml:space="preserve">1: </w:t>
            </w:r>
            <w:proofErr w:type="spellStart"/>
            <w:r w:rsidRPr="00861E01">
              <w:rPr>
                <w:b/>
                <w:sz w:val="26"/>
                <w:szCs w:val="26"/>
                <w:lang w:val="uk-UA"/>
              </w:rPr>
              <w:t>Rencontres</w:t>
            </w:r>
            <w:proofErr w:type="spellEnd"/>
            <w:r w:rsidRPr="007415D8">
              <w:rPr>
                <w:b/>
                <w:szCs w:val="28"/>
                <w:lang w:val="de-DE"/>
              </w:rPr>
              <w:t>.</w:t>
            </w:r>
          </w:p>
          <w:p w:rsidR="00C769A6" w:rsidRPr="00A85595" w:rsidRDefault="00C769A6" w:rsidP="00C769A6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proofErr w:type="spellStart"/>
            <w:r>
              <w:rPr>
                <w:b/>
                <w:lang w:val="uk-UA"/>
              </w:rPr>
              <w:t>Alphabet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769A6" w:rsidRPr="004D36B7" w:rsidRDefault="00C769A6" w:rsidP="00C769A6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Алфавіт. Правила читання. Наголос. Інтонація. Ритмічна група</w:t>
            </w:r>
            <w:r w:rsidRPr="0053179A">
              <w:rPr>
                <w:lang w:val="uk-UA"/>
              </w:rPr>
              <w:t>.</w:t>
            </w:r>
          </w:p>
          <w:p w:rsidR="00C769A6" w:rsidRPr="008263CF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Pr="0012322E" w:rsidRDefault="00C769A6" w:rsidP="0012322E">
            <w:pPr>
              <w:jc w:val="center"/>
              <w:rPr>
                <w:b/>
                <w:lang w:val="uk-UA"/>
              </w:rPr>
            </w:pPr>
          </w:p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C769A6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C3543E" w:rsidRDefault="00C769A6" w:rsidP="00C769A6">
            <w:pPr>
              <w:jc w:val="both"/>
              <w:rPr>
                <w:b/>
              </w:rPr>
            </w:pPr>
            <w:proofErr w:type="spellStart"/>
            <w:r>
              <w:rPr>
                <w:rFonts w:eastAsia="Calibri"/>
                <w:b/>
                <w:lang w:val="de-DE"/>
              </w:rPr>
              <w:t>Faisons</w:t>
            </w:r>
            <w:proofErr w:type="spellEnd"/>
            <w:r>
              <w:rPr>
                <w:rFonts w:eastAsia="Calibri"/>
                <w:b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/>
              </w:rPr>
              <w:t>connaissance</w:t>
            </w:r>
            <w:proofErr w:type="spellEnd"/>
          </w:p>
          <w:p w:rsidR="00C769A6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769A6" w:rsidRDefault="00C769A6" w:rsidP="00C769A6">
            <w:pPr>
              <w:jc w:val="center"/>
              <w:rPr>
                <w:rStyle w:val="1934"/>
                <w:color w:val="000000"/>
                <w:lang w:val="uk-UA"/>
              </w:rPr>
            </w:pPr>
            <w:r>
              <w:rPr>
                <w:lang w:val="uk-UA"/>
              </w:rPr>
              <w:t>Знайомство. Введення лексики до теми. Діалогічне мовлення</w:t>
            </w:r>
            <w:r w:rsidRPr="008263CF">
              <w:rPr>
                <w:rStyle w:val="1934"/>
                <w:color w:val="000000"/>
                <w:lang w:val="uk-UA"/>
              </w:rPr>
              <w:t xml:space="preserve"> </w:t>
            </w:r>
          </w:p>
          <w:p w:rsidR="00C769A6" w:rsidRPr="008263CF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A85595" w:rsidRDefault="00C769A6" w:rsidP="00C769A6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Promons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Personnels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769A6" w:rsidRPr="00D07877" w:rsidRDefault="00C769A6" w:rsidP="00C769A6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D92ADA">
              <w:rPr>
                <w:lang w:val="uk-UA"/>
              </w:rPr>
              <w:t xml:space="preserve"> 3, 4, </w:t>
            </w:r>
            <w:r>
              <w:rPr>
                <w:lang w:val="uk-UA"/>
              </w:rPr>
              <w:t xml:space="preserve">5, </w:t>
            </w:r>
            <w:r w:rsidRPr="00D92ADA">
              <w:rPr>
                <w:lang w:val="uk-UA"/>
              </w:rPr>
              <w:t>7</w:t>
            </w:r>
          </w:p>
        </w:tc>
        <w:tc>
          <w:tcPr>
            <w:tcW w:w="2335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Особові займенники. Відмінювання дієслова «бути».</w:t>
            </w:r>
          </w:p>
          <w:p w:rsidR="00C769A6" w:rsidRDefault="00C769A6" w:rsidP="00C769A6">
            <w:pPr>
              <w:jc w:val="center"/>
              <w:rPr>
                <w:lang w:val="de-DE"/>
              </w:rPr>
            </w:pPr>
            <w:r w:rsidRPr="00D07877">
              <w:rPr>
                <w:lang w:val="uk-UA"/>
              </w:rPr>
              <w:t>Діалог</w:t>
            </w:r>
            <w:r>
              <w:rPr>
                <w:lang w:val="uk-UA"/>
              </w:rPr>
              <w:t>ічне мовлення: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D07877">
              <w:rPr>
                <w:lang w:val="de-DE"/>
              </w:rPr>
              <w:t>Bienvenue</w:t>
            </w:r>
            <w:proofErr w:type="spellEnd"/>
            <w:r w:rsidRPr="00D07877">
              <w:rPr>
                <w:lang w:val="de-DE"/>
              </w:rPr>
              <w:t xml:space="preserve"> !</w:t>
            </w:r>
          </w:p>
          <w:p w:rsidR="00C769A6" w:rsidRPr="008263CF" w:rsidRDefault="000C4B0F" w:rsidP="00C769A6">
            <w:pPr>
              <w:jc w:val="center"/>
              <w:rPr>
                <w:lang w:val="uk-UA"/>
              </w:rPr>
            </w:pPr>
            <w:r>
              <w:rPr>
                <w:rStyle w:val="1934"/>
                <w:color w:val="000000"/>
              </w:rPr>
              <w:t xml:space="preserve"> 2</w:t>
            </w:r>
            <w:r w:rsidR="00C769A6" w:rsidRPr="008263CF">
              <w:rPr>
                <w:rStyle w:val="1934"/>
                <w:color w:val="000000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4D36B7" w:rsidRDefault="00C769A6" w:rsidP="00C769A6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uk-UA"/>
              </w:rPr>
              <w:t>Phrase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affirmative</w:t>
            </w:r>
            <w:proofErr w:type="spellEnd"/>
            <w:r>
              <w:rPr>
                <w:b/>
                <w:bCs/>
                <w:iCs/>
                <w:lang w:val="uk-UA"/>
              </w:rPr>
              <w:t>.</w:t>
            </w:r>
          </w:p>
          <w:p w:rsidR="00C769A6" w:rsidRDefault="00C769A6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de-DE"/>
              </w:rPr>
              <w:t xml:space="preserve">. Liaison et </w:t>
            </w:r>
            <w:proofErr w:type="spellStart"/>
            <w:r>
              <w:rPr>
                <w:b/>
                <w:lang w:val="de-DE"/>
              </w:rPr>
              <w:t>enchaînement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C769A6" w:rsidRPr="004D36B7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Просте речення. Закріплення граматичного матеріалу за допомогою вправ.</w:t>
            </w:r>
          </w:p>
          <w:p w:rsidR="00C769A6" w:rsidRPr="008263CF" w:rsidRDefault="00C769A6" w:rsidP="00C769A6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C769A6" w:rsidRDefault="00C769A6" w:rsidP="00C769A6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fr-FR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C769A6">
              <w:rPr>
                <w:b/>
                <w:bCs/>
                <w:iCs/>
                <w:lang w:val="fr-FR"/>
              </w:rPr>
              <w:t>. Verbes du I groupe. Inversion simple.</w:t>
            </w:r>
          </w:p>
          <w:p w:rsidR="00C769A6" w:rsidRDefault="00C769A6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769A6" w:rsidRDefault="00C769A6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Звуки [ɛ][e]</w:t>
            </w: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>
              <w:rPr>
                <w:lang w:val="uk-UA"/>
              </w:rPr>
              <w:t xml:space="preserve"> 2</w:t>
            </w:r>
            <w:r w:rsidRPr="00D92ADA">
              <w:rPr>
                <w:lang w:val="uk-UA"/>
              </w:rPr>
              <w:t>, 4,</w:t>
            </w:r>
            <w:r>
              <w:rPr>
                <w:lang w:val="uk-UA"/>
              </w:rPr>
              <w:t xml:space="preserve"> 5,</w:t>
            </w:r>
            <w:r w:rsidRPr="00D92ADA">
              <w:rPr>
                <w:lang w:val="uk-UA"/>
              </w:rPr>
              <w:t xml:space="preserve"> 7</w:t>
            </w:r>
          </w:p>
        </w:tc>
        <w:tc>
          <w:tcPr>
            <w:tcW w:w="2335" w:type="dxa"/>
            <w:gridSpan w:val="2"/>
          </w:tcPr>
          <w:p w:rsidR="000A37EC" w:rsidRDefault="000A37EC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Відмінювання дієслів І групи. Проста інверсія.  Тренувальні вправи.</w:t>
            </w:r>
          </w:p>
          <w:p w:rsidR="00C769A6" w:rsidRPr="008263CF" w:rsidRDefault="000A37EC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t xml:space="preserve"> </w:t>
            </w:r>
            <w:r w:rsidR="000C4B0F">
              <w:t>4</w:t>
            </w:r>
            <w:r w:rsidR="00C769A6"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Default="00C769A6" w:rsidP="00C769A6">
            <w:pPr>
              <w:jc w:val="both"/>
              <w:rPr>
                <w:b/>
                <w:lang w:val="de-DE"/>
              </w:rPr>
            </w:pPr>
            <w:proofErr w:type="spellStart"/>
            <w:r w:rsidRPr="00A85595">
              <w:rPr>
                <w:b/>
                <w:lang w:val="de-DE"/>
              </w:rPr>
              <w:t>Qui</w:t>
            </w:r>
            <w:proofErr w:type="spellEnd"/>
            <w:r w:rsidRPr="00A85595">
              <w:rPr>
                <w:b/>
                <w:lang w:val="de-DE"/>
              </w:rPr>
              <w:t xml:space="preserve"> </w:t>
            </w:r>
            <w:proofErr w:type="spellStart"/>
            <w:r w:rsidRPr="00A85595">
              <w:rPr>
                <w:b/>
                <w:lang w:val="de-DE"/>
              </w:rPr>
              <w:t>est-</w:t>
            </w:r>
            <w:proofErr w:type="gramStart"/>
            <w:r w:rsidRPr="00A85595">
              <w:rPr>
                <w:b/>
                <w:lang w:val="de-DE"/>
              </w:rPr>
              <w:t>ce</w:t>
            </w:r>
            <w:proofErr w:type="spellEnd"/>
            <w:r w:rsidRPr="00A85595">
              <w:rPr>
                <w:b/>
                <w:lang w:val="de-DE"/>
              </w:rPr>
              <w:t xml:space="preserve"> ?</w:t>
            </w:r>
            <w:proofErr w:type="gramEnd"/>
          </w:p>
          <w:p w:rsidR="00C769A6" w:rsidRPr="00C3543E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D92ADA">
              <w:rPr>
                <w:lang w:val="uk-UA"/>
              </w:rPr>
              <w:t xml:space="preserve">1, 3, 4,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0A37EC" w:rsidRDefault="000A37EC" w:rsidP="000A37EC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>
              <w:t>Перші контакти. Введення лексичного матеріалу по темі</w:t>
            </w:r>
          </w:p>
          <w:p w:rsidR="00C769A6" w:rsidRPr="008263CF" w:rsidRDefault="000A37EC" w:rsidP="000A37EC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 xml:space="preserve"> </w:t>
            </w:r>
            <w:r w:rsidR="00C769A6" w:rsidRPr="008263CF">
              <w:t>2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</w:t>
            </w:r>
            <w:r w:rsidR="00C769A6">
              <w:rPr>
                <w:lang w:val="uk-UA"/>
              </w:rPr>
              <w:t>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0A37EC" w:rsidRDefault="00C769A6" w:rsidP="00C769A6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de-DE"/>
              </w:rPr>
              <w:t xml:space="preserve">. Verbe </w:t>
            </w:r>
            <w:proofErr w:type="spellStart"/>
            <w:r>
              <w:rPr>
                <w:b/>
                <w:lang w:val="de-DE"/>
              </w:rPr>
              <w:t>avoir</w:t>
            </w:r>
            <w:proofErr w:type="spellEnd"/>
            <w:r>
              <w:rPr>
                <w:b/>
                <w:lang w:val="de-DE"/>
              </w:rPr>
              <w:t xml:space="preserve">. </w:t>
            </w:r>
          </w:p>
          <w:p w:rsidR="00C769A6" w:rsidRDefault="00C769A6" w:rsidP="00C769A6">
            <w:pPr>
              <w:jc w:val="both"/>
              <w:rPr>
                <w:b/>
                <w:lang w:val="de-DE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769A6" w:rsidRPr="00A85595" w:rsidRDefault="00C769A6" w:rsidP="00C769A6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Правила читання букв  c, g.</w:t>
            </w:r>
          </w:p>
        </w:tc>
        <w:tc>
          <w:tcPr>
            <w:tcW w:w="1360" w:type="dxa"/>
            <w:gridSpan w:val="2"/>
          </w:tcPr>
          <w:p w:rsidR="00C769A6" w:rsidRPr="000A37EC" w:rsidRDefault="00C769A6" w:rsidP="00C769A6">
            <w:pPr>
              <w:rPr>
                <w:lang w:val="uk-UA"/>
              </w:rPr>
            </w:pPr>
            <w:r w:rsidRPr="005833C6">
              <w:rPr>
                <w:lang w:val="uk-UA"/>
              </w:rPr>
              <w:lastRenderedPageBreak/>
              <w:t>практичне</w:t>
            </w:r>
          </w:p>
        </w:tc>
        <w:tc>
          <w:tcPr>
            <w:tcW w:w="1331" w:type="dxa"/>
          </w:tcPr>
          <w:p w:rsidR="00C769A6" w:rsidRDefault="00C769A6" w:rsidP="00C769A6"/>
        </w:tc>
        <w:tc>
          <w:tcPr>
            <w:tcW w:w="2335" w:type="dxa"/>
            <w:gridSpan w:val="2"/>
          </w:tcPr>
          <w:p w:rsidR="000A37EC" w:rsidRDefault="000A37EC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відмінювання дієслова «мати» у теперішньому часі. Тренувальні вправи</w:t>
            </w:r>
          </w:p>
          <w:p w:rsidR="00C769A6" w:rsidRPr="008263CF" w:rsidRDefault="000C4B0F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="00C769A6"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769A6">
              <w:rPr>
                <w:lang w:val="uk-UA"/>
              </w:rPr>
              <w:t>-</w:t>
            </w:r>
            <w:r>
              <w:rPr>
                <w:lang w:val="uk-UA"/>
              </w:rPr>
              <w:t>5-</w:t>
            </w:r>
            <w:r w:rsidR="00C769A6">
              <w:rPr>
                <w:lang w:val="uk-UA"/>
              </w:rPr>
              <w:t>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8305F5" w:rsidRDefault="00C769A6" w:rsidP="00C769A6">
            <w:pPr>
              <w:jc w:val="both"/>
              <w:rPr>
                <w:b/>
                <w:lang w:val="uk-UA"/>
              </w:rPr>
            </w:pPr>
            <w:proofErr w:type="spellStart"/>
            <w:r w:rsidRPr="008305F5">
              <w:rPr>
                <w:b/>
                <w:lang w:val="uk-UA"/>
              </w:rPr>
              <w:t>Ça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va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bien</w:t>
            </w:r>
            <w:proofErr w:type="spellEnd"/>
            <w:r w:rsidRPr="008305F5">
              <w:rPr>
                <w:b/>
                <w:lang w:val="uk-UA"/>
              </w:rPr>
              <w:t xml:space="preserve"> ?</w:t>
            </w:r>
          </w:p>
          <w:p w:rsidR="00C769A6" w:rsidRPr="004855CC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769A6" w:rsidRPr="008263CF" w:rsidRDefault="000A37EC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Фрази ввічливості. Введення лексичного матеріалу.</w:t>
            </w:r>
            <w:r w:rsidRPr="004855CC">
              <w:t xml:space="preserve"> </w:t>
            </w:r>
            <w:r>
              <w:rPr>
                <w:lang w:val="uk-UA"/>
              </w:rPr>
              <w:t>Діалогічне мовлення</w:t>
            </w:r>
            <w:r w:rsidRPr="008263CF">
              <w:rPr>
                <w:lang w:val="uk-UA"/>
              </w:rPr>
              <w:t xml:space="preserve"> </w:t>
            </w:r>
          </w:p>
          <w:p w:rsidR="00C769A6" w:rsidRPr="008263CF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Pr="000A37EC" w:rsidRDefault="00C769A6" w:rsidP="000A37EC">
            <w:pPr>
              <w:rPr>
                <w:b/>
                <w:lang w:val="uk-UA"/>
              </w:rPr>
            </w:pPr>
          </w:p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0A37EC" w:rsidRDefault="00C769A6" w:rsidP="000A37EC">
            <w:pPr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en-US"/>
              </w:rPr>
              <w:t>Adjectifs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en-US"/>
              </w:rPr>
              <w:t>num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>é</w:t>
            </w:r>
            <w:proofErr w:type="spellStart"/>
            <w:r>
              <w:rPr>
                <w:b/>
                <w:bCs/>
                <w:iCs/>
                <w:lang w:val="en-US"/>
              </w:rPr>
              <w:t>raux</w:t>
            </w:r>
            <w:proofErr w:type="spellEnd"/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0A37EC" w:rsidRDefault="000A37EC" w:rsidP="000A37EC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rPr>
                <w:bCs/>
                <w:iCs/>
              </w:rPr>
              <w:t>Кількісні числівники</w:t>
            </w:r>
            <w:r w:rsidRPr="008263CF">
              <w:rPr>
                <w:color w:val="000000"/>
              </w:rPr>
              <w:t xml:space="preserve"> </w:t>
            </w:r>
          </w:p>
          <w:p w:rsidR="000A37EC" w:rsidRDefault="000A37EC" w:rsidP="000A37EC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Тренувальні вправи</w:t>
            </w:r>
          </w:p>
          <w:p w:rsidR="00C769A6" w:rsidRPr="008263CF" w:rsidRDefault="000C4B0F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="00C769A6"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Default="00C769A6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Présentez-vous</w:t>
            </w:r>
            <w:proofErr w:type="spellEnd"/>
          </w:p>
          <w:p w:rsidR="00C769A6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0A37EC" w:rsidRPr="000A37EC" w:rsidRDefault="000A37EC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мовлення: Розповідь про себе.  Бесіда по темі.</w:t>
            </w:r>
          </w:p>
          <w:p w:rsidR="00C769A6" w:rsidRPr="008263CF" w:rsidRDefault="000C4B0F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Default="00C769A6" w:rsidP="00C769A6">
            <w:pPr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2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 xml:space="preserve">Information </w:t>
            </w:r>
            <w:proofErr w:type="spellStart"/>
            <w:r>
              <w:rPr>
                <w:b/>
                <w:sz w:val="26"/>
                <w:szCs w:val="26"/>
                <w:lang w:val="de-DE"/>
              </w:rPr>
              <w:t>personnelle</w:t>
            </w:r>
            <w:proofErr w:type="spellEnd"/>
            <w:r w:rsidRPr="0053179A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lang w:val="uk-UA"/>
              </w:rPr>
              <w:t>.</w:t>
            </w:r>
          </w:p>
          <w:p w:rsidR="00C769A6" w:rsidRPr="000A37EC" w:rsidRDefault="00C769A6" w:rsidP="000A37EC">
            <w:pPr>
              <w:rPr>
                <w:b/>
                <w:lang w:val="fr-FR"/>
              </w:rPr>
            </w:pPr>
            <w:r>
              <w:rPr>
                <w:b/>
                <w:lang w:val="de-DE"/>
              </w:rPr>
              <w:t>Adresse</w:t>
            </w:r>
            <w:r w:rsidR="000A37EC">
              <w:rPr>
                <w:b/>
                <w:lang w:val="fr-FR"/>
              </w:rPr>
              <w:t xml:space="preserve">. </w:t>
            </w: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>
              <w:rPr>
                <w:lang w:val="uk-UA"/>
              </w:rPr>
              <w:t>1, 2</w:t>
            </w:r>
            <w:r w:rsidRPr="00133C51">
              <w:rPr>
                <w:lang w:val="uk-UA"/>
              </w:rPr>
              <w:t>, 4, 7</w:t>
            </w:r>
          </w:p>
        </w:tc>
        <w:tc>
          <w:tcPr>
            <w:tcW w:w="2335" w:type="dxa"/>
            <w:gridSpan w:val="2"/>
          </w:tcPr>
          <w:p w:rsidR="000A37EC" w:rsidRDefault="000A37EC" w:rsidP="000A37EC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Адреса і місце проживання. Введення нової лексики до теми</w:t>
            </w:r>
            <w:r w:rsidRPr="008263CF">
              <w:rPr>
                <w:color w:val="000000"/>
              </w:rPr>
              <w:t xml:space="preserve"> </w:t>
            </w:r>
            <w:r w:rsidR="00C769A6" w:rsidRPr="008263CF">
              <w:rPr>
                <w:color w:val="000000"/>
              </w:rPr>
              <w:t xml:space="preserve">Вправи комунікативного характеру, </w:t>
            </w:r>
          </w:p>
          <w:p w:rsidR="00C769A6" w:rsidRPr="008263CF" w:rsidRDefault="000C4B0F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="00C769A6"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0A37EC" w:rsidRDefault="00C769A6" w:rsidP="000A37EC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 w:rsidRPr="004855C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Aricle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indéfinit</w:t>
            </w:r>
            <w:proofErr w:type="spellEnd"/>
          </w:p>
          <w:p w:rsidR="00C769A6" w:rsidRDefault="00C769A6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769A6" w:rsidRPr="008305F5" w:rsidRDefault="00C769A6" w:rsidP="00C769A6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Звуки [æ] [ə]</w:t>
            </w: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0C4B0F" w:rsidRDefault="000A37EC" w:rsidP="000A37E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Hеозначений</w:t>
            </w:r>
            <w:proofErr w:type="spellEnd"/>
            <w:r>
              <w:rPr>
                <w:lang w:val="uk-UA"/>
              </w:rPr>
              <w:t xml:space="preserve"> артикль. Вправи</w:t>
            </w:r>
            <w:r w:rsidRPr="008263CF">
              <w:rPr>
                <w:lang w:val="uk-UA"/>
              </w:rPr>
              <w:t xml:space="preserve"> </w:t>
            </w:r>
          </w:p>
          <w:p w:rsidR="00C769A6" w:rsidRPr="008263CF" w:rsidRDefault="000C4B0F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69A6" w:rsidRPr="008263CF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Default="00C769A6" w:rsidP="00C76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С</w:t>
            </w:r>
            <w:r w:rsidRPr="004855CC">
              <w:rPr>
                <w:b/>
                <w:lang w:val="de-DE"/>
              </w:rPr>
              <w:t>orrespond@nce.com</w:t>
            </w:r>
          </w:p>
          <w:p w:rsidR="00C769A6" w:rsidRPr="004855CC" w:rsidRDefault="00C769A6" w:rsidP="000A37EC">
            <w:pPr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0A37EC" w:rsidRDefault="000A37EC" w:rsidP="000A37EC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Написання електронного листа</w:t>
            </w:r>
            <w:r w:rsidRPr="008263CF">
              <w:rPr>
                <w:color w:val="000000"/>
              </w:rPr>
              <w:t xml:space="preserve"> </w:t>
            </w:r>
          </w:p>
          <w:p w:rsidR="00C769A6" w:rsidRPr="008263CF" w:rsidRDefault="000C4B0F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="00C769A6"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B61F3A" w:rsidRDefault="00C769A6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 w:rsidRPr="004855C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Aricle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indéfinit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769A6" w:rsidRDefault="00C769A6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  <w:p w:rsidR="00C769A6" w:rsidRDefault="00C769A6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769A6" w:rsidRPr="004A4820" w:rsidRDefault="00C769A6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 [ø]</w:t>
            </w: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C769A6" w:rsidRPr="008263CF" w:rsidRDefault="000A37EC" w:rsidP="000A37EC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Означений артикль. </w:t>
            </w:r>
            <w:proofErr w:type="spellStart"/>
            <w:r>
              <w:rPr>
                <w:lang w:val="uk-UA"/>
              </w:rPr>
              <w:t>Вправи.</w:t>
            </w:r>
            <w:r w:rsidR="00C769A6" w:rsidRPr="008263CF">
              <w:rPr>
                <w:lang w:val="uk-UA"/>
              </w:rPr>
              <w:t>Аудіювання</w:t>
            </w:r>
            <w:proofErr w:type="spellEnd"/>
            <w:r w:rsidR="00C769A6" w:rsidRPr="008263CF">
              <w:rPr>
                <w:lang w:val="uk-UA"/>
              </w:rPr>
              <w:t>, лексичні вправи</w:t>
            </w:r>
          </w:p>
          <w:p w:rsidR="00C769A6" w:rsidRPr="008263CF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0A37EC" w:rsidRDefault="00C769A6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Phrase</w:t>
            </w:r>
            <w:proofErr w:type="spellEnd"/>
            <w:r>
              <w:rPr>
                <w:b/>
                <w:lang w:val="uk-UA"/>
              </w:rPr>
              <w:t xml:space="preserve"> à </w:t>
            </w: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forme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négative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133C51">
              <w:rPr>
                <w:lang w:val="uk-UA"/>
              </w:rPr>
              <w:t xml:space="preserve">3, 4, </w:t>
            </w:r>
            <w:r>
              <w:rPr>
                <w:lang w:val="uk-UA"/>
              </w:rPr>
              <w:t xml:space="preserve">5, </w:t>
            </w:r>
            <w:r w:rsidRPr="00133C51">
              <w:rPr>
                <w:lang w:val="uk-UA"/>
              </w:rPr>
              <w:t>7</w:t>
            </w:r>
          </w:p>
        </w:tc>
        <w:tc>
          <w:tcPr>
            <w:tcW w:w="2335" w:type="dxa"/>
            <w:gridSpan w:val="2"/>
          </w:tcPr>
          <w:p w:rsidR="00C769A6" w:rsidRPr="008263CF" w:rsidRDefault="000A37EC" w:rsidP="00C769A6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Заперечна форма речення. Вправи. Відмінювання дієслів «</w:t>
            </w:r>
            <w:proofErr w:type="spellStart"/>
            <w:r>
              <w:t>aller</w:t>
            </w:r>
            <w:proofErr w:type="spellEnd"/>
            <w:r>
              <w:t>», «</w:t>
            </w:r>
            <w:proofErr w:type="spellStart"/>
            <w:r>
              <w:t>faire</w:t>
            </w:r>
            <w:proofErr w:type="spellEnd"/>
            <w:r>
              <w:t>». Вирази з ними</w:t>
            </w:r>
          </w:p>
          <w:p w:rsidR="00C769A6" w:rsidRPr="008263CF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B61F3A" w:rsidRDefault="00C769A6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Profession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769A6" w:rsidRDefault="00C769A6" w:rsidP="000A37EC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 w:rsidRPr="00133C51">
              <w:rPr>
                <w:lang w:val="uk-UA"/>
              </w:rPr>
              <w:t>1, 3, 4,</w:t>
            </w:r>
            <w:r>
              <w:rPr>
                <w:lang w:val="uk-UA"/>
              </w:rPr>
              <w:t xml:space="preserve"> 5,</w:t>
            </w:r>
            <w:r w:rsidRPr="00133C51">
              <w:rPr>
                <w:lang w:val="uk-UA"/>
              </w:rPr>
              <w:t xml:space="preserve"> 7</w:t>
            </w:r>
          </w:p>
        </w:tc>
        <w:tc>
          <w:tcPr>
            <w:tcW w:w="2335" w:type="dxa"/>
            <w:gridSpan w:val="2"/>
          </w:tcPr>
          <w:p w:rsidR="00C769A6" w:rsidRPr="008263CF" w:rsidRDefault="00C769A6" w:rsidP="00C769A6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C769A6" w:rsidRPr="008263CF" w:rsidRDefault="000A37EC" w:rsidP="00C769A6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Складання діалогів по темі.</w:t>
            </w:r>
          </w:p>
          <w:p w:rsidR="00C769A6" w:rsidRPr="008263CF" w:rsidRDefault="00C769A6" w:rsidP="00C769A6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C769A6">
              <w:rPr>
                <w:lang w:val="uk-UA"/>
              </w:rPr>
              <w:t>-</w:t>
            </w:r>
            <w:r>
              <w:rPr>
                <w:lang w:val="uk-UA"/>
              </w:rPr>
              <w:t>10-</w:t>
            </w:r>
            <w:r w:rsidR="00C769A6">
              <w:rPr>
                <w:lang w:val="uk-UA"/>
              </w:rPr>
              <w:t>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B61F3A" w:rsidRDefault="00C769A6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lastRenderedPageBreak/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démonstratifs</w:t>
            </w:r>
            <w:proofErr w:type="spellEnd"/>
          </w:p>
          <w:p w:rsidR="00C769A6" w:rsidRPr="00C769A6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26C7" w:rsidRPr="00F964DC" w:rsidRDefault="00C726C7" w:rsidP="00C726C7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Вказівні прикметники. </w:t>
            </w:r>
            <w:r w:rsidRPr="0053179A">
              <w:rPr>
                <w:lang w:val="uk-UA"/>
              </w:rPr>
              <w:t>Ві</w:t>
            </w:r>
            <w:r>
              <w:rPr>
                <w:lang w:val="uk-UA"/>
              </w:rPr>
              <w:t>дмінювання дієслів «</w:t>
            </w:r>
            <w:proofErr w:type="spellStart"/>
            <w:r>
              <w:rPr>
                <w:lang w:val="uk-UA"/>
              </w:rPr>
              <w:t>prendre</w:t>
            </w:r>
            <w:proofErr w:type="spellEnd"/>
            <w:r>
              <w:rPr>
                <w:lang w:val="uk-UA"/>
              </w:rPr>
              <w:t>», «</w:t>
            </w:r>
            <w:proofErr w:type="spellStart"/>
            <w:r>
              <w:rPr>
                <w:lang w:val="uk-UA"/>
              </w:rPr>
              <w:t>mettre</w:t>
            </w:r>
            <w:proofErr w:type="spellEnd"/>
            <w:r>
              <w:rPr>
                <w:lang w:val="uk-UA"/>
              </w:rPr>
              <w:t>»</w:t>
            </w:r>
            <w:r w:rsidRPr="0053179A">
              <w:rPr>
                <w:lang w:val="uk-UA"/>
              </w:rPr>
              <w:t>.</w:t>
            </w:r>
          </w:p>
          <w:p w:rsidR="00C769A6" w:rsidRPr="008263CF" w:rsidRDefault="00C726C7" w:rsidP="00C726C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вправи.</w:t>
            </w:r>
            <w:r w:rsidR="00C769A6" w:rsidRPr="008263CF">
              <w:rPr>
                <w:lang w:val="uk-UA"/>
              </w:rPr>
              <w:t>Виконання</w:t>
            </w:r>
            <w:proofErr w:type="spellEnd"/>
            <w:r w:rsidR="00C769A6" w:rsidRPr="008263CF">
              <w:rPr>
                <w:lang w:val="uk-UA"/>
              </w:rPr>
              <w:t xml:space="preserve"> граматичних вправ</w:t>
            </w:r>
          </w:p>
          <w:p w:rsidR="00C769A6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Питальний зворот «</w:t>
            </w:r>
            <w:proofErr w:type="spellStart"/>
            <w:r>
              <w:rPr>
                <w:lang w:val="uk-UA"/>
              </w:rPr>
              <w:t>est-ce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que</w:t>
            </w:r>
            <w:proofErr w:type="spellEnd"/>
            <w:r>
              <w:rPr>
                <w:lang w:val="uk-UA"/>
              </w:rPr>
              <w:t>».</w:t>
            </w:r>
          </w:p>
          <w:p w:rsidR="000C4B0F" w:rsidRPr="008263CF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769A6" w:rsidRDefault="00C769A6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Pr="000C4B0F" w:rsidRDefault="000C4B0F" w:rsidP="00C769A6">
            <w:pPr>
              <w:autoSpaceDE w:val="0"/>
              <w:autoSpaceDN w:val="0"/>
              <w:adjustRightInd w:val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uk-UA"/>
              </w:rPr>
              <w:t>Т</w:t>
            </w:r>
            <w:proofErr w:type="spellStart"/>
            <w:r>
              <w:rPr>
                <w:b/>
                <w:bCs/>
                <w:iCs/>
                <w:lang w:val="fr-FR"/>
              </w:rPr>
              <w:t>ravail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de contrôle</w:t>
            </w:r>
          </w:p>
          <w:p w:rsidR="00C769A6" w:rsidRDefault="00C769A6" w:rsidP="00C726C7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26C7" w:rsidP="00C769A6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0C4B0F" w:rsidRPr="00FE6616" w:rsidRDefault="000C4B0F" w:rsidP="00C769A6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31" w:type="dxa"/>
          </w:tcPr>
          <w:p w:rsidR="00C769A6" w:rsidRDefault="004E754D" w:rsidP="00C769A6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Складання таблиці з анкетними даними. </w:t>
            </w:r>
            <w:r w:rsidR="000C4B0F">
              <w:rPr>
                <w:lang w:val="uk-UA"/>
              </w:rPr>
              <w:t xml:space="preserve">Лексико-граматичний </w:t>
            </w:r>
            <w:proofErr w:type="spellStart"/>
            <w:r w:rsidR="000C4B0F">
              <w:rPr>
                <w:lang w:val="uk-UA"/>
              </w:rPr>
              <w:t>контрль</w:t>
            </w:r>
            <w:proofErr w:type="spellEnd"/>
            <w:r>
              <w:rPr>
                <w:lang w:val="uk-UA"/>
              </w:rPr>
              <w:t>.</w:t>
            </w:r>
          </w:p>
          <w:p w:rsidR="00C726C7" w:rsidRPr="008263CF" w:rsidRDefault="000C4B0F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3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769A6">
              <w:rPr>
                <w:lang w:val="uk-UA"/>
              </w:rPr>
              <w:t>-й тиждень семестру</w:t>
            </w:r>
          </w:p>
        </w:tc>
      </w:tr>
      <w:tr w:rsidR="00C726C7" w:rsidRPr="00B00AA6" w:rsidTr="0012322E">
        <w:tc>
          <w:tcPr>
            <w:tcW w:w="2411" w:type="dxa"/>
          </w:tcPr>
          <w:p w:rsidR="00C769A6" w:rsidRDefault="00C769A6" w:rsidP="00C769A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T</w:t>
            </w:r>
            <w:proofErr w:type="spellStart"/>
            <w:r>
              <w:rPr>
                <w:b/>
                <w:szCs w:val="28"/>
                <w:lang w:val="uk-UA"/>
              </w:rPr>
              <w:t>hème</w:t>
            </w:r>
            <w:proofErr w:type="spellEnd"/>
            <w:r>
              <w:rPr>
                <w:b/>
                <w:szCs w:val="28"/>
                <w:lang w:val="uk-UA"/>
              </w:rPr>
              <w:t xml:space="preserve"> 3</w:t>
            </w:r>
            <w:r w:rsidRPr="007415D8">
              <w:rPr>
                <w:b/>
                <w:szCs w:val="28"/>
                <w:lang w:val="uk-UA"/>
              </w:rPr>
              <w:t xml:space="preserve">: </w:t>
            </w:r>
            <w:proofErr w:type="spellStart"/>
            <w:r>
              <w:rPr>
                <w:b/>
                <w:szCs w:val="28"/>
                <w:lang w:val="uk-UA"/>
              </w:rPr>
              <w:t>Ma</w:t>
            </w:r>
            <w:proofErr w:type="spellEnd"/>
            <w:r>
              <w:rPr>
                <w:b/>
                <w:szCs w:val="28"/>
                <w:lang w:val="uk-UA"/>
              </w:rPr>
              <w:t xml:space="preserve"> f</w:t>
            </w:r>
            <w:proofErr w:type="spellStart"/>
            <w:r>
              <w:rPr>
                <w:b/>
                <w:szCs w:val="28"/>
                <w:lang w:val="de-DE"/>
              </w:rPr>
              <w:t>amill</w:t>
            </w:r>
            <w:r w:rsidRPr="007415D8">
              <w:rPr>
                <w:b/>
                <w:szCs w:val="28"/>
                <w:lang w:val="de-DE"/>
              </w:rPr>
              <w:t>e</w:t>
            </w:r>
            <w:proofErr w:type="spellEnd"/>
            <w:r>
              <w:rPr>
                <w:b/>
                <w:szCs w:val="28"/>
                <w:lang w:val="de-DE"/>
              </w:rPr>
              <w:t>.</w:t>
            </w:r>
          </w:p>
          <w:p w:rsidR="00C769A6" w:rsidRPr="001D4059" w:rsidRDefault="00C769A6" w:rsidP="00C769A6">
            <w:pPr>
              <w:pStyle w:val="a6"/>
              <w:ind w:left="-180"/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   </w:t>
            </w:r>
            <w:proofErr w:type="spellStart"/>
            <w:r>
              <w:rPr>
                <w:b/>
                <w:lang w:val="de-DE"/>
              </w:rPr>
              <w:t>Famille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C769A6" w:rsidRPr="00F3090D" w:rsidRDefault="00C769A6" w:rsidP="00C769A6">
            <w:pPr>
              <w:autoSpaceDE w:val="0"/>
              <w:autoSpaceDN w:val="0"/>
              <w:adjustRightInd w:val="0"/>
              <w:rPr>
                <w:b/>
                <w:bCs/>
                <w:iCs/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69A6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>
              <w:rPr>
                <w:lang w:val="uk-UA"/>
              </w:rPr>
              <w:t xml:space="preserve">2, </w:t>
            </w:r>
            <w:r>
              <w:rPr>
                <w:lang w:val="uk-UA"/>
              </w:rPr>
              <w:t>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Введення нової лексики. Робота над текстом «</w:t>
            </w:r>
            <w:r>
              <w:rPr>
                <w:lang w:val="de-DE"/>
              </w:rPr>
              <w:t xml:space="preserve">Ma </w:t>
            </w:r>
            <w:proofErr w:type="spellStart"/>
            <w:r>
              <w:rPr>
                <w:lang w:val="de-DE"/>
              </w:rPr>
              <w:t>famille</w:t>
            </w:r>
            <w:proofErr w:type="spellEnd"/>
            <w:r>
              <w:rPr>
                <w:lang w:val="uk-UA"/>
              </w:rPr>
              <w:t>»</w:t>
            </w:r>
          </w:p>
          <w:p w:rsidR="00C726C7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12322E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>
              <w:rPr>
                <w:lang w:val="uk-UA"/>
              </w:rPr>
              <w:t>-й тиждень семестру</w:t>
            </w:r>
          </w:p>
        </w:tc>
      </w:tr>
      <w:tr w:rsidR="000A37EC" w:rsidRPr="00B00AA6" w:rsidTr="0012322E">
        <w:tc>
          <w:tcPr>
            <w:tcW w:w="2411" w:type="dxa"/>
          </w:tcPr>
          <w:p w:rsidR="00C769A6" w:rsidRPr="00347956" w:rsidRDefault="00C769A6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possessifs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769A6" w:rsidRPr="00347956" w:rsidRDefault="00C769A6" w:rsidP="00C726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69A6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4E754D" w:rsidRDefault="004E754D" w:rsidP="004E754D">
            <w:pPr>
              <w:rPr>
                <w:lang w:val="uk-UA"/>
              </w:rPr>
            </w:pPr>
          </w:p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Присвійні займенники. Наказовий спосіб дієслова. Граматичні вправи</w:t>
            </w:r>
          </w:p>
          <w:p w:rsidR="00C726C7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12322E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-й тиждень семестру</w:t>
            </w:r>
          </w:p>
        </w:tc>
      </w:tr>
      <w:tr w:rsidR="000A37EC" w:rsidRPr="00B00AA6" w:rsidTr="0012322E">
        <w:tc>
          <w:tcPr>
            <w:tcW w:w="2411" w:type="dxa"/>
          </w:tcPr>
          <w:p w:rsidR="00C769A6" w:rsidRPr="002F0191" w:rsidRDefault="00C769A6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Pluriel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et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du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769A6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69A6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Іменник. Множина ті жіночий рід іменника</w:t>
            </w:r>
          </w:p>
          <w:p w:rsidR="00C726C7" w:rsidRDefault="00C726C7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Граматичні вправи</w:t>
            </w:r>
          </w:p>
          <w:p w:rsidR="00C726C7" w:rsidRDefault="000C4B0F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12322E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-й тиждень семестру</w:t>
            </w:r>
          </w:p>
        </w:tc>
      </w:tr>
      <w:tr w:rsidR="000A37EC" w:rsidRPr="00B00AA6" w:rsidTr="0012322E">
        <w:tc>
          <w:tcPr>
            <w:tcW w:w="2411" w:type="dxa"/>
          </w:tcPr>
          <w:p w:rsidR="00C769A6" w:rsidRPr="00610DA2" w:rsidRDefault="00C769A6" w:rsidP="00C769A6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famille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Marie</w:t>
            </w:r>
            <w:proofErr w:type="spellEnd"/>
            <w:r w:rsidRPr="00610DA2">
              <w:rPr>
                <w:b/>
                <w:lang w:val="de-DE"/>
              </w:rPr>
              <w:t>.</w:t>
            </w:r>
          </w:p>
          <w:p w:rsidR="00C769A6" w:rsidRPr="003F35B9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69A6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26C7" w:rsidRDefault="00C726C7" w:rsidP="00C726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над текстом та новою лексикою. Вправи до тексту.</w:t>
            </w:r>
          </w:p>
          <w:p w:rsidR="00C769A6" w:rsidRDefault="00C726C7" w:rsidP="00C726C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Phonétique</w:t>
            </w:r>
            <w:proofErr w:type="spellEnd"/>
            <w:r>
              <w:rPr>
                <w:lang w:val="uk-UA"/>
              </w:rPr>
              <w:t>: носові звуки</w:t>
            </w:r>
          </w:p>
          <w:p w:rsidR="00C726C7" w:rsidRDefault="000C4B0F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12322E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>
              <w:rPr>
                <w:lang w:val="uk-UA"/>
              </w:rPr>
              <w:t>-й тиждень семестру</w:t>
            </w:r>
          </w:p>
        </w:tc>
      </w:tr>
      <w:tr w:rsidR="000A37EC" w:rsidRPr="00B00AA6" w:rsidTr="0012322E">
        <w:tc>
          <w:tcPr>
            <w:tcW w:w="2411" w:type="dxa"/>
          </w:tcPr>
          <w:p w:rsidR="00C769A6" w:rsidRPr="00C726C7" w:rsidRDefault="00C769A6" w:rsidP="00C726C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69A6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7,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Жіночий рід прикметника</w:t>
            </w:r>
          </w:p>
          <w:p w:rsidR="00C726C7" w:rsidRDefault="00C726C7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Тренувальні вправи </w:t>
            </w:r>
            <w:r w:rsidR="000C4B0F">
              <w:rPr>
                <w:lang w:val="uk-UA"/>
              </w:rPr>
              <w:t xml:space="preserve">2 </w:t>
            </w:r>
            <w:r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12322E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>
              <w:rPr>
                <w:lang w:val="uk-UA"/>
              </w:rPr>
              <w:t>-й тиждень семестру</w:t>
            </w:r>
          </w:p>
        </w:tc>
      </w:tr>
      <w:tr w:rsidR="000A37EC" w:rsidRPr="00B00AA6" w:rsidTr="0012322E">
        <w:tc>
          <w:tcPr>
            <w:tcW w:w="2411" w:type="dxa"/>
          </w:tcPr>
          <w:p w:rsidR="00C769A6" w:rsidRPr="00C726C7" w:rsidRDefault="00C769A6" w:rsidP="00C726C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Inversion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complèxe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69A6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7,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Складна інверсія. Тренування за допомогою вправ</w:t>
            </w:r>
          </w:p>
          <w:p w:rsidR="00C726C7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12322E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>
              <w:rPr>
                <w:lang w:val="uk-UA"/>
              </w:rPr>
              <w:t>-й тиждень семестру</w:t>
            </w:r>
          </w:p>
        </w:tc>
      </w:tr>
      <w:tr w:rsidR="000A37EC" w:rsidRPr="00B00AA6" w:rsidTr="0012322E">
        <w:tc>
          <w:tcPr>
            <w:tcW w:w="2411" w:type="dxa"/>
          </w:tcPr>
          <w:p w:rsidR="00C769A6" w:rsidRPr="003F35B9" w:rsidRDefault="00C769A6" w:rsidP="00C769A6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Expression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orale</w:t>
            </w:r>
            <w:proofErr w:type="spellEnd"/>
          </w:p>
          <w:p w:rsidR="00C769A6" w:rsidRPr="003F35B9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69A6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мовлення. Представлення родовідного дерева, бесіда по темі.</w:t>
            </w:r>
          </w:p>
          <w:p w:rsidR="00C726C7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12322E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769A6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>
              <w:rPr>
                <w:lang w:val="uk-UA"/>
              </w:rPr>
              <w:t>-й тиждень семестру</w:t>
            </w:r>
          </w:p>
        </w:tc>
      </w:tr>
      <w:tr w:rsidR="000A37EC" w:rsidRPr="00B00AA6" w:rsidTr="0012322E">
        <w:tc>
          <w:tcPr>
            <w:tcW w:w="2411" w:type="dxa"/>
          </w:tcPr>
          <w:p w:rsidR="00C769A6" w:rsidRDefault="00C769A6" w:rsidP="00C769A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Travail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contrôle</w:t>
            </w:r>
            <w:proofErr w:type="spellEnd"/>
          </w:p>
          <w:p w:rsidR="00C726C7" w:rsidRPr="00C726C7" w:rsidRDefault="00C726C7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(підсумковий контроль)</w:t>
            </w: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26C7" w:rsidP="00C769A6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31" w:type="dxa"/>
          </w:tcPr>
          <w:p w:rsidR="00C769A6" w:rsidRPr="00AC76DC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2335" w:type="dxa"/>
            <w:gridSpan w:val="2"/>
          </w:tcPr>
          <w:p w:rsidR="00C769A6" w:rsidRDefault="009A0D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Лексико-грамат</w:t>
            </w:r>
            <w:r w:rsidR="00C726C7">
              <w:rPr>
                <w:lang w:val="uk-UA"/>
              </w:rPr>
              <w:t>ичний контроль</w:t>
            </w:r>
          </w:p>
          <w:p w:rsidR="000C4B0F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769A6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3" w:type="dxa"/>
          </w:tcPr>
          <w:p w:rsidR="00C769A6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>-й тиждень семестру</w:t>
            </w:r>
          </w:p>
        </w:tc>
      </w:tr>
      <w:tr w:rsidR="00C769A6" w:rsidRPr="00C67355" w:rsidTr="00C726C7">
        <w:tc>
          <w:tcPr>
            <w:tcW w:w="9634" w:type="dxa"/>
            <w:gridSpan w:val="9"/>
          </w:tcPr>
          <w:p w:rsidR="00C769A6" w:rsidRPr="00151BC4" w:rsidRDefault="00C769A6" w:rsidP="00C769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C726C7" w:rsidRPr="00840383" w:rsidTr="00C726C7">
        <w:tc>
          <w:tcPr>
            <w:tcW w:w="3771" w:type="dxa"/>
            <w:gridSpan w:val="3"/>
          </w:tcPr>
          <w:p w:rsidR="00C769A6" w:rsidRPr="00151BC4" w:rsidRDefault="00C769A6" w:rsidP="00C769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63" w:type="dxa"/>
            <w:gridSpan w:val="6"/>
          </w:tcPr>
          <w:p w:rsidR="00C769A6" w:rsidRPr="00945014" w:rsidRDefault="00C769A6" w:rsidP="00C769A6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C769A6" w:rsidRPr="00246DD2" w:rsidRDefault="00C769A6" w:rsidP="00C769A6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поточний</w:t>
            </w:r>
            <w:proofErr w:type="spellEnd"/>
            <w:r>
              <w:rPr>
                <w:szCs w:val="28"/>
              </w:rPr>
              <w:t xml:space="preserve"> контроль –</w:t>
            </w:r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усне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опитування</w:t>
            </w:r>
            <w:proofErr w:type="spellEnd"/>
            <w:r w:rsidRPr="00246DD2"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практичних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заняттях</w:t>
            </w:r>
            <w:proofErr w:type="spellEnd"/>
            <w:r w:rsidRPr="00246DD2">
              <w:rPr>
                <w:szCs w:val="28"/>
              </w:rPr>
              <w:t>,</w:t>
            </w:r>
            <w:r w:rsidRPr="00246DD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написання лексичних диктантів тощо, оцінювання самостійної роботи студентів;</w:t>
            </w:r>
          </w:p>
          <w:p w:rsidR="00C769A6" w:rsidRDefault="00C769A6" w:rsidP="009A0DD3">
            <w:pPr>
              <w:pStyle w:val="a"/>
              <w:numPr>
                <w:ilvl w:val="0"/>
                <w:numId w:val="10"/>
              </w:numPr>
              <w:ind w:left="357" w:firstLine="357"/>
              <w:jc w:val="both"/>
              <w:rPr>
                <w:lang w:val="uk-UA"/>
              </w:rPr>
            </w:pPr>
            <w:bookmarkStart w:id="0" w:name="_GoBack"/>
            <w:bookmarkEnd w:id="0"/>
            <w:proofErr w:type="spellStart"/>
            <w:r w:rsidRPr="00246DD2">
              <w:rPr>
                <w:szCs w:val="28"/>
              </w:rPr>
              <w:t>підсумковий</w:t>
            </w:r>
            <w:proofErr w:type="spellEnd"/>
            <w:r w:rsidRPr="00246DD2">
              <w:rPr>
                <w:szCs w:val="28"/>
              </w:rPr>
              <w:t xml:space="preserve"> контроль – </w:t>
            </w:r>
            <w:proofErr w:type="spellStart"/>
            <w:r w:rsidRPr="00246DD2">
              <w:rPr>
                <w:szCs w:val="28"/>
              </w:rPr>
              <w:t>підсумкова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контрольна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робо</w:t>
            </w:r>
            <w:proofErr w:type="spellEnd"/>
            <w:r>
              <w:rPr>
                <w:szCs w:val="28"/>
                <w:lang w:val="uk-UA"/>
              </w:rPr>
              <w:t xml:space="preserve">та: </w:t>
            </w:r>
            <w:r w:rsidRPr="00246DD2">
              <w:rPr>
                <w:szCs w:val="28"/>
                <w:lang w:val="uk-UA"/>
              </w:rPr>
              <w:t>завдання</w:t>
            </w:r>
            <w:r w:rsidRPr="00246DD2">
              <w:rPr>
                <w:szCs w:val="28"/>
              </w:rPr>
              <w:t>, як</w:t>
            </w:r>
            <w:r w:rsidRPr="00246DD2">
              <w:rPr>
                <w:szCs w:val="28"/>
                <w:lang w:val="uk-UA"/>
              </w:rPr>
              <w:t>і охоплюют</w:t>
            </w:r>
            <w:r>
              <w:rPr>
                <w:szCs w:val="28"/>
                <w:lang w:val="uk-UA"/>
              </w:rPr>
              <w:t>ь матеріал змістового модуля</w:t>
            </w:r>
            <w:r w:rsidRPr="00246DD2">
              <w:rPr>
                <w:szCs w:val="28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C769A6" w:rsidRPr="00246DD2" w:rsidRDefault="00C769A6" w:rsidP="00C769A6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C769A6" w:rsidRPr="00840383" w:rsidTr="00C726C7">
        <w:tc>
          <w:tcPr>
            <w:tcW w:w="9634" w:type="dxa"/>
            <w:gridSpan w:val="9"/>
          </w:tcPr>
          <w:tbl>
            <w:tblPr>
              <w:tblW w:w="895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"/>
              <w:gridCol w:w="1985"/>
              <w:gridCol w:w="1701"/>
              <w:gridCol w:w="2693"/>
              <w:gridCol w:w="318"/>
              <w:gridCol w:w="1268"/>
            </w:tblGrid>
            <w:tr w:rsidR="000C4B0F" w:rsidRPr="0078157F" w:rsidTr="00574A1B">
              <w:tc>
                <w:tcPr>
                  <w:tcW w:w="7689" w:type="dxa"/>
                  <w:gridSpan w:val="5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268" w:type="dxa"/>
                  <w:vMerge w:val="restart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Сума</w:t>
                  </w:r>
                </w:p>
              </w:tc>
            </w:tr>
            <w:tr w:rsidR="000C4B0F" w:rsidRPr="0078157F" w:rsidTr="00574A1B">
              <w:trPr>
                <w:trHeight w:val="158"/>
              </w:trPr>
              <w:tc>
                <w:tcPr>
                  <w:tcW w:w="2977" w:type="dxa"/>
                  <w:gridSpan w:val="2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№1</w:t>
                  </w:r>
                </w:p>
              </w:tc>
              <w:tc>
                <w:tcPr>
                  <w:tcW w:w="4394" w:type="dxa"/>
                  <w:gridSpan w:val="2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 2</w:t>
                  </w:r>
                </w:p>
              </w:tc>
              <w:tc>
                <w:tcPr>
                  <w:tcW w:w="318" w:type="dxa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/>
                  <w:shd w:val="clear" w:color="auto" w:fill="auto"/>
                </w:tcPr>
                <w:p w:rsidR="000C4B0F" w:rsidRPr="0078157F" w:rsidRDefault="000C4B0F" w:rsidP="000C4B0F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0C4B0F" w:rsidRPr="0078157F" w:rsidTr="00574A1B">
              <w:tc>
                <w:tcPr>
                  <w:tcW w:w="992" w:type="dxa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Т1, Т2</w:t>
                  </w:r>
                </w:p>
                <w:p w:rsidR="000C4B0F" w:rsidRPr="00A55290" w:rsidRDefault="000C4B0F" w:rsidP="000C4B0F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Мод.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к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.р.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C4B0F" w:rsidRPr="00A55290" w:rsidRDefault="000C4B0F" w:rsidP="000C4B0F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</w:t>
                  </w:r>
                  <w:r>
                    <w:rPr>
                      <w:sz w:val="26"/>
                      <w:szCs w:val="26"/>
                      <w:lang w:val="en-US"/>
                    </w:rPr>
                    <w:t>3</w:t>
                  </w:r>
                </w:p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Мод.</w:t>
                  </w:r>
                </w:p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к.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р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318" w:type="dxa"/>
                  <w:vMerge w:val="restart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 w:val="restart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100</w:t>
                  </w:r>
                </w:p>
              </w:tc>
            </w:tr>
            <w:tr w:rsidR="000C4B0F" w:rsidRPr="0078157F" w:rsidTr="00574A1B">
              <w:tc>
                <w:tcPr>
                  <w:tcW w:w="992" w:type="dxa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B0F" w:rsidRPr="00A55290" w:rsidRDefault="000C4B0F" w:rsidP="000C4B0F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C4B0F" w:rsidRPr="00A55290" w:rsidRDefault="000C4B0F" w:rsidP="000C4B0F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318" w:type="dxa"/>
                  <w:vMerge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/>
                  <w:shd w:val="clear" w:color="auto" w:fill="auto"/>
                </w:tcPr>
                <w:p w:rsidR="000C4B0F" w:rsidRPr="0078157F" w:rsidRDefault="000C4B0F" w:rsidP="000C4B0F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C769A6" w:rsidRPr="00840383" w:rsidRDefault="00C769A6" w:rsidP="00C769A6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C769A6" w:rsidRPr="00840383" w:rsidTr="00C726C7">
        <w:tc>
          <w:tcPr>
            <w:tcW w:w="9634" w:type="dxa"/>
            <w:gridSpan w:val="9"/>
          </w:tcPr>
          <w:p w:rsidR="00C769A6" w:rsidRDefault="00C769A6" w:rsidP="00C769A6">
            <w:pPr>
              <w:jc w:val="center"/>
              <w:rPr>
                <w:lang w:val="en-US"/>
              </w:rPr>
            </w:pPr>
          </w:p>
        </w:tc>
      </w:tr>
      <w:tr w:rsidR="00C726C7" w:rsidRPr="00C67355" w:rsidTr="00C726C7">
        <w:tc>
          <w:tcPr>
            <w:tcW w:w="3771" w:type="dxa"/>
            <w:gridSpan w:val="3"/>
          </w:tcPr>
          <w:p w:rsidR="00C769A6" w:rsidRPr="00151BC4" w:rsidRDefault="00C769A6" w:rsidP="00C769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63" w:type="dxa"/>
            <w:gridSpan w:val="6"/>
          </w:tcPr>
          <w:p w:rsidR="00C769A6" w:rsidRPr="00C67355" w:rsidRDefault="00C769A6" w:rsidP="00C769A6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Підсумкова контрольна робота –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</w:t>
            </w:r>
            <w:proofErr w:type="spellEnd"/>
            <w:r>
              <w:rPr>
                <w:szCs w:val="28"/>
                <w:lang w:val="uk-UA"/>
              </w:rPr>
              <w:t xml:space="preserve">ня, </w:t>
            </w:r>
            <w:r w:rsidRPr="00945014">
              <w:rPr>
                <w:szCs w:val="28"/>
              </w:rPr>
              <w:t>як</w:t>
            </w:r>
            <w:r>
              <w:rPr>
                <w:szCs w:val="28"/>
                <w:lang w:val="uk-UA"/>
              </w:rPr>
              <w:t>і охоплюють матеріал змістового модуля; складається з тестових лексико-граматичних завдань формату «множинний вибір», а також відкрита відповідь, завдань на переклад.</w:t>
            </w:r>
          </w:p>
        </w:tc>
      </w:tr>
      <w:tr w:rsidR="00C726C7" w:rsidRPr="00840383" w:rsidTr="00C726C7">
        <w:tc>
          <w:tcPr>
            <w:tcW w:w="3771" w:type="dxa"/>
            <w:gridSpan w:val="3"/>
          </w:tcPr>
          <w:p w:rsidR="00C769A6" w:rsidRPr="00151BC4" w:rsidRDefault="00C769A6" w:rsidP="00C769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63" w:type="dxa"/>
            <w:gridSpan w:val="6"/>
          </w:tcPr>
          <w:p w:rsidR="00C769A6" w:rsidRPr="00C67355" w:rsidRDefault="00C769A6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C769A6" w:rsidRPr="00C67355" w:rsidTr="00C726C7">
        <w:tc>
          <w:tcPr>
            <w:tcW w:w="9634" w:type="dxa"/>
            <w:gridSpan w:val="9"/>
          </w:tcPr>
          <w:p w:rsidR="00C769A6" w:rsidRPr="00483A45" w:rsidRDefault="00C769A6" w:rsidP="00C769A6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C769A6" w:rsidRPr="00C67355" w:rsidTr="00C726C7">
        <w:tc>
          <w:tcPr>
            <w:tcW w:w="9634" w:type="dxa"/>
            <w:gridSpan w:val="9"/>
          </w:tcPr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C769A6" w:rsidRPr="0064613F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практичних заняттях</w:t>
            </w:r>
            <w:r w:rsidRPr="0064613F">
              <w:rPr>
                <w:lang w:val="uk-UA"/>
              </w:rPr>
              <w:t>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відробити пропущене заняття;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C769A6" w:rsidRPr="00181BE0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C769A6" w:rsidRPr="00C67355" w:rsidTr="00C726C7">
        <w:tc>
          <w:tcPr>
            <w:tcW w:w="9634" w:type="dxa"/>
            <w:gridSpan w:val="9"/>
          </w:tcPr>
          <w:p w:rsidR="00C769A6" w:rsidRPr="00151BC4" w:rsidRDefault="00C769A6" w:rsidP="00C769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769A6" w:rsidRPr="0012322E" w:rsidTr="00C726C7">
        <w:tc>
          <w:tcPr>
            <w:tcW w:w="9634" w:type="dxa"/>
            <w:gridSpan w:val="9"/>
          </w:tcPr>
          <w:p w:rsidR="00C769A6" w:rsidRPr="00C9316D" w:rsidRDefault="00C769A6" w:rsidP="00C769A6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Базова</w:t>
            </w:r>
            <w:proofErr w:type="spellEnd"/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Méthode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rapide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adultes</w:t>
            </w:r>
            <w:proofErr w:type="spellEnd"/>
            <w:r w:rsidRPr="00C9316D">
              <w:rPr>
                <w:lang w:val="uk-UA"/>
              </w:rPr>
              <w:t xml:space="preserve">. – </w:t>
            </w:r>
            <w:proofErr w:type="spellStart"/>
            <w:r w:rsidRPr="00C9316D">
              <w:rPr>
                <w:lang w:val="uk-UA"/>
              </w:rPr>
              <w:t>Baume-les-Dames</w:t>
            </w:r>
            <w:proofErr w:type="spellEnd"/>
            <w:r w:rsidRPr="00C9316D">
              <w:rPr>
                <w:lang w:val="uk-UA"/>
              </w:rPr>
              <w:t xml:space="preserve">: </w:t>
            </w:r>
            <w:proofErr w:type="spellStart"/>
            <w:r w:rsidRPr="00C9316D">
              <w:rPr>
                <w:lang w:val="uk-UA"/>
              </w:rPr>
              <w:t>Clé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International</w:t>
            </w:r>
            <w:proofErr w:type="spellEnd"/>
            <w:r w:rsidRPr="00C9316D">
              <w:rPr>
                <w:lang w:val="uk-UA"/>
              </w:rPr>
              <w:t>, 2009.–193.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Dominique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Philippe</w:t>
            </w:r>
            <w:proofErr w:type="spellEnd"/>
            <w:r w:rsidRPr="00C9316D">
              <w:rPr>
                <w:lang w:val="uk-UA"/>
              </w:rPr>
              <w:t xml:space="preserve">, </w:t>
            </w:r>
            <w:proofErr w:type="spellStart"/>
            <w:r w:rsidRPr="00C9316D">
              <w:rPr>
                <w:lang w:val="uk-UA"/>
              </w:rPr>
              <w:t>Plum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Chantal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Sans</w:t>
            </w:r>
            <w:proofErr w:type="spellEnd"/>
            <w:r w:rsidRPr="00C9316D">
              <w:rPr>
                <w:lang w:val="uk-UA"/>
              </w:rPr>
              <w:t xml:space="preserve"> frontieres-2. </w:t>
            </w:r>
            <w:proofErr w:type="spellStart"/>
            <w:r w:rsidRPr="00C9316D">
              <w:rPr>
                <w:lang w:val="uk-UA"/>
              </w:rPr>
              <w:t>Exercices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et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textes</w:t>
            </w:r>
            <w:proofErr w:type="spellEnd"/>
            <w:r w:rsidRPr="00C9316D">
              <w:rPr>
                <w:lang w:val="uk-UA"/>
              </w:rPr>
              <w:t xml:space="preserve"> complementaires.-К.:Генеза,1994 .-128 с.</w:t>
            </w:r>
          </w:p>
          <w:p w:rsidR="00C769A6" w:rsidRPr="00C43BCC" w:rsidRDefault="00C769A6" w:rsidP="00C769A6">
            <w:pPr>
              <w:pStyle w:val="a6"/>
              <w:numPr>
                <w:ilvl w:val="0"/>
                <w:numId w:val="7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C9316D">
              <w:rPr>
                <w:lang w:val="uk-UA"/>
              </w:rPr>
              <w:t>Poisson-Quinton</w:t>
            </w:r>
            <w:proofErr w:type="spellEnd"/>
            <w:r w:rsidRPr="00C9316D">
              <w:rPr>
                <w:lang w:val="uk-UA"/>
              </w:rPr>
              <w:t xml:space="preserve"> S. </w:t>
            </w:r>
            <w:proofErr w:type="spellStart"/>
            <w:r w:rsidRPr="00C9316D">
              <w:rPr>
                <w:lang w:val="uk-UA"/>
              </w:rPr>
              <w:t>Grammaire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expliquée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>.-</w:t>
            </w:r>
            <w:proofErr w:type="spellStart"/>
            <w:r w:rsidRPr="00C9316D">
              <w:rPr>
                <w:lang w:val="uk-UA"/>
              </w:rPr>
              <w:t>Vuef</w:t>
            </w:r>
            <w:proofErr w:type="spellEnd"/>
            <w:r w:rsidRPr="00C9316D">
              <w:rPr>
                <w:lang w:val="uk-UA"/>
              </w:rPr>
              <w:t>, 2002 .-428 с.</w:t>
            </w:r>
          </w:p>
          <w:p w:rsidR="00C769A6" w:rsidRPr="0064613F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>Penfornis</w:t>
            </w:r>
            <w:proofErr w:type="spellEnd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 xml:space="preserve"> J.-L</w:t>
            </w:r>
            <w:r w:rsidRPr="00077D9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Vocabulaire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Progressif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du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Francais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des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Affaires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 w:rsidRPr="00077D9E">
              <w:rPr>
                <w:lang w:val="uk-UA"/>
              </w:rPr>
              <w:t xml:space="preserve"> </w:t>
            </w:r>
            <w:r w:rsidRPr="00C9316D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Paris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Clé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International</w:t>
            </w:r>
            <w:proofErr w:type="spellEnd"/>
            <w:r>
              <w:rPr>
                <w:lang w:val="uk-UA"/>
              </w:rPr>
              <w:t>, 2009.– 20</w:t>
            </w:r>
            <w:r w:rsidRPr="00C9316D">
              <w:rPr>
                <w:lang w:val="uk-UA"/>
              </w:rPr>
              <w:t>3.</w:t>
            </w:r>
          </w:p>
          <w:p w:rsidR="00C769A6" w:rsidRPr="00C9316D" w:rsidRDefault="00C769A6" w:rsidP="00C769A6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C9316D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Білас</w:t>
            </w:r>
            <w:proofErr w:type="spellEnd"/>
            <w:r w:rsidRPr="00C9316D">
              <w:rPr>
                <w:lang w:val="uk-UA"/>
              </w:rPr>
              <w:t xml:space="preserve"> Андрій. </w:t>
            </w:r>
            <w:proofErr w:type="spellStart"/>
            <w:r w:rsidRPr="00C9316D">
              <w:rPr>
                <w:lang w:val="uk-UA"/>
              </w:rPr>
              <w:t>Travaillons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avec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la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presse</w:t>
            </w:r>
            <w:proofErr w:type="spellEnd"/>
            <w:r w:rsidRPr="00C9316D">
              <w:rPr>
                <w:lang w:val="uk-UA"/>
              </w:rPr>
              <w:t xml:space="preserve"> [Текст]: </w:t>
            </w:r>
            <w:proofErr w:type="spellStart"/>
            <w:r w:rsidRPr="00C9316D">
              <w:rPr>
                <w:lang w:val="uk-UA"/>
              </w:rPr>
              <w:t>навч</w:t>
            </w:r>
            <w:proofErr w:type="spellEnd"/>
            <w:r w:rsidRPr="00C9316D">
              <w:rPr>
                <w:lang w:val="uk-UA"/>
              </w:rPr>
              <w:t>. посібник .-</w:t>
            </w:r>
            <w:proofErr w:type="spellStart"/>
            <w:r w:rsidRPr="00C9316D">
              <w:rPr>
                <w:lang w:val="uk-UA"/>
              </w:rPr>
              <w:t>Рек</w:t>
            </w:r>
            <w:proofErr w:type="spellEnd"/>
            <w:r w:rsidRPr="00C9316D">
              <w:rPr>
                <w:lang w:val="uk-UA"/>
              </w:rPr>
              <w:t>. МОН .-Ів.-Франківськ:Тіповіт,2012 .-283 с.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Скарбек</w:t>
            </w:r>
            <w:proofErr w:type="spellEnd"/>
            <w:r w:rsidRPr="00C9316D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C9316D">
              <w:rPr>
                <w:lang w:val="uk-UA"/>
              </w:rPr>
              <w:t>Autour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Regoins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Parlers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regionaux</w:t>
            </w:r>
            <w:proofErr w:type="spellEnd"/>
            <w:r w:rsidRPr="00C9316D">
              <w:rPr>
                <w:lang w:val="uk-UA"/>
              </w:rPr>
              <w:t>" [Текст].-</w:t>
            </w:r>
            <w:proofErr w:type="spellStart"/>
            <w:r w:rsidRPr="00C9316D">
              <w:rPr>
                <w:lang w:val="uk-UA"/>
              </w:rPr>
              <w:t>Ів.-Франківськ:Симфонія</w:t>
            </w:r>
            <w:proofErr w:type="spellEnd"/>
            <w:r w:rsidRPr="00C9316D">
              <w:rPr>
                <w:lang w:val="uk-UA"/>
              </w:rPr>
              <w:t xml:space="preserve"> форте,2008 .-112 с.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C769A6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C9316D">
              <w:t>Уділова</w:t>
            </w:r>
            <w:proofErr w:type="spellEnd"/>
            <w:r w:rsidRPr="00C9316D">
              <w:t xml:space="preserve"> Т.М. </w:t>
            </w:r>
            <w:proofErr w:type="spellStart"/>
            <w:r w:rsidRPr="00C9316D">
              <w:t>Граматика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французької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мови</w:t>
            </w:r>
            <w:proofErr w:type="spellEnd"/>
            <w:r w:rsidRPr="00C9316D">
              <w:t xml:space="preserve">. </w:t>
            </w:r>
            <w:proofErr w:type="spellStart"/>
            <w:r w:rsidRPr="00C9316D">
              <w:t>Вправи</w:t>
            </w:r>
            <w:proofErr w:type="spellEnd"/>
            <w:r w:rsidRPr="00C9316D">
              <w:t xml:space="preserve">. - </w:t>
            </w:r>
            <w:proofErr w:type="spellStart"/>
            <w:r w:rsidRPr="00C9316D">
              <w:t>Вінниця</w:t>
            </w:r>
            <w:proofErr w:type="spellEnd"/>
            <w:r w:rsidRPr="00C9316D">
              <w:t>: Нова книга, 2010. – 355 с</w:t>
            </w:r>
            <w:r>
              <w:rPr>
                <w:lang w:val="uk-UA"/>
              </w:rPr>
              <w:t>.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r w:rsidRPr="0062530E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62530E">
              <w:rPr>
                <w:lang w:val="fr-FR"/>
              </w:rPr>
              <w:t>G.Reflets</w:t>
            </w:r>
            <w:proofErr w:type="spellEnd"/>
            <w:proofErr w:type="gramEnd"/>
            <w:r w:rsidRPr="0062530E">
              <w:rPr>
                <w:lang w:val="fr-FR"/>
              </w:rPr>
              <w:t xml:space="preserve"> 2: Avec </w:t>
            </w:r>
            <w:proofErr w:type="spellStart"/>
            <w:r w:rsidRPr="0062530E">
              <w:rPr>
                <w:lang w:val="fr-FR"/>
              </w:rPr>
              <w:t>video</w:t>
            </w:r>
            <w:proofErr w:type="spellEnd"/>
            <w:r w:rsidRPr="0062530E">
              <w:rPr>
                <w:lang w:val="fr-FR"/>
              </w:rPr>
              <w:t xml:space="preserve"> </w:t>
            </w:r>
            <w:proofErr w:type="spellStart"/>
            <w:r w:rsidRPr="0062530E">
              <w:rPr>
                <w:lang w:val="fr-FR"/>
              </w:rPr>
              <w:t>integrée</w:t>
            </w:r>
            <w:proofErr w:type="spellEnd"/>
            <w:r w:rsidRPr="0062530E">
              <w:rPr>
                <w:lang w:val="fr-FR"/>
              </w:rPr>
              <w:t xml:space="preserve"> .-Paris,2000 .-191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C769A6" w:rsidRPr="0062530E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fr-FR"/>
              </w:rPr>
            </w:pPr>
            <w:r w:rsidRPr="0062530E">
              <w:rPr>
                <w:lang w:val="fr-FR"/>
              </w:rPr>
              <w:t>La brune G.</w:t>
            </w:r>
            <w:r w:rsidRPr="00C9316D">
              <w:rPr>
                <w:lang w:val="uk-UA"/>
              </w:rPr>
              <w:t xml:space="preserve"> </w:t>
            </w:r>
            <w:r w:rsidRPr="0062530E">
              <w:rPr>
                <w:lang w:val="fr-FR"/>
              </w:rPr>
              <w:t xml:space="preserve">La </w:t>
            </w:r>
            <w:proofErr w:type="spellStart"/>
            <w:r w:rsidRPr="0062530E">
              <w:rPr>
                <w:lang w:val="fr-FR"/>
              </w:rPr>
              <w:t>geographie</w:t>
            </w:r>
            <w:proofErr w:type="spellEnd"/>
            <w:r w:rsidRPr="0062530E">
              <w:rPr>
                <w:lang w:val="fr-FR"/>
              </w:rPr>
              <w:t xml:space="preserve"> de la </w:t>
            </w:r>
            <w:proofErr w:type="gramStart"/>
            <w:r w:rsidRPr="0062530E">
              <w:rPr>
                <w:lang w:val="fr-FR"/>
              </w:rPr>
              <w:t>France.-</w:t>
            </w:r>
            <w:proofErr w:type="gramEnd"/>
            <w:r w:rsidRPr="0062530E">
              <w:rPr>
                <w:lang w:val="fr-FR"/>
              </w:rPr>
              <w:t xml:space="preserve">Nathan,2001 .-158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C769A6" w:rsidRPr="0062530E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fr-FR"/>
              </w:rPr>
            </w:pPr>
            <w:r w:rsidRPr="0062530E">
              <w:rPr>
                <w:lang w:val="fr-FR"/>
              </w:rPr>
              <w:t xml:space="preserve">Le Nouveau Petit Robert. Paris, 1993 </w:t>
            </w:r>
            <w:proofErr w:type="gramStart"/>
            <w:r w:rsidRPr="0062530E">
              <w:rPr>
                <w:lang w:val="fr-FR"/>
              </w:rPr>
              <w:t>( NPR</w:t>
            </w:r>
            <w:proofErr w:type="gramEnd"/>
            <w:r w:rsidRPr="0062530E">
              <w:rPr>
                <w:lang w:val="fr-FR"/>
              </w:rPr>
              <w:t xml:space="preserve"> ).</w:t>
            </w:r>
          </w:p>
          <w:p w:rsidR="00C769A6" w:rsidRPr="00C9316D" w:rsidRDefault="00C769A6" w:rsidP="00C769A6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</w:rPr>
            </w:pPr>
            <w:r w:rsidRPr="00C9316D">
              <w:rPr>
                <w:b/>
              </w:rPr>
              <w:t xml:space="preserve">13. </w:t>
            </w:r>
            <w:proofErr w:type="spellStart"/>
            <w:r w:rsidRPr="00C9316D">
              <w:rPr>
                <w:b/>
              </w:rPr>
              <w:t>Інформаційні</w:t>
            </w:r>
            <w:proofErr w:type="spellEnd"/>
            <w:r w:rsidRPr="00C9316D">
              <w:rPr>
                <w:b/>
              </w:rPr>
              <w:t xml:space="preserve"> </w:t>
            </w:r>
            <w:proofErr w:type="spellStart"/>
            <w:r w:rsidRPr="00C9316D">
              <w:rPr>
                <w:b/>
              </w:rPr>
              <w:t>ресурси</w:t>
            </w:r>
            <w:proofErr w:type="spellEnd"/>
          </w:p>
          <w:p w:rsidR="00C769A6" w:rsidRPr="00C9316D" w:rsidRDefault="00C769A6" w:rsidP="00C769A6">
            <w:pPr>
              <w:pStyle w:val="1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C769A6" w:rsidRPr="00C9316D" w:rsidRDefault="00C769A6" w:rsidP="00C769A6">
            <w:pPr>
              <w:pStyle w:val="1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http://www.education.gouv.fr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www.vie-publique.fr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www.philophil.com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www.civiweb.com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http://www.humanite.fr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http://www.ciep.fr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http://www.diplomatie.fr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http://www.france2.fr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http://www.france3.fr</w:t>
            </w:r>
          </w:p>
          <w:p w:rsidR="00C769A6" w:rsidRPr="00C9316D" w:rsidRDefault="00C769A6" w:rsidP="00C769A6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Theme="minorHAnsi"/>
                <w:sz w:val="24"/>
                <w:lang w:eastAsia="en-US"/>
              </w:rPr>
              <w:t>http://www.leparisien.fr</w:t>
            </w:r>
          </w:p>
          <w:p w:rsidR="00C769A6" w:rsidRPr="00C67355" w:rsidRDefault="00C769A6" w:rsidP="00C769A6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0645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D4153"/>
    <w:multiLevelType w:val="hybridMultilevel"/>
    <w:tmpl w:val="F6DE290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2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2283"/>
    <w:rsid w:val="000A37EC"/>
    <w:rsid w:val="000C46E3"/>
    <w:rsid w:val="000C4B0F"/>
    <w:rsid w:val="001039A3"/>
    <w:rsid w:val="0012322E"/>
    <w:rsid w:val="00151BC4"/>
    <w:rsid w:val="00193CEB"/>
    <w:rsid w:val="001E3EAF"/>
    <w:rsid w:val="00234D3C"/>
    <w:rsid w:val="00246DD2"/>
    <w:rsid w:val="00254871"/>
    <w:rsid w:val="002C2330"/>
    <w:rsid w:val="00335A19"/>
    <w:rsid w:val="00373614"/>
    <w:rsid w:val="003943DE"/>
    <w:rsid w:val="00395013"/>
    <w:rsid w:val="003F2DE6"/>
    <w:rsid w:val="00415839"/>
    <w:rsid w:val="00483A45"/>
    <w:rsid w:val="004E754D"/>
    <w:rsid w:val="004F7AFF"/>
    <w:rsid w:val="005219E8"/>
    <w:rsid w:val="00523D93"/>
    <w:rsid w:val="0053157F"/>
    <w:rsid w:val="005A45C7"/>
    <w:rsid w:val="0064613F"/>
    <w:rsid w:val="00654CF9"/>
    <w:rsid w:val="006A14B2"/>
    <w:rsid w:val="006A7F57"/>
    <w:rsid w:val="006D2009"/>
    <w:rsid w:val="00773767"/>
    <w:rsid w:val="00784AB3"/>
    <w:rsid w:val="008263CF"/>
    <w:rsid w:val="00840383"/>
    <w:rsid w:val="00877CD0"/>
    <w:rsid w:val="009478B6"/>
    <w:rsid w:val="009506C9"/>
    <w:rsid w:val="0095499A"/>
    <w:rsid w:val="009A0DD3"/>
    <w:rsid w:val="009A2779"/>
    <w:rsid w:val="00A25B66"/>
    <w:rsid w:val="00A43F61"/>
    <w:rsid w:val="00A74D18"/>
    <w:rsid w:val="00AB21C4"/>
    <w:rsid w:val="00AB324B"/>
    <w:rsid w:val="00AC76DC"/>
    <w:rsid w:val="00B00AA6"/>
    <w:rsid w:val="00B10A22"/>
    <w:rsid w:val="00B93336"/>
    <w:rsid w:val="00BC32A7"/>
    <w:rsid w:val="00C67355"/>
    <w:rsid w:val="00C726C7"/>
    <w:rsid w:val="00C769A6"/>
    <w:rsid w:val="00C81B4F"/>
    <w:rsid w:val="00C977A4"/>
    <w:rsid w:val="00CA1BE2"/>
    <w:rsid w:val="00D74B80"/>
    <w:rsid w:val="00E31F01"/>
    <w:rsid w:val="00E67FB6"/>
    <w:rsid w:val="00EE1819"/>
    <w:rsid w:val="00EE4289"/>
    <w:rsid w:val="00EE4B33"/>
    <w:rsid w:val="00F16D2D"/>
    <w:rsid w:val="00F3664F"/>
    <w:rsid w:val="00F848F2"/>
    <w:rsid w:val="00F9137E"/>
    <w:rsid w:val="00FC0907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CE31"/>
  <w15:docId w15:val="{267C56DF-E737-4F8E-AF72-2DA8700C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40383"/>
    <w:pPr>
      <w:numPr>
        <w:numId w:val="11"/>
      </w:numPr>
      <w:contextualSpacing/>
    </w:pPr>
  </w:style>
  <w:style w:type="paragraph" w:customStyle="1" w:styleId="10">
    <w:name w:val="Абзац списка1"/>
    <w:basedOn w:val="a0"/>
    <w:rsid w:val="0064613F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77CD0"/>
    <w:pPr>
      <w:spacing w:before="100" w:beforeAutospacing="1" w:after="100" w:afterAutospacing="1"/>
    </w:pPr>
    <w:rPr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F8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B86AF-9764-4720-989A-FC33210E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7411</Words>
  <Characters>4225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9</cp:revision>
  <cp:lastPrinted>2019-09-27T06:35:00Z</cp:lastPrinted>
  <dcterms:created xsi:type="dcterms:W3CDTF">2019-10-23T11:23:00Z</dcterms:created>
  <dcterms:modified xsi:type="dcterms:W3CDTF">2019-11-04T17:01:00Z</dcterms:modified>
</cp:coreProperties>
</file>