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Pr="002E3D36" w:rsidRDefault="002E3D36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ТРУДОВЕ ПРАВО УКРАЇНИ</w:t>
      </w:r>
    </w:p>
    <w:bookmarkEnd w:id="0"/>
    <w:p w:rsidR="00FE6401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F35A2B" w:rsidRPr="00F35A2B">
        <w:rPr>
          <w:sz w:val="28"/>
          <w:szCs w:val="28"/>
          <w:lang w:val="uk-UA"/>
        </w:rPr>
        <w:t xml:space="preserve">Рівень вищої освіти </w:t>
      </w:r>
      <w:r w:rsidR="002E3D36">
        <w:rPr>
          <w:sz w:val="28"/>
          <w:szCs w:val="28"/>
          <w:lang w:val="uk-UA"/>
        </w:rPr>
        <w:t>–</w:t>
      </w:r>
      <w:r w:rsidR="00F35A2B" w:rsidRPr="00F35A2B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перший (бакалаврський)</w:t>
      </w:r>
    </w:p>
    <w:p w:rsidR="002E3D36" w:rsidRDefault="002E3D36" w:rsidP="00A34E06">
      <w:pPr>
        <w:tabs>
          <w:tab w:val="left" w:pos="1701"/>
        </w:tabs>
        <w:rPr>
          <w:sz w:val="28"/>
          <w:szCs w:val="28"/>
          <w:lang w:val="uk-UA"/>
        </w:rPr>
      </w:pPr>
    </w:p>
    <w:p w:rsidR="00395013" w:rsidRPr="00F35A2B" w:rsidRDefault="00F35A2B" w:rsidP="00A34E06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>Освітн</w:t>
      </w:r>
      <w:r w:rsidR="002E3D36">
        <w:rPr>
          <w:sz w:val="28"/>
          <w:szCs w:val="28"/>
          <w:lang w:val="uk-UA"/>
        </w:rPr>
        <w:t>я</w:t>
      </w:r>
      <w:r w:rsidR="00FE6401" w:rsidRPr="00F35A2B">
        <w:rPr>
          <w:sz w:val="28"/>
          <w:szCs w:val="28"/>
          <w:lang w:val="uk-UA"/>
        </w:rPr>
        <w:t xml:space="preserve"> </w:t>
      </w:r>
      <w:r w:rsidR="00C67355" w:rsidRPr="00F35A2B">
        <w:rPr>
          <w:sz w:val="28"/>
          <w:szCs w:val="28"/>
        </w:rPr>
        <w:t>про</w:t>
      </w:r>
      <w:r w:rsidR="00B10A22" w:rsidRPr="00F35A2B">
        <w:rPr>
          <w:sz w:val="28"/>
          <w:szCs w:val="28"/>
          <w:lang w:val="uk-UA"/>
        </w:rPr>
        <w:t xml:space="preserve">грама </w:t>
      </w:r>
      <w:r w:rsidR="002478D7" w:rsidRPr="00F35A2B">
        <w:rPr>
          <w:sz w:val="28"/>
          <w:szCs w:val="28"/>
          <w:lang w:val="uk-UA"/>
        </w:rPr>
        <w:t>Право</w:t>
      </w:r>
    </w:p>
    <w:p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Спеціальність </w:t>
      </w:r>
      <w:r w:rsidR="002478D7" w:rsidRPr="00F35A2B">
        <w:rPr>
          <w:sz w:val="28"/>
          <w:szCs w:val="28"/>
          <w:lang w:val="uk-UA"/>
        </w:rPr>
        <w:t>081 Право</w:t>
      </w:r>
    </w:p>
    <w:p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Галузь знань </w:t>
      </w:r>
      <w:r w:rsidR="002478D7" w:rsidRPr="00F35A2B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E35314">
        <w:rPr>
          <w:sz w:val="28"/>
          <w:szCs w:val="28"/>
          <w:lang w:val="uk-UA"/>
        </w:rPr>
        <w:t>1</w:t>
      </w:r>
      <w:r w:rsidR="002E3D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E3D36">
        <w:rPr>
          <w:sz w:val="28"/>
          <w:szCs w:val="28"/>
          <w:lang w:val="uk-UA"/>
        </w:rPr>
        <w:t>31 серпня</w:t>
      </w:r>
      <w:r>
        <w:rPr>
          <w:sz w:val="28"/>
          <w:szCs w:val="28"/>
          <w:lang w:val="uk-UA"/>
        </w:rPr>
        <w:t xml:space="preserve"> 20</w:t>
      </w:r>
      <w:r w:rsidR="00FE6401">
        <w:rPr>
          <w:sz w:val="28"/>
          <w:szCs w:val="28"/>
          <w:lang w:val="uk-UA"/>
        </w:rPr>
        <w:t>2</w:t>
      </w:r>
      <w:r w:rsidR="00E3531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FE6401">
        <w:rPr>
          <w:sz w:val="28"/>
          <w:szCs w:val="28"/>
          <w:lang w:val="uk-UA"/>
        </w:rPr>
        <w:t>2</w:t>
      </w:r>
      <w:r w:rsidR="00E35314">
        <w:rPr>
          <w:sz w:val="28"/>
          <w:szCs w:val="28"/>
          <w:lang w:val="uk-UA"/>
        </w:rPr>
        <w:t>1</w:t>
      </w:r>
      <w:bookmarkStart w:id="1" w:name="_GoBack"/>
      <w:bookmarkEnd w:id="1"/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238DE" w:rsidRDefault="00D238DE" w:rsidP="003950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України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Василівна, доц., к.ю.н., доцент кафедри трудового, екологічного та аграрного права;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C2330" w:rsidRPr="00C67355" w:rsidRDefault="002E3D36" w:rsidP="00D479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C2330" w:rsidRPr="002E3D36" w:rsidRDefault="002E3D36" w:rsidP="00186F60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Pr="00555DC3">
              <w:rPr>
                <w:color w:val="262626"/>
                <w:shd w:val="clear" w:color="auto" w:fill="FFFFFF"/>
              </w:rPr>
              <w:t>natalia.kohan@pnu.edu.ua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835D68" w:rsidP="002E3D36">
            <w:pPr>
              <w:jc w:val="both"/>
              <w:rPr>
                <w:lang w:val="uk-UA"/>
              </w:rPr>
            </w:pPr>
            <w:r w:rsidRPr="002E3D36">
              <w:rPr>
                <w:lang w:val="uk-UA"/>
              </w:rPr>
              <w:t>Очний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2E3D36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E35314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E35314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86C41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5319DC" w:rsidRPr="005319DC" w:rsidRDefault="005319DC" w:rsidP="005319D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032F2D">
                <w:rPr>
                  <w:rStyle w:val="a8"/>
                </w:rPr>
                <w:t>https</w:t>
              </w:r>
              <w:r w:rsidRPr="00032F2D">
                <w:rPr>
                  <w:rStyle w:val="a8"/>
                  <w:lang w:val="uk-UA"/>
                </w:rPr>
                <w:t>://</w:t>
              </w:r>
              <w:r w:rsidRPr="00032F2D">
                <w:rPr>
                  <w:rStyle w:val="a8"/>
                </w:rPr>
                <w:t>ktetap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pnu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edu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ua</w:t>
              </w:r>
              <w:r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:rsidR="002C2330" w:rsidRPr="00C67355" w:rsidRDefault="005319DC" w:rsidP="005319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01DF3" w:rsidTr="00C060E3">
        <w:tc>
          <w:tcPr>
            <w:tcW w:w="9345" w:type="dxa"/>
            <w:gridSpan w:val="9"/>
          </w:tcPr>
          <w:p w:rsidR="005319DC" w:rsidRPr="004764AE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5319DC" w:rsidRPr="004764AE" w:rsidRDefault="005319DC" w:rsidP="005319D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5319DC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5319DC" w:rsidRPr="006311B9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5319DC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регулює суспільні відносини, які виникають у сфері праці. Воно служить ефективною гарантією особі при захисті та реалізації її права на працю. Визначає підстави та порядок виникнення, зміну та припинення права особи на працю.</w:t>
            </w:r>
          </w:p>
          <w:p w:rsidR="00133B65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 xml:space="preserve">, "Про охорону праці", "Про відпустки", "Про оплату праці", </w:t>
            </w:r>
            <w:r w:rsidRPr="00ED70A6">
              <w:t xml:space="preserve">"Про </w:t>
            </w:r>
            <w:proofErr w:type="spellStart"/>
            <w:r w:rsidRPr="00ED70A6">
              <w:t>колективні</w:t>
            </w:r>
            <w:proofErr w:type="spellEnd"/>
            <w:r w:rsidRPr="00ED70A6">
              <w:t xml:space="preserve"> договори і угоди"</w:t>
            </w:r>
            <w:r w:rsidRPr="00ED70A6">
              <w:rPr>
                <w:lang w:val="uk-UA"/>
              </w:rPr>
              <w:t xml:space="preserve">, </w:t>
            </w:r>
            <w:r w:rsidRPr="00ED70A6">
              <w:t xml:space="preserve">"Про порядок </w:t>
            </w:r>
            <w:proofErr w:type="spellStart"/>
            <w:r w:rsidRPr="00ED70A6">
              <w:t>вирішення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колективних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трудових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спорів</w:t>
            </w:r>
            <w:proofErr w:type="spellEnd"/>
            <w:r w:rsidRPr="00ED70A6">
              <w:t xml:space="preserve"> (</w:t>
            </w:r>
            <w:proofErr w:type="spellStart"/>
            <w:r w:rsidRPr="00ED70A6">
              <w:t>конфліктів</w:t>
            </w:r>
            <w:proofErr w:type="spellEnd"/>
            <w:r w:rsidRPr="00ED70A6">
              <w:t>)"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703C30" w:rsidRPr="00133B65" w:rsidRDefault="005319DC" w:rsidP="00133B65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835D68">
              <w:rPr>
                <w:lang w:val="uk-UA"/>
              </w:rPr>
              <w:t xml:space="preserve">Застосування </w:t>
            </w:r>
            <w:r>
              <w:rPr>
                <w:lang w:val="uk-UA"/>
              </w:rPr>
              <w:t>трудово</w:t>
            </w:r>
            <w:r w:rsidRPr="00835D68">
              <w:rPr>
                <w:lang w:val="uk-UA"/>
              </w:rPr>
              <w:t>го законодавства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>неможливо забезпечити міжна</w:t>
            </w:r>
            <w:r w:rsidR="00133B65">
              <w:rPr>
                <w:lang w:val="uk-UA"/>
              </w:rPr>
              <w:t>родні стандарти в сфері праці,</w:t>
            </w:r>
            <w:r>
              <w:rPr>
                <w:lang w:val="uk-UA"/>
              </w:rPr>
              <w:t xml:space="preserve"> гарантувати особі й забезпечити її право на працю на належному рівні. </w:t>
            </w:r>
            <w:r w:rsidRPr="00835D68">
              <w:rPr>
                <w:lang w:val="uk-UA"/>
              </w:rPr>
              <w:t>Підготовка юристів-</w:t>
            </w:r>
            <w:r>
              <w:rPr>
                <w:lang w:val="uk-UA"/>
              </w:rPr>
              <w:t>кадровиків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трудового права на базі стійкої сформованої правової культури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F71913" w:rsidTr="00C060E3">
        <w:tc>
          <w:tcPr>
            <w:tcW w:w="9345" w:type="dxa"/>
            <w:gridSpan w:val="9"/>
          </w:tcPr>
          <w:p w:rsidR="00133B65" w:rsidRPr="00606A5D" w:rsidRDefault="00133B65" w:rsidP="00133B65">
            <w:pPr>
              <w:pStyle w:val="a3"/>
              <w:spacing w:after="0"/>
              <w:ind w:left="0" w:firstLine="425"/>
              <w:jc w:val="both"/>
              <w:rPr>
                <w:lang w:val="uk-UA"/>
              </w:rPr>
            </w:pPr>
            <w:r w:rsidRPr="00606A5D">
              <w:t>Мет</w:t>
            </w:r>
            <w:r>
              <w:rPr>
                <w:lang w:val="uk-UA"/>
              </w:rPr>
              <w:t>а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spellStart"/>
            <w:r w:rsidRPr="00606A5D">
              <w:t>Трудове</w:t>
            </w:r>
            <w:proofErr w:type="spellEnd"/>
            <w:r w:rsidRPr="00606A5D">
              <w:t xml:space="preserve"> право </w:t>
            </w:r>
            <w:proofErr w:type="spellStart"/>
            <w:r w:rsidRPr="00606A5D">
              <w:t>України</w:t>
            </w:r>
            <w:proofErr w:type="spellEnd"/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>полягає в отриманні</w:t>
            </w:r>
            <w:r>
              <w:rPr>
                <w:lang w:val="uk-UA"/>
              </w:rPr>
              <w:t xml:space="preserve"> студентами </w:t>
            </w:r>
            <w:proofErr w:type="spellStart"/>
            <w:r>
              <w:rPr>
                <w:lang w:val="uk-UA"/>
              </w:rPr>
              <w:t>трудо-правового</w:t>
            </w:r>
            <w:proofErr w:type="spell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св</w:t>
            </w:r>
            <w:proofErr w:type="gramEnd"/>
            <w:r>
              <w:rPr>
                <w:lang w:val="uk-UA"/>
              </w:rPr>
              <w:t>ітогляду, мислення,</w:t>
            </w:r>
            <w:r w:rsidRPr="00606A5D">
              <w:rPr>
                <w:lang w:val="uk-UA"/>
              </w:rPr>
              <w:t xml:space="preserve"> теоретичних знань у сфері </w:t>
            </w:r>
            <w:r>
              <w:rPr>
                <w:lang w:val="uk-UA"/>
              </w:rPr>
              <w:t xml:space="preserve">кадрової роботи, </w:t>
            </w:r>
            <w:r w:rsidRPr="00606A5D">
              <w:rPr>
                <w:lang w:val="uk-UA"/>
              </w:rPr>
              <w:t>правового регулювання трудових та т</w:t>
            </w:r>
            <w:r>
              <w:rPr>
                <w:lang w:val="uk-UA"/>
              </w:rPr>
              <w:t>існо пов’язаних з ними відносин</w:t>
            </w:r>
            <w:r w:rsidRPr="00606A5D">
              <w:rPr>
                <w:lang w:val="uk-UA"/>
              </w:rPr>
              <w:t xml:space="preserve"> і формуванні у студентів практичних навичок застосування правових норм, що регламентують ці відносини.</w:t>
            </w:r>
          </w:p>
          <w:p w:rsidR="00C67355" w:rsidRPr="00133B65" w:rsidRDefault="00133B65" w:rsidP="00133B65">
            <w:pPr>
              <w:ind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 xml:space="preserve">вивчення дисципліни «Трудове право України»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 xml:space="preserve">змісту норм </w:t>
            </w:r>
            <w:r>
              <w:rPr>
                <w:lang w:val="uk-UA"/>
              </w:rPr>
              <w:t>трудового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працю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>
              <w:rPr>
                <w:spacing w:val="-8"/>
                <w:lang w:val="uk-UA"/>
              </w:rPr>
              <w:t>трудового</w:t>
            </w:r>
            <w:r w:rsidRPr="00A25CBD">
              <w:rPr>
                <w:spacing w:val="-8"/>
                <w:lang w:val="uk-UA"/>
              </w:rPr>
              <w:t xml:space="preserve"> законодавства.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 xml:space="preserve">4. </w:t>
            </w:r>
            <w:r w:rsidR="00DF70CA"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1039A3" w:rsidRPr="00701DF3" w:rsidTr="00C060E3">
        <w:tc>
          <w:tcPr>
            <w:tcW w:w="9345" w:type="dxa"/>
            <w:gridSpan w:val="9"/>
          </w:tcPr>
          <w:p w:rsidR="008F469C" w:rsidRPr="00EE0154" w:rsidRDefault="00D479D2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>
              <w:rPr>
                <w:szCs w:val="24"/>
                <w:u w:val="single"/>
                <w:lang w:val="uk-UA"/>
              </w:rPr>
              <w:t>З</w:t>
            </w:r>
            <w:r w:rsidR="008F469C" w:rsidRPr="00EE0154">
              <w:rPr>
                <w:szCs w:val="24"/>
                <w:u w:val="single"/>
                <w:lang w:val="uk-UA"/>
              </w:rPr>
              <w:t>агальні компетентності:</w:t>
            </w:r>
          </w:p>
          <w:p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трудового права та результатів наукових досліджень трудових правовідносин;</w:t>
            </w:r>
          </w:p>
          <w:p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 xml:space="preserve">, які виникають у </w:t>
            </w:r>
            <w:r>
              <w:rPr>
                <w:szCs w:val="24"/>
                <w:lang w:val="uk-UA"/>
              </w:rPr>
              <w:lastRenderedPageBreak/>
              <w:t>сфері</w:t>
            </w:r>
            <w:r w:rsidR="00345A44">
              <w:rPr>
                <w:szCs w:val="24"/>
                <w:lang w:val="uk-UA"/>
              </w:rPr>
              <w:t xml:space="preserve"> трудового права</w:t>
            </w:r>
            <w:r>
              <w:rPr>
                <w:szCs w:val="24"/>
                <w:lang w:val="uk-UA"/>
              </w:rPr>
              <w:t>;</w:t>
            </w:r>
          </w:p>
          <w:p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>
              <w:rPr>
                <w:szCs w:val="24"/>
                <w:lang w:val="uk-UA"/>
              </w:rPr>
              <w:t xml:space="preserve">трудового права </w:t>
            </w:r>
            <w:r w:rsidRPr="00C349E4">
              <w:rPr>
                <w:szCs w:val="24"/>
                <w:lang w:val="uk-UA"/>
              </w:rPr>
              <w:t>та р</w:t>
            </w:r>
            <w:r>
              <w:rPr>
                <w:szCs w:val="24"/>
                <w:lang w:val="uk-UA"/>
              </w:rPr>
              <w:t>озуміння професійної діяльності;</w:t>
            </w:r>
          </w:p>
          <w:p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трудового права</w:t>
            </w:r>
            <w:r w:rsidR="00165873">
              <w:rPr>
                <w:szCs w:val="24"/>
                <w:lang w:val="uk-UA"/>
              </w:rPr>
              <w:t xml:space="preserve"> при наданні фахових консультацій</w:t>
            </w:r>
            <w:r>
              <w:rPr>
                <w:szCs w:val="24"/>
                <w:lang w:val="uk-UA"/>
              </w:rPr>
              <w:t>;</w:t>
            </w:r>
          </w:p>
          <w:p w:rsidR="00133B65" w:rsidRPr="00B10D54" w:rsidRDefault="00133B65" w:rsidP="00133B65">
            <w:pPr>
              <w:tabs>
                <w:tab w:val="left" w:pos="877"/>
              </w:tabs>
              <w:jc w:val="both"/>
              <w:rPr>
                <w:iCs/>
                <w:u w:val="single"/>
                <w:lang w:val="uk-UA"/>
              </w:rPr>
            </w:pPr>
            <w:r>
              <w:rPr>
                <w:lang w:val="uk-UA"/>
              </w:rPr>
              <w:t>- з</w:t>
            </w:r>
            <w:r w:rsidRPr="00C349E4">
              <w:rPr>
                <w:lang w:val="uk-UA"/>
              </w:rPr>
              <w:t>датність вчитися і оволодівати сучасними знаннями</w:t>
            </w:r>
            <w:r>
              <w:rPr>
                <w:lang w:val="uk-UA"/>
              </w:rPr>
              <w:t xml:space="preserve"> в сфері трудового права</w:t>
            </w:r>
            <w:r w:rsidR="00165873">
              <w:rPr>
                <w:lang w:val="uk-UA"/>
              </w:rPr>
              <w:t xml:space="preserve"> та чинного законодавства</w:t>
            </w:r>
            <w:r w:rsidRPr="00C349E4">
              <w:rPr>
                <w:lang w:val="uk-UA"/>
              </w:rPr>
              <w:t>.</w:t>
            </w:r>
          </w:p>
          <w:p w:rsidR="00CF4582" w:rsidRPr="00EE0154" w:rsidRDefault="00CF4582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нання і розуміння соціальної природи трудових відносин та</w:t>
            </w:r>
            <w:r>
              <w:rPr>
                <w:lang w:val="uk-UA"/>
              </w:rPr>
              <w:t xml:space="preserve"> їх правового регулювання;</w:t>
            </w:r>
          </w:p>
          <w:p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аналізувати правові проблеми, формувати та обґрунтовувати правові позиції</w:t>
            </w:r>
            <w:r w:rsidR="00345A44">
              <w:rPr>
                <w:lang w:val="uk-UA"/>
              </w:rPr>
              <w:t xml:space="preserve"> трудового права</w:t>
            </w:r>
            <w:r>
              <w:rPr>
                <w:lang w:val="uk-UA"/>
              </w:rPr>
              <w:t>;</w:t>
            </w:r>
          </w:p>
          <w:p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критичного та системного аналізу правових явищ і застосування набутих</w:t>
            </w:r>
            <w:r>
              <w:rPr>
                <w:lang w:val="uk-UA"/>
              </w:rPr>
              <w:t xml:space="preserve"> знань у професійній діяльності;</w:t>
            </w:r>
          </w:p>
          <w:p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консультування з правових питань</w:t>
            </w:r>
            <w:r w:rsidR="00165873">
              <w:rPr>
                <w:lang w:val="uk-UA"/>
              </w:rPr>
              <w:t xml:space="preserve"> трудового права</w:t>
            </w:r>
            <w:r w:rsidR="00345A44" w:rsidRPr="00C349E4">
              <w:rPr>
                <w:lang w:val="uk-UA"/>
              </w:rPr>
              <w:t xml:space="preserve">, зокрема, можливих способів захисту </w:t>
            </w:r>
            <w:r w:rsidR="00345A44">
              <w:rPr>
                <w:lang w:val="uk-UA"/>
              </w:rPr>
              <w:t xml:space="preserve">трудових </w:t>
            </w:r>
            <w:r w:rsidR="00345A44" w:rsidRPr="00C349E4">
              <w:rPr>
                <w:lang w:val="uk-UA"/>
              </w:rPr>
              <w:t>прав та інтересів клієнтів, відповідно до вимог професійної етики, належного дотримання норм щодо нерозголошення персональних дан</w:t>
            </w:r>
            <w:r>
              <w:rPr>
                <w:lang w:val="uk-UA"/>
              </w:rPr>
              <w:t>их та конфіденційної інформації;</w:t>
            </w:r>
          </w:p>
          <w:p w:rsidR="00345A44" w:rsidRPr="00345A44" w:rsidRDefault="002E3A71" w:rsidP="002E3A7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самостійної підготовки проектів актів правозастосування</w:t>
            </w:r>
            <w:r w:rsidR="00345A44">
              <w:rPr>
                <w:lang w:val="uk-UA"/>
              </w:rPr>
              <w:t xml:space="preserve"> в сфері трудового права</w:t>
            </w:r>
            <w:r w:rsidR="00345A44" w:rsidRPr="00C349E4">
              <w:rPr>
                <w:lang w:val="uk-UA"/>
              </w:rPr>
              <w:t>.</w:t>
            </w:r>
          </w:p>
          <w:p w:rsidR="00DF70CA" w:rsidRPr="00EE0154" w:rsidRDefault="00DF70CA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</w:t>
            </w:r>
            <w:r w:rsidR="0008043B" w:rsidRPr="00EE0154">
              <w:rPr>
                <w:szCs w:val="24"/>
                <w:u w:val="single"/>
                <w:lang w:val="uk-UA"/>
              </w:rPr>
              <w:t>:</w:t>
            </w:r>
          </w:p>
          <w:p w:rsidR="00165873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визначати переконливість аргументів у процесі оцінки заздалегідь невідомих умов та обставин;</w:t>
            </w:r>
          </w:p>
          <w:p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проводити збір і інтегрований аналіз матеріалів з різних джерел;</w:t>
            </w:r>
          </w:p>
          <w:p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формулювати власні обґрунтовані судження на основі аналізу відомої проблеми;</w:t>
            </w:r>
          </w:p>
          <w:p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давати короткий висновок щодо окремих фактичних обставин (даних) з достатньою обґрунтованістю;</w:t>
            </w:r>
          </w:p>
          <w:p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оцінювати недоліки і переваги аргументів, аналізуючи відому проблему;</w:t>
            </w:r>
          </w:p>
          <w:p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складати та узгоджувати план власного дослідження і самостійно збирати матеріали за визначеними джерелами;</w:t>
            </w:r>
          </w:p>
          <w:p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використовувати різноманітні інформаційні джерела для повного та всебічного встановлення певних обставин;</w:t>
            </w:r>
          </w:p>
          <w:p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93FB0">
              <w:rPr>
                <w:color w:val="auto"/>
              </w:rPr>
              <w:t>самостійно визначати ті обставини, у з’ясуванні яких потрібна допомога, і діяти відповідно до отриманих рекомендацій;</w:t>
            </w:r>
          </w:p>
          <w:p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вільно спілкуватися державною та іноземною мовами як усно, так і письмово, правильно вживаючи правничу термінологію;</w:t>
            </w:r>
          </w:p>
          <w:p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володіти базовими навичками риторики;</w:t>
            </w:r>
          </w:p>
          <w:p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доносити до респондента матеріал з певної проблематики доступно і зрозуміло;</w:t>
            </w:r>
          </w:p>
          <w:p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пояснювати характер певних подій та процесів з розумінням професійного та суспільного контексту;</w:t>
            </w:r>
          </w:p>
          <w:p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виявляти знання і розуміння основних сучасних правових доктрин, цінностей та принципів функціонування національної правової системи;</w:t>
            </w:r>
          </w:p>
          <w:p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застосовувати набуті знання у різних правових ситуаціях, виокремлювати юридично значущі факти і формувати обґрунтовані </w:t>
            </w:r>
            <w:r w:rsidR="00F8406D">
              <w:rPr>
                <w:color w:val="auto"/>
              </w:rPr>
              <w:t>правові висновки;</w:t>
            </w:r>
          </w:p>
          <w:p w:rsidR="00DF70CA" w:rsidRPr="00F8406D" w:rsidRDefault="00F8406D" w:rsidP="00F8406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0C46E3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0E60F3" w:rsidRDefault="00F8406D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4044CC" w:rsidRPr="00C67355" w:rsidTr="00E609D3">
        <w:tc>
          <w:tcPr>
            <w:tcW w:w="9345" w:type="dxa"/>
            <w:gridSpan w:val="9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4044CC" w:rsidRPr="00C67355" w:rsidTr="000D1120">
        <w:tc>
          <w:tcPr>
            <w:tcW w:w="6232" w:type="dxa"/>
            <w:gridSpan w:val="6"/>
          </w:tcPr>
          <w:p w:rsidR="004044CC" w:rsidRPr="00617E15" w:rsidRDefault="004044CC" w:rsidP="00750ADB">
            <w:pPr>
              <w:rPr>
                <w:color w:val="FF0000"/>
                <w:lang w:val="uk-UA"/>
              </w:rPr>
            </w:pPr>
            <w:r w:rsidRPr="00351D31">
              <w:rPr>
                <w:bCs/>
                <w:lang w:val="uk-UA"/>
              </w:rPr>
              <w:t>Тема 1.</w:t>
            </w:r>
            <w:r w:rsidRPr="006B3F80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Т</w:t>
            </w:r>
            <w:r w:rsidRPr="00016043">
              <w:rPr>
                <w:color w:val="000000"/>
              </w:rPr>
              <w:t>рудов</w:t>
            </w:r>
            <w:r>
              <w:rPr>
                <w:color w:val="000000"/>
              </w:rPr>
              <w:t>е</w:t>
            </w:r>
            <w:proofErr w:type="spellEnd"/>
            <w:r w:rsidRPr="00016043">
              <w:rPr>
                <w:color w:val="000000"/>
              </w:rPr>
              <w:t xml:space="preserve"> прав</w:t>
            </w:r>
            <w:r>
              <w:rPr>
                <w:color w:val="000000"/>
              </w:rPr>
              <w:t xml:space="preserve">о як  </w:t>
            </w:r>
            <w:proofErr w:type="spellStart"/>
            <w:r>
              <w:rPr>
                <w:color w:val="000000"/>
              </w:rPr>
              <w:t>галузь</w:t>
            </w:r>
            <w:proofErr w:type="spellEnd"/>
            <w:r>
              <w:rPr>
                <w:color w:val="000000"/>
              </w:rPr>
              <w:t xml:space="preserve"> права</w:t>
            </w:r>
            <w:r>
              <w:rPr>
                <w:color w:val="000000"/>
                <w:lang w:val="uk-UA"/>
              </w:rPr>
              <w:t xml:space="preserve"> України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0D1120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 w:rsidRPr="00351D31">
              <w:rPr>
                <w:bCs/>
                <w:lang w:val="uk-UA"/>
              </w:rPr>
              <w:t>Тема 2.</w:t>
            </w:r>
            <w:r w:rsidRPr="006B3F80">
              <w:rPr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Джерела</w:t>
            </w:r>
            <w:proofErr w:type="spellEnd"/>
            <w:r w:rsidRPr="00016043"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0D1120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3. </w:t>
            </w:r>
            <w:proofErr w:type="spellStart"/>
            <w:r>
              <w:rPr>
                <w:color w:val="000000"/>
                <w:spacing w:val="-1"/>
              </w:rPr>
              <w:t>Принципи</w:t>
            </w:r>
            <w:proofErr w:type="spellEnd"/>
            <w:r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0D1120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4. </w:t>
            </w:r>
            <w:proofErr w:type="spellStart"/>
            <w:r>
              <w:rPr>
                <w:color w:val="000000"/>
              </w:rPr>
              <w:t>Трудові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</w:t>
            </w:r>
            <w:r w:rsidRPr="00016043">
              <w:rPr>
                <w:color w:val="000000"/>
              </w:rPr>
              <w:t>равовідносини</w:t>
            </w:r>
            <w:proofErr w:type="spellEnd"/>
            <w:r>
              <w:rPr>
                <w:color w:val="000000"/>
              </w:rPr>
              <w:t>: поняття</w:t>
            </w:r>
            <w:r>
              <w:rPr>
                <w:color w:val="000000"/>
                <w:lang w:val="uk-UA"/>
              </w:rPr>
              <w:t xml:space="preserve"> і</w:t>
            </w:r>
            <w:r>
              <w:rPr>
                <w:color w:val="000000"/>
              </w:rPr>
              <w:t xml:space="preserve"> структура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0D1120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5. </w:t>
            </w:r>
            <w:proofErr w:type="spellStart"/>
            <w:r w:rsidRPr="00016043">
              <w:t>Міжнародно-правове</w:t>
            </w:r>
            <w:proofErr w:type="spellEnd"/>
            <w:r w:rsidRPr="00016043">
              <w:t xml:space="preserve"> </w:t>
            </w:r>
            <w:proofErr w:type="spellStart"/>
            <w:r w:rsidRPr="00016043">
              <w:t>регулювання</w:t>
            </w:r>
            <w:proofErr w:type="spellEnd"/>
            <w:r w:rsidRPr="00016043">
              <w:t xml:space="preserve"> </w:t>
            </w:r>
            <w:proofErr w:type="spellStart"/>
            <w:r w:rsidRPr="00016043"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0D1120">
        <w:tc>
          <w:tcPr>
            <w:tcW w:w="6232" w:type="dxa"/>
            <w:gridSpan w:val="6"/>
            <w:vAlign w:val="center"/>
          </w:tcPr>
          <w:p w:rsidR="004044CC" w:rsidRPr="00750ADB" w:rsidRDefault="004044CC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Тема 6. З</w:t>
            </w:r>
            <w:proofErr w:type="spellStart"/>
            <w:r w:rsidRPr="00351D31">
              <w:rPr>
                <w:color w:val="000000"/>
              </w:rPr>
              <w:t>абезпечення</w:t>
            </w:r>
            <w:proofErr w:type="spellEnd"/>
            <w:r w:rsidRPr="00351D31">
              <w:rPr>
                <w:color w:val="000000"/>
              </w:rPr>
              <w:t xml:space="preserve"> </w:t>
            </w:r>
            <w:proofErr w:type="spellStart"/>
            <w:r w:rsidRPr="00351D31">
              <w:rPr>
                <w:color w:val="000000"/>
              </w:rPr>
              <w:t>зайнятості</w:t>
            </w:r>
            <w:proofErr w:type="spellEnd"/>
            <w:r w:rsidRPr="00351D31">
              <w:rPr>
                <w:color w:val="000000"/>
              </w:rPr>
              <w:t xml:space="preserve"> та </w:t>
            </w:r>
            <w:proofErr w:type="spellStart"/>
            <w:r w:rsidRPr="00351D31">
              <w:rPr>
                <w:color w:val="000000"/>
              </w:rPr>
              <w:t>працевлаштування</w:t>
            </w:r>
            <w:proofErr w:type="spellEnd"/>
            <w:r w:rsidRPr="00351D31"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0D1120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7. </w:t>
            </w:r>
            <w:proofErr w:type="spellStart"/>
            <w:r w:rsidRPr="00016043">
              <w:rPr>
                <w:color w:val="000000"/>
              </w:rPr>
              <w:t>Колективні</w:t>
            </w:r>
            <w:proofErr w:type="spellEnd"/>
            <w:r w:rsidRPr="00016043">
              <w:rPr>
                <w:color w:val="000000"/>
              </w:rPr>
              <w:t xml:space="preserve"> договори та угоди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DF1B21">
        <w:tc>
          <w:tcPr>
            <w:tcW w:w="9345" w:type="dxa"/>
            <w:gridSpan w:val="9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4044CC" w:rsidRPr="00C67355" w:rsidTr="00E63AA6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>Тема</w:t>
            </w:r>
            <w:r w:rsidRPr="00130D43">
              <w:rPr>
                <w:lang w:val="uk-UA"/>
              </w:rPr>
              <w:t xml:space="preserve"> 8.</w:t>
            </w:r>
            <w:r>
              <w:rPr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Трудовий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договір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128" w:type="dxa"/>
            <w:vAlign w:val="center"/>
          </w:tcPr>
          <w:p w:rsidR="004044CC" w:rsidRPr="002841D4" w:rsidRDefault="00B404A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044CC" w:rsidRPr="00C67355" w:rsidTr="00E63AA6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>Тема 9.</w:t>
            </w:r>
            <w:r w:rsidRPr="006B3F80">
              <w:rPr>
                <w:bCs/>
                <w:lang w:val="uk-UA"/>
              </w:rPr>
              <w:t xml:space="preserve"> 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 w:rsidRPr="00127215">
              <w:rPr>
                <w:color w:val="000000"/>
                <w:spacing w:val="-1"/>
                <w:lang w:val="uk-UA"/>
              </w:rPr>
              <w:t>р</w:t>
            </w:r>
            <w:proofErr w:type="spellStart"/>
            <w:r w:rsidRPr="00127215">
              <w:rPr>
                <w:color w:val="000000"/>
                <w:spacing w:val="-1"/>
              </w:rPr>
              <w:t>обоч</w:t>
            </w:r>
            <w:r w:rsidRPr="00127215">
              <w:rPr>
                <w:color w:val="000000"/>
                <w:spacing w:val="-1"/>
                <w:lang w:val="uk-UA"/>
              </w:rPr>
              <w:t>ого</w:t>
            </w:r>
            <w:proofErr w:type="spellEnd"/>
            <w:r w:rsidRPr="00127215">
              <w:rPr>
                <w:color w:val="000000"/>
                <w:spacing w:val="-1"/>
              </w:rPr>
              <w:t xml:space="preserve"> час</w:t>
            </w:r>
            <w:r w:rsidRPr="00127215">
              <w:rPr>
                <w:color w:val="000000"/>
                <w:spacing w:val="-1"/>
                <w:lang w:val="uk-UA"/>
              </w:rPr>
              <w:t>у.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E63AA6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10. 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>
              <w:rPr>
                <w:color w:val="000000"/>
                <w:spacing w:val="-1"/>
                <w:lang w:val="uk-UA"/>
              </w:rPr>
              <w:t>ч</w:t>
            </w:r>
            <w:r w:rsidRPr="00016043">
              <w:rPr>
                <w:color w:val="000000"/>
                <w:spacing w:val="-1"/>
              </w:rPr>
              <w:t>ас</w:t>
            </w:r>
            <w:r>
              <w:rPr>
                <w:color w:val="000000"/>
                <w:spacing w:val="-1"/>
                <w:lang w:val="uk-UA"/>
              </w:rPr>
              <w:t>у</w:t>
            </w:r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відпочинку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E63AA6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11. </w:t>
            </w:r>
            <w:proofErr w:type="spellStart"/>
            <w:r w:rsidRPr="00016043">
              <w:rPr>
                <w:color w:val="000000"/>
                <w:spacing w:val="-5"/>
              </w:rPr>
              <w:t>Правове</w:t>
            </w:r>
            <w:proofErr w:type="spellEnd"/>
            <w:r w:rsidRPr="00016043">
              <w:rPr>
                <w:color w:val="000000"/>
                <w:spacing w:val="-5"/>
              </w:rPr>
              <w:t xml:space="preserve"> </w:t>
            </w:r>
            <w:proofErr w:type="spellStart"/>
            <w:r w:rsidRPr="00016043">
              <w:rPr>
                <w:color w:val="000000"/>
                <w:spacing w:val="-5"/>
              </w:rPr>
              <w:t>регулювання</w:t>
            </w:r>
            <w:proofErr w:type="spellEnd"/>
            <w:r w:rsidRPr="00016043">
              <w:rPr>
                <w:color w:val="000000"/>
                <w:spacing w:val="-5"/>
              </w:rPr>
              <w:t xml:space="preserve"> оплати </w:t>
            </w:r>
            <w:proofErr w:type="spellStart"/>
            <w:r w:rsidRPr="00016043">
              <w:rPr>
                <w:color w:val="000000"/>
                <w:spacing w:val="-5"/>
              </w:rPr>
              <w:t>праці</w:t>
            </w:r>
            <w:proofErr w:type="spellEnd"/>
            <w:r w:rsidRPr="00016043">
              <w:rPr>
                <w:color w:val="000000"/>
                <w:spacing w:val="-5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9E4ECC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12. </w:t>
            </w:r>
            <w:r w:rsidRPr="00127215">
              <w:rPr>
                <w:color w:val="000000"/>
                <w:spacing w:val="-5"/>
                <w:lang w:val="uk-UA"/>
              </w:rPr>
              <w:t>Дисципліна праці.</w:t>
            </w:r>
            <w:r w:rsidRPr="00127215">
              <w:rPr>
                <w:color w:val="000000"/>
                <w:lang w:val="uk-UA"/>
              </w:rPr>
              <w:t xml:space="preserve"> Дисциплінарна відповідальність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9E4ECC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13. </w:t>
            </w:r>
            <w:proofErr w:type="spellStart"/>
            <w:r w:rsidRPr="00016043">
              <w:rPr>
                <w:color w:val="000000"/>
                <w:spacing w:val="-1"/>
              </w:rPr>
              <w:t>Матеріальна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відповідальність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сторін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2"/>
              </w:rPr>
              <w:t>трудов</w:t>
            </w:r>
            <w:r>
              <w:rPr>
                <w:color w:val="000000"/>
                <w:spacing w:val="2"/>
              </w:rPr>
              <w:t>их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правовідносин</w:t>
            </w:r>
            <w:proofErr w:type="spellEnd"/>
            <w:r>
              <w:rPr>
                <w:color w:val="000000"/>
                <w:spacing w:val="2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9E4ECC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14. </w:t>
            </w:r>
            <w:proofErr w:type="spellStart"/>
            <w:r>
              <w:t>Правове</w:t>
            </w:r>
            <w:proofErr w:type="spellEnd"/>
            <w:r>
              <w:t xml:space="preserve"> </w:t>
            </w:r>
            <w:proofErr w:type="spellStart"/>
            <w:r>
              <w:t>регулювання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044CC" w:rsidRPr="00C67355" w:rsidTr="009E4ECC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15. </w:t>
            </w:r>
            <w:proofErr w:type="spellStart"/>
            <w:r>
              <w:rPr>
                <w:color w:val="000000"/>
                <w:spacing w:val="-1"/>
              </w:rPr>
              <w:t>Трудові</w:t>
            </w:r>
            <w:proofErr w:type="spellEnd"/>
            <w:r>
              <w:rPr>
                <w:color w:val="000000"/>
                <w:spacing w:val="-1"/>
              </w:rPr>
              <w:t xml:space="preserve"> спори </w:t>
            </w:r>
            <w:r>
              <w:rPr>
                <w:color w:val="000000"/>
                <w:spacing w:val="-1"/>
                <w:lang w:val="uk-UA"/>
              </w:rPr>
              <w:t>та</w:t>
            </w:r>
            <w:r w:rsidRPr="00016043">
              <w:rPr>
                <w:color w:val="000000"/>
                <w:spacing w:val="-1"/>
              </w:rPr>
              <w:t xml:space="preserve"> порядок </w:t>
            </w:r>
            <w:proofErr w:type="spellStart"/>
            <w:r w:rsidRPr="00016043">
              <w:rPr>
                <w:color w:val="000000"/>
                <w:spacing w:val="-1"/>
              </w:rPr>
              <w:t>їх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вирішення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9E4ECC">
        <w:tc>
          <w:tcPr>
            <w:tcW w:w="6232" w:type="dxa"/>
            <w:gridSpan w:val="6"/>
          </w:tcPr>
          <w:p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16. </w:t>
            </w:r>
            <w:proofErr w:type="spellStart"/>
            <w:r w:rsidRPr="00016043">
              <w:rPr>
                <w:color w:val="000000"/>
                <w:spacing w:val="-1"/>
              </w:rPr>
              <w:t>Нагляд</w:t>
            </w:r>
            <w:proofErr w:type="spellEnd"/>
            <w:r w:rsidRPr="00016043">
              <w:rPr>
                <w:color w:val="000000"/>
                <w:spacing w:val="-1"/>
              </w:rPr>
              <w:t xml:space="preserve"> та контроль за </w:t>
            </w:r>
            <w:proofErr w:type="spellStart"/>
            <w:r w:rsidRPr="00016043">
              <w:rPr>
                <w:color w:val="000000"/>
                <w:spacing w:val="-1"/>
              </w:rPr>
              <w:t>додержанням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законодавства</w:t>
            </w:r>
            <w:proofErr w:type="spellEnd"/>
            <w:r w:rsidRPr="00016043">
              <w:rPr>
                <w:color w:val="000000"/>
                <w:spacing w:val="-1"/>
              </w:rPr>
              <w:t xml:space="preserve"> про </w:t>
            </w:r>
            <w:proofErr w:type="spellStart"/>
            <w:r w:rsidRPr="00016043">
              <w:rPr>
                <w:color w:val="000000"/>
                <w:spacing w:val="-1"/>
              </w:rPr>
              <w:t>працю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:rsidTr="009E4ECC">
        <w:tc>
          <w:tcPr>
            <w:tcW w:w="6232" w:type="dxa"/>
            <w:gridSpan w:val="6"/>
            <w:vAlign w:val="center"/>
          </w:tcPr>
          <w:p w:rsidR="004044CC" w:rsidRPr="00FF50E6" w:rsidRDefault="00563C10" w:rsidP="00563C1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36</w:t>
            </w:r>
          </w:p>
        </w:tc>
        <w:tc>
          <w:tcPr>
            <w:tcW w:w="1128" w:type="dxa"/>
            <w:vAlign w:val="center"/>
          </w:tcPr>
          <w:p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151BC4" w:rsidRDefault="004044CC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4044CC" w:rsidRPr="00E35314" w:rsidTr="00C060E3">
        <w:tc>
          <w:tcPr>
            <w:tcW w:w="1898" w:type="dxa"/>
            <w:gridSpan w:val="2"/>
          </w:tcPr>
          <w:p w:rsidR="004044CC" w:rsidRPr="004764AE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BA1253" w:rsidRPr="00A34E06" w:rsidRDefault="00B404AB" w:rsidP="00BA1253">
            <w:pPr>
              <w:ind w:firstLine="87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BA1253" w:rsidRPr="00032F2D">
                <w:rPr>
                  <w:rStyle w:val="a8"/>
                </w:rPr>
                <w:t>https</w:t>
              </w:r>
              <w:r w:rsidR="00BA1253" w:rsidRPr="00032F2D">
                <w:rPr>
                  <w:rStyle w:val="a8"/>
                  <w:lang w:val="uk-UA"/>
                </w:rPr>
                <w:t>://</w:t>
              </w:r>
              <w:r w:rsidR="00BA1253" w:rsidRPr="00032F2D">
                <w:rPr>
                  <w:rStyle w:val="a8"/>
                </w:rPr>
                <w:t>law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pnu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edu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ua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wp</w:t>
              </w:r>
              <w:r w:rsidR="00BA1253" w:rsidRPr="00032F2D">
                <w:rPr>
                  <w:rStyle w:val="a8"/>
                  <w:lang w:val="uk-UA"/>
                </w:rPr>
                <w:t>-</w:t>
              </w:r>
              <w:r w:rsidR="00BA1253" w:rsidRPr="00032F2D">
                <w:rPr>
                  <w:rStyle w:val="a8"/>
                  <w:lang w:val="en-US"/>
                </w:rPr>
                <w:t>content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uploads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sites</w:t>
              </w:r>
              <w:r w:rsidR="00BA1253" w:rsidRPr="00032F2D">
                <w:rPr>
                  <w:rStyle w:val="a8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="00BA1253" w:rsidRPr="00032F2D">
                <w:rPr>
                  <w:rStyle w:val="a8"/>
                  <w:lang w:val="en-US"/>
                </w:rPr>
                <w:t>pdf</w:t>
              </w:r>
              <w:proofErr w:type="spellEnd"/>
            </w:hyperlink>
          </w:p>
        </w:tc>
      </w:tr>
      <w:tr w:rsidR="004044CC" w:rsidRPr="0000386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:rsidR="00BA1253" w:rsidRPr="00BA1253" w:rsidRDefault="00BA1253" w:rsidP="00BA125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BA1253">
              <w:rPr>
                <w:lang w:val="uk-UA"/>
              </w:rPr>
              <w:t xml:space="preserve">Вивчення дисципліни передбачає </w:t>
            </w:r>
            <w:r w:rsidRPr="00BA1253">
              <w:rPr>
                <w:u w:val="single"/>
                <w:lang w:val="uk-UA"/>
              </w:rPr>
              <w:t>обов’язкове</w:t>
            </w:r>
            <w:r w:rsidRPr="00BA1253">
              <w:rPr>
                <w:lang w:val="uk-UA"/>
              </w:rPr>
              <w:t xml:space="preserve"> виконання всіма студентами </w:t>
            </w:r>
            <w:r w:rsidRPr="00BA1253">
              <w:rPr>
                <w:u w:val="single"/>
                <w:lang w:val="uk-UA"/>
              </w:rPr>
              <w:t>одної письмової модульної контрольної роботи</w:t>
            </w:r>
            <w:r w:rsidRPr="00BA1253">
              <w:rPr>
                <w:lang w:val="uk-UA"/>
              </w:rPr>
              <w:t>. Робота виконується на 10 семінарському занятті та охоплює весь перший змістовий модуль та тему «Трудовий договір» другого змістового модуля.</w:t>
            </w:r>
          </w:p>
          <w:p w:rsidR="00BA1253" w:rsidRPr="00BA1253" w:rsidRDefault="00BA1253" w:rsidP="00BA1253">
            <w:pPr>
              <w:ind w:firstLine="185"/>
              <w:jc w:val="both"/>
              <w:rPr>
                <w:lang w:val="uk-UA"/>
              </w:rPr>
            </w:pPr>
            <w:r w:rsidRPr="00BA1253">
              <w:rPr>
                <w:lang w:val="uk-UA"/>
              </w:rPr>
              <w:t>На контрольну виноситься 1 оп</w:t>
            </w:r>
            <w:r w:rsidR="00F045E8">
              <w:rPr>
                <w:lang w:val="uk-UA"/>
              </w:rPr>
              <w:t>исове завдання, яке оцінюється у</w:t>
            </w:r>
            <w:r w:rsidRPr="00BA1253">
              <w:rPr>
                <w:lang w:val="uk-UA"/>
              </w:rPr>
              <w:t xml:space="preserve"> 8 балів, 2 коротких запитання теоретичного змісту, які оцінюються по 2 бали, 1 схематизація теоретичного поняття, яке оцінюється 6 балів, 2 закритих тестових запитань, які оцінюються по 1 балу. Максимальний бал за контрольну становить 20. </w:t>
            </w:r>
          </w:p>
          <w:p w:rsidR="004044CC" w:rsidRPr="00BA1253" w:rsidRDefault="00BA1253" w:rsidP="00BA1253">
            <w:pPr>
              <w:jc w:val="both"/>
              <w:rPr>
                <w:iCs/>
                <w:lang w:val="uk-UA"/>
              </w:rPr>
            </w:pPr>
            <w:r w:rsidRPr="00BA1253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BA1253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BA1253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Pr="00BA1253">
                <w:rPr>
                  <w:color w:val="0000FF" w:themeColor="hyperlink"/>
                  <w:u w:val="single"/>
                </w:rPr>
                <w:t>https://ktetap.pnu.edu.ua/денна-форма-навчання-3/</w:t>
              </w:r>
            </w:hyperlink>
            <w:r w:rsidRPr="00BA1253"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</w:tr>
      <w:tr w:rsidR="004044CC" w:rsidRPr="00E35314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заняття</w:t>
            </w:r>
          </w:p>
        </w:tc>
        <w:tc>
          <w:tcPr>
            <w:tcW w:w="7447" w:type="dxa"/>
            <w:gridSpan w:val="7"/>
          </w:tcPr>
          <w:p w:rsidR="004044CC" w:rsidRPr="00C67355" w:rsidRDefault="00BA1253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lastRenderedPageBreak/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4044CC" w:rsidRPr="00C67355" w:rsidRDefault="00BA1253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BA1253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екзамен у письмовій формі.</w:t>
            </w:r>
          </w:p>
          <w:p w:rsidR="00F045E8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 екзамен виноситься 3 описових питання, які оцінюються по 10 балів; 3 </w:t>
            </w:r>
            <w:r>
              <w:rPr>
                <w:lang w:val="uk-UA"/>
              </w:rPr>
              <w:t xml:space="preserve">термінологічні визначення, які оцінюються по 3 бали; </w:t>
            </w:r>
            <w:r w:rsidRPr="00BA1253">
              <w:rPr>
                <w:lang w:val="uk-UA"/>
              </w:rPr>
              <w:t xml:space="preserve">схематизація </w:t>
            </w:r>
            <w:r>
              <w:rPr>
                <w:lang w:val="uk-UA"/>
              </w:rPr>
              <w:t xml:space="preserve">1 </w:t>
            </w:r>
            <w:r w:rsidRPr="00BA1253">
              <w:rPr>
                <w:lang w:val="uk-UA"/>
              </w:rPr>
              <w:t>теоретичного поняття, яке оцінюється</w:t>
            </w:r>
            <w:r>
              <w:rPr>
                <w:lang w:val="uk-UA"/>
              </w:rPr>
              <w:t xml:space="preserve"> у 7 балів;</w:t>
            </w:r>
            <w:r w:rsidR="000D3BFB">
              <w:rPr>
                <w:lang w:val="uk-UA"/>
              </w:rPr>
              <w:t xml:space="preserve"> 2 тестових завдання, які оцінюються по 2 бали.</w:t>
            </w:r>
          </w:p>
          <w:p w:rsidR="004044CC" w:rsidRPr="000D3BFB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Максимальний бал за екзамен становить 50 балів.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483A45" w:rsidRDefault="004044CC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4044CC" w:rsidRPr="00E35314" w:rsidTr="00C060E3">
        <w:tc>
          <w:tcPr>
            <w:tcW w:w="9345" w:type="dxa"/>
            <w:gridSpan w:val="9"/>
          </w:tcPr>
          <w:p w:rsidR="004044CC" w:rsidRPr="00623FCA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D3BFB" w:rsidRPr="000D3BFB" w:rsidRDefault="000D3BFB" w:rsidP="000D3BFB">
            <w:pPr>
              <w:ind w:firstLine="310"/>
              <w:jc w:val="both"/>
              <w:rPr>
                <w:lang w:val="uk-UA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0D3BFB">
              <w:rPr>
                <w:lang w:val="uk-UA"/>
              </w:rPr>
              <w:t xml:space="preserve">Методичних вказівках для </w:t>
            </w:r>
            <w:r w:rsidR="00C622C0">
              <w:rPr>
                <w:lang w:val="uk-UA"/>
              </w:rPr>
              <w:t>забезпечення самостійної роботи</w:t>
            </w:r>
            <w:r w:rsidRPr="000D3BFB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0D3BFB">
              <w:rPr>
                <w:lang w:val="uk-UA"/>
              </w:rPr>
              <w:t xml:space="preserve">– </w:t>
            </w:r>
            <w:r w:rsidRPr="000D3BF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Pr="000D3BFB">
                <w:rPr>
                  <w:color w:val="0000FF" w:themeColor="hyperlink"/>
                  <w:u w:val="single"/>
                </w:rPr>
                <w:t>https://ktetap.pnu.edu.ua/навчально-методичні-матеріали/</w:t>
              </w:r>
            </w:hyperlink>
            <w:r w:rsidRPr="000D3BFB">
              <w:rPr>
                <w:lang w:val="uk-UA"/>
              </w:rPr>
              <w:t xml:space="preserve">; </w:t>
            </w:r>
            <w:hyperlink r:id="rId12" w:history="1">
              <w:r w:rsidRPr="000D3BFB">
                <w:rPr>
                  <w:color w:val="0000FF" w:themeColor="hyperlink"/>
                  <w:u w:val="single"/>
                </w:rPr>
                <w:t>https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Pr="000D3BFB">
                <w:rPr>
                  <w:color w:val="0000FF" w:themeColor="hyperlink"/>
                  <w:u w:val="single"/>
                </w:rPr>
                <w:t>ktetap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pnu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edu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ua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/тематика-курсових-та-дипломних-робіт/</w:t>
              </w:r>
            </w:hyperlink>
            <w:r w:rsidRPr="000D3BFB">
              <w:rPr>
                <w:lang w:val="uk-UA"/>
              </w:rPr>
              <w:t>.</w:t>
            </w:r>
          </w:p>
          <w:p w:rsidR="004044CC" w:rsidRPr="00623FCA" w:rsidRDefault="004044CC" w:rsidP="004411D1">
            <w:pPr>
              <w:ind w:firstLine="310"/>
              <w:jc w:val="both"/>
              <w:rPr>
                <w:lang w:val="uk-UA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D3BFB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0D3BF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Pr="000D3BFB">
                <w:rPr>
                  <w:color w:val="0000FF" w:themeColor="hyperlink"/>
                  <w:u w:val="single"/>
                </w:rPr>
                <w:t>https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Pr="000D3BFB">
                <w:rPr>
                  <w:color w:val="0000FF" w:themeColor="hyperlink"/>
                  <w:u w:val="single"/>
                </w:rPr>
                <w:t>pnu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edu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ua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/положення-про-запобігання-плагіату/</w:t>
              </w:r>
            </w:hyperlink>
            <w:r w:rsidRPr="000D3BFB">
              <w:rPr>
                <w:lang w:val="uk-UA"/>
              </w:rPr>
              <w:t>.</w:t>
            </w:r>
          </w:p>
          <w:p w:rsidR="004044CC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D3BFB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заняття. </w:t>
            </w:r>
          </w:p>
          <w:p w:rsidR="004044CC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0D3BFB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).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623FCA" w:rsidRDefault="004044CC" w:rsidP="003B0208">
            <w:pPr>
              <w:jc w:val="center"/>
              <w:rPr>
                <w:b/>
                <w:lang w:val="uk-UA"/>
              </w:rPr>
            </w:pPr>
            <w:r w:rsidRPr="00623FCA">
              <w:rPr>
                <w:b/>
                <w:lang w:val="uk-UA"/>
              </w:rPr>
              <w:t>8. Рекомендована література</w:t>
            </w:r>
          </w:p>
        </w:tc>
      </w:tr>
      <w:tr w:rsidR="004044CC" w:rsidRPr="00E35314" w:rsidTr="00C060E3">
        <w:tc>
          <w:tcPr>
            <w:tcW w:w="9345" w:type="dxa"/>
            <w:gridSpan w:val="9"/>
          </w:tcPr>
          <w:p w:rsidR="000D3BFB" w:rsidRPr="000D3BFB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1.</w:t>
            </w:r>
            <w:r w:rsidR="000D3BFB" w:rsidRPr="000D3BFB">
              <w:rPr>
                <w:lang w:val="uk-UA" w:eastAsia="uk-UA"/>
              </w:rPr>
              <w:t xml:space="preserve"> </w:t>
            </w:r>
            <w:proofErr w:type="spellStart"/>
            <w:r w:rsidR="000D3BFB" w:rsidRPr="000D3BFB">
              <w:rPr>
                <w:lang w:val="uk-UA" w:eastAsia="uk-UA"/>
              </w:rPr>
              <w:t>Болотіна</w:t>
            </w:r>
            <w:proofErr w:type="spellEnd"/>
            <w:r w:rsidR="000D3BFB" w:rsidRPr="000D3BFB">
              <w:rPr>
                <w:lang w:val="uk-UA" w:eastAsia="uk-UA"/>
              </w:rPr>
              <w:t xml:space="preserve"> Н.Б. Трудове право України. Підручник. Київ: Знання, 2008. 860с.</w:t>
            </w:r>
          </w:p>
          <w:p w:rsidR="000D3BFB" w:rsidRPr="000D3BFB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2.</w:t>
            </w:r>
            <w:r w:rsidR="000D3BFB" w:rsidRPr="000D3BFB">
              <w:rPr>
                <w:lang w:val="uk-UA" w:eastAsia="uk-UA"/>
              </w:rPr>
              <w:t xml:space="preserve"> Бойко М.Д., </w:t>
            </w:r>
            <w:proofErr w:type="spellStart"/>
            <w:r w:rsidR="000D3BFB" w:rsidRPr="000D3BFB">
              <w:rPr>
                <w:lang w:val="uk-UA" w:eastAsia="uk-UA"/>
              </w:rPr>
              <w:t>Хазін</w:t>
            </w:r>
            <w:proofErr w:type="spellEnd"/>
            <w:r w:rsidR="000D3BFB" w:rsidRPr="000D3BFB">
              <w:rPr>
                <w:lang w:val="uk-UA" w:eastAsia="uk-UA"/>
              </w:rPr>
              <w:t xml:space="preserve"> М.А. Трудове право України. Навчальний посібник. Київ: Центр навчальної літератури, 2017. 400.</w:t>
            </w:r>
          </w:p>
          <w:p w:rsidR="004044CC" w:rsidRDefault="004044CC" w:rsidP="000D3BF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lang w:val="uk-UA"/>
              </w:rPr>
              <w:t>3.</w:t>
            </w:r>
            <w:r w:rsidR="000D3BFB">
              <w:rPr>
                <w:spacing w:val="8"/>
                <w:lang w:eastAsia="uk-UA"/>
              </w:rPr>
              <w:t xml:space="preserve"> </w:t>
            </w:r>
            <w:proofErr w:type="spellStart"/>
            <w:r w:rsidR="000D3BFB">
              <w:rPr>
                <w:spacing w:val="8"/>
                <w:lang w:eastAsia="uk-UA"/>
              </w:rPr>
              <w:t>Іншин</w:t>
            </w:r>
            <w:proofErr w:type="spellEnd"/>
            <w:r w:rsidR="000D3BFB">
              <w:rPr>
                <w:spacing w:val="8"/>
                <w:lang w:eastAsia="uk-UA"/>
              </w:rPr>
              <w:t xml:space="preserve"> М.І. </w:t>
            </w:r>
            <w:proofErr w:type="spellStart"/>
            <w:r w:rsidR="000D3BFB">
              <w:rPr>
                <w:spacing w:val="8"/>
                <w:lang w:eastAsia="uk-UA"/>
              </w:rPr>
              <w:t>Трудове</w:t>
            </w:r>
            <w:proofErr w:type="spellEnd"/>
            <w:r w:rsidR="000D3BFB">
              <w:rPr>
                <w:spacing w:val="8"/>
                <w:lang w:eastAsia="uk-UA"/>
              </w:rPr>
              <w:t xml:space="preserve"> право </w:t>
            </w:r>
            <w:proofErr w:type="spellStart"/>
            <w:r w:rsidR="000D3BFB">
              <w:rPr>
                <w:spacing w:val="8"/>
                <w:lang w:eastAsia="uk-UA"/>
              </w:rPr>
              <w:t>України</w:t>
            </w:r>
            <w:proofErr w:type="spellEnd"/>
            <w:r w:rsidR="000D3BFB">
              <w:rPr>
                <w:spacing w:val="8"/>
                <w:lang w:eastAsia="uk-UA"/>
              </w:rPr>
              <w:t xml:space="preserve">. </w:t>
            </w:r>
            <w:proofErr w:type="spellStart"/>
            <w:proofErr w:type="gramStart"/>
            <w:r w:rsidR="000D3BFB">
              <w:rPr>
                <w:spacing w:val="8"/>
                <w:lang w:eastAsia="uk-UA"/>
              </w:rPr>
              <w:t>П</w:t>
            </w:r>
            <w:proofErr w:type="gramEnd"/>
            <w:r w:rsidR="000D3BFB">
              <w:rPr>
                <w:spacing w:val="8"/>
                <w:lang w:eastAsia="uk-UA"/>
              </w:rPr>
              <w:t>ідручник</w:t>
            </w:r>
            <w:proofErr w:type="spellEnd"/>
            <w:r w:rsidR="000D3BFB">
              <w:rPr>
                <w:spacing w:val="8"/>
                <w:lang w:eastAsia="uk-UA"/>
              </w:rPr>
              <w:t>.</w:t>
            </w:r>
            <w:r w:rsidR="000D3BFB" w:rsidRPr="00654780">
              <w:rPr>
                <w:snapToGrid w:val="0"/>
              </w:rPr>
              <w:t xml:space="preserve"> </w:t>
            </w:r>
            <w:proofErr w:type="spellStart"/>
            <w:r w:rsidR="000D3BFB">
              <w:rPr>
                <w:snapToGrid w:val="0"/>
              </w:rPr>
              <w:t>Київ</w:t>
            </w:r>
            <w:proofErr w:type="spellEnd"/>
            <w:r w:rsidR="000D3BFB">
              <w:rPr>
                <w:snapToGrid w:val="0"/>
              </w:rPr>
              <w:t xml:space="preserve">: </w:t>
            </w:r>
            <w:proofErr w:type="spellStart"/>
            <w:r w:rsidR="000D3BFB">
              <w:rPr>
                <w:snapToGrid w:val="0"/>
              </w:rPr>
              <w:t>Юрінком</w:t>
            </w:r>
            <w:proofErr w:type="spellEnd"/>
            <w:r w:rsidR="000D3BFB">
              <w:rPr>
                <w:snapToGrid w:val="0"/>
              </w:rPr>
              <w:t xml:space="preserve"> </w:t>
            </w:r>
            <w:proofErr w:type="spellStart"/>
            <w:r w:rsidR="000D3BFB">
              <w:rPr>
                <w:snapToGrid w:val="0"/>
              </w:rPr>
              <w:t>Інтер</w:t>
            </w:r>
            <w:proofErr w:type="spellEnd"/>
            <w:r w:rsidR="000D3BFB">
              <w:rPr>
                <w:snapToGrid w:val="0"/>
              </w:rPr>
              <w:t>, 2019. 600</w:t>
            </w:r>
            <w:r w:rsidR="000D3BFB" w:rsidRPr="00424A09">
              <w:rPr>
                <w:snapToGrid w:val="0"/>
              </w:rPr>
              <w:t>с.</w:t>
            </w:r>
          </w:p>
          <w:p w:rsidR="000D3BFB" w:rsidRPr="000D3BFB" w:rsidRDefault="000D3BFB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>
              <w:rPr>
                <w:spacing w:val="8"/>
                <w:lang w:val="uk-UA" w:eastAsia="uk-UA"/>
              </w:rPr>
              <w:t xml:space="preserve">4. </w:t>
            </w:r>
            <w:proofErr w:type="spellStart"/>
            <w:r w:rsidRPr="000D3BFB">
              <w:rPr>
                <w:spacing w:val="8"/>
                <w:lang w:val="uk-UA" w:eastAsia="uk-UA"/>
              </w:rPr>
              <w:t>Прилипко</w:t>
            </w:r>
            <w:proofErr w:type="spellEnd"/>
            <w:r w:rsidRPr="000D3BFB">
              <w:rPr>
                <w:spacing w:val="8"/>
                <w:lang w:val="uk-UA" w:eastAsia="uk-UA"/>
              </w:rPr>
              <w:t xml:space="preserve"> С.М., Ярошенко О.М. Трудове право. Посібник для підготовки до іспиту. Харків: Право, 2019. 192с.</w:t>
            </w:r>
          </w:p>
          <w:p w:rsidR="000D3BFB" w:rsidRPr="000D3BFB" w:rsidRDefault="002F59BC" w:rsidP="000D3BFB">
            <w:pPr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5. </w:t>
            </w:r>
            <w:r w:rsidR="000D3BFB" w:rsidRPr="000D3BFB">
              <w:rPr>
                <w:snapToGrid w:val="0"/>
                <w:lang w:val="uk-UA"/>
              </w:rPr>
              <w:t xml:space="preserve">Трудове право України. Академічний курс. Підручник. За </w:t>
            </w:r>
            <w:proofErr w:type="spellStart"/>
            <w:r w:rsidR="000D3BFB" w:rsidRPr="000D3BFB">
              <w:rPr>
                <w:snapToGrid w:val="0"/>
                <w:lang w:val="uk-UA"/>
              </w:rPr>
              <w:t>заг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ред. </w:t>
            </w:r>
            <w:proofErr w:type="spellStart"/>
            <w:r w:rsidR="000D3BFB" w:rsidRPr="000D3BFB">
              <w:rPr>
                <w:snapToGrid w:val="0"/>
                <w:lang w:val="uk-UA"/>
              </w:rPr>
              <w:t>Пилипенка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 П.Д. 5-те вид., </w:t>
            </w:r>
            <w:proofErr w:type="spellStart"/>
            <w:r w:rsidR="000D3BFB" w:rsidRPr="000D3BFB">
              <w:rPr>
                <w:snapToGrid w:val="0"/>
                <w:lang w:val="uk-UA"/>
              </w:rPr>
              <w:t>переробл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і </w:t>
            </w:r>
            <w:proofErr w:type="spellStart"/>
            <w:r w:rsidR="000D3BFB" w:rsidRPr="000D3BFB">
              <w:rPr>
                <w:snapToGrid w:val="0"/>
                <w:lang w:val="uk-UA"/>
              </w:rPr>
              <w:t>доп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Київ: </w:t>
            </w:r>
            <w:proofErr w:type="spellStart"/>
            <w:r w:rsidR="000D3BFB" w:rsidRPr="000D3BFB">
              <w:rPr>
                <w:snapToGrid w:val="0"/>
                <w:lang w:val="uk-UA"/>
              </w:rPr>
              <w:t>Ін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 Юре, 2014. 552с.</w:t>
            </w:r>
          </w:p>
          <w:p w:rsidR="002F59BC" w:rsidRPr="002F59BC" w:rsidRDefault="002F59BC" w:rsidP="002F59BC">
            <w:pPr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6. </w:t>
            </w:r>
            <w:r w:rsidRPr="002F59BC">
              <w:rPr>
                <w:snapToGrid w:val="0"/>
                <w:lang w:val="uk-UA"/>
              </w:rPr>
              <w:t xml:space="preserve">Трудове право України: </w:t>
            </w:r>
            <w:proofErr w:type="spellStart"/>
            <w:r w:rsidRPr="002F59BC">
              <w:rPr>
                <w:snapToGrid w:val="0"/>
                <w:lang w:val="uk-UA"/>
              </w:rPr>
              <w:t>підручник.За</w:t>
            </w:r>
            <w:proofErr w:type="spellEnd"/>
            <w:r w:rsidRPr="002F59BC">
              <w:rPr>
                <w:snapToGrid w:val="0"/>
                <w:lang w:val="uk-UA"/>
              </w:rPr>
              <w:t xml:space="preserve"> </w:t>
            </w:r>
            <w:proofErr w:type="spellStart"/>
            <w:r w:rsidRPr="002F59BC">
              <w:rPr>
                <w:snapToGrid w:val="0"/>
                <w:lang w:val="uk-UA"/>
              </w:rPr>
              <w:t>заг</w:t>
            </w:r>
            <w:proofErr w:type="spellEnd"/>
            <w:r w:rsidRPr="002F59BC">
              <w:rPr>
                <w:snapToGrid w:val="0"/>
                <w:lang w:val="uk-UA"/>
              </w:rPr>
              <w:t xml:space="preserve">. ред. М.І. </w:t>
            </w:r>
            <w:proofErr w:type="spellStart"/>
            <w:r w:rsidRPr="002F59BC">
              <w:rPr>
                <w:snapToGrid w:val="0"/>
                <w:lang w:val="uk-UA"/>
              </w:rPr>
              <w:t>Іншина</w:t>
            </w:r>
            <w:proofErr w:type="spellEnd"/>
            <w:r w:rsidRPr="002F59BC">
              <w:rPr>
                <w:snapToGrid w:val="0"/>
                <w:lang w:val="uk-UA"/>
              </w:rPr>
              <w:t xml:space="preserve">, В.Л. Костюка. Київ: </w:t>
            </w:r>
            <w:proofErr w:type="spellStart"/>
            <w:r w:rsidRPr="002F59BC">
              <w:rPr>
                <w:snapToGrid w:val="0"/>
                <w:lang w:val="uk-UA"/>
              </w:rPr>
              <w:t>Юрінком</w:t>
            </w:r>
            <w:proofErr w:type="spellEnd"/>
            <w:r w:rsidRPr="002F59BC">
              <w:rPr>
                <w:snapToGrid w:val="0"/>
                <w:lang w:val="uk-UA"/>
              </w:rPr>
              <w:t xml:space="preserve"> Інтер, 2017. 593с.</w:t>
            </w:r>
          </w:p>
          <w:p w:rsidR="002F59BC" w:rsidRPr="002F59BC" w:rsidRDefault="002F59BC" w:rsidP="002F59B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2F59BC">
              <w:t>Кохан</w:t>
            </w:r>
            <w:proofErr w:type="spellEnd"/>
            <w:r w:rsidRPr="002F59BC">
              <w:t xml:space="preserve"> Н.В.</w:t>
            </w:r>
            <w:r w:rsidRPr="002F59BC">
              <w:rPr>
                <w:lang w:val="uk-UA"/>
              </w:rPr>
              <w:t xml:space="preserve"> </w:t>
            </w:r>
            <w:proofErr w:type="spellStart"/>
            <w:r w:rsidRPr="002F59BC">
              <w:t>Методичні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вказівки</w:t>
            </w:r>
            <w:proofErr w:type="spellEnd"/>
            <w:r w:rsidRPr="002F59BC">
              <w:t xml:space="preserve"> для </w:t>
            </w:r>
            <w:proofErr w:type="spellStart"/>
            <w:proofErr w:type="gramStart"/>
            <w:r w:rsidRPr="002F59BC">
              <w:t>п</w:t>
            </w:r>
            <w:proofErr w:type="gramEnd"/>
            <w:r w:rsidRPr="002F59BC">
              <w:t>ідготовки</w:t>
            </w:r>
            <w:proofErr w:type="spellEnd"/>
            <w:r w:rsidRPr="002F59BC">
              <w:t xml:space="preserve"> до </w:t>
            </w:r>
            <w:proofErr w:type="spellStart"/>
            <w:r w:rsidRPr="002F59BC">
              <w:t>семінарських</w:t>
            </w:r>
            <w:proofErr w:type="spellEnd"/>
            <w:r w:rsidRPr="002F59BC">
              <w:t xml:space="preserve"> занять 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t xml:space="preserve"> «</w:t>
            </w:r>
            <w:proofErr w:type="spellStart"/>
            <w:r w:rsidRPr="002F59BC">
              <w:t>Трудове</w:t>
            </w:r>
            <w:proofErr w:type="spellEnd"/>
            <w:r w:rsidRPr="002F59BC">
              <w:t xml:space="preserve"> право </w:t>
            </w:r>
            <w:proofErr w:type="spellStart"/>
            <w:r w:rsidRPr="002F59BC">
              <w:t>України</w:t>
            </w:r>
            <w:proofErr w:type="spellEnd"/>
            <w:r w:rsidRPr="002F59BC">
              <w:t xml:space="preserve">» для </w:t>
            </w:r>
            <w:proofErr w:type="spellStart"/>
            <w:r w:rsidRPr="002F59BC">
              <w:t>студентів</w:t>
            </w:r>
            <w:proofErr w:type="spellEnd"/>
            <w:r w:rsidRPr="002F59BC">
              <w:t xml:space="preserve"> 2 курсу </w:t>
            </w:r>
            <w:proofErr w:type="spellStart"/>
            <w:r w:rsidRPr="002F59BC">
              <w:t>денної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форми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навчання</w:t>
            </w:r>
            <w:proofErr w:type="spellEnd"/>
            <w:r w:rsidRPr="002F59BC">
              <w:t xml:space="preserve"> НН </w:t>
            </w:r>
            <w:proofErr w:type="spellStart"/>
            <w:r w:rsidRPr="002F59BC">
              <w:t>Юридичного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інституту</w:t>
            </w:r>
            <w:proofErr w:type="spellEnd"/>
            <w:r w:rsidRPr="002F59BC">
              <w:rPr>
                <w:lang w:val="uk-UA"/>
              </w:rPr>
              <w:t>;</w:t>
            </w:r>
          </w:p>
          <w:p w:rsidR="002F59BC" w:rsidRPr="002F59BC" w:rsidRDefault="00D216EF" w:rsidP="002F59B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Кохан Н. В. Методичні</w:t>
            </w:r>
            <w:r w:rsidR="002F59BC" w:rsidRPr="002F59BC">
              <w:rPr>
                <w:lang w:val="uk-UA"/>
              </w:rPr>
              <w:t xml:space="preserve"> </w:t>
            </w:r>
            <w:r w:rsidR="00BC7D53">
              <w:rPr>
                <w:lang w:val="uk-UA"/>
              </w:rPr>
              <w:t xml:space="preserve">вказівки для забезпечення </w:t>
            </w:r>
            <w:r w:rsidR="002F59BC" w:rsidRPr="002F59BC">
              <w:rPr>
                <w:lang w:val="uk-UA"/>
              </w:rPr>
              <w:t xml:space="preserve">самостійної роботи із </w:t>
            </w:r>
            <w:r w:rsidR="00BC7D53">
              <w:rPr>
                <w:lang w:val="uk-UA"/>
              </w:rPr>
              <w:t>навчальної дисципліни</w:t>
            </w:r>
            <w:r w:rsidR="002F59BC" w:rsidRPr="002F59BC">
              <w:rPr>
                <w:lang w:val="uk-UA"/>
              </w:rPr>
              <w:t xml:space="preserve"> «Трудове право України» для студентів 2-го курсу денної форми навчання НН Юридичного інституту.</w:t>
            </w:r>
          </w:p>
          <w:p w:rsidR="004044CC" w:rsidRPr="00623FCA" w:rsidRDefault="00E35314" w:rsidP="002F59BC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2F59BC" w:rsidRPr="002F59BC">
                <w:rPr>
                  <w:color w:val="0000FF" w:themeColor="hyperlink"/>
                  <w:u w:val="single"/>
                </w:rPr>
                <w:t>https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="002F59BC" w:rsidRPr="002F59BC">
                <w:rPr>
                  <w:color w:val="0000FF" w:themeColor="hyperlink"/>
                  <w:u w:val="single"/>
                </w:rPr>
                <w:t>ktetap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pnu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edu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ua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/денна-форма-навчання-3/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6703B5" w:rsidRDefault="006703B5" w:rsidP="006703B5">
      <w:pPr>
        <w:jc w:val="right"/>
        <w:rPr>
          <w:b/>
          <w:sz w:val="28"/>
          <w:szCs w:val="28"/>
          <w:lang w:val="uk-UA"/>
        </w:rPr>
      </w:pPr>
    </w:p>
    <w:p w:rsidR="006703B5" w:rsidRPr="006408E6" w:rsidRDefault="006408E6" w:rsidP="00581281">
      <w:pPr>
        <w:jc w:val="right"/>
        <w:rPr>
          <w:bCs/>
          <w:sz w:val="28"/>
          <w:szCs w:val="28"/>
          <w:lang w:val="uk-UA"/>
        </w:rPr>
      </w:pPr>
      <w:r w:rsidRPr="006408E6">
        <w:rPr>
          <w:sz w:val="28"/>
          <w:szCs w:val="28"/>
          <w:lang w:val="uk-UA"/>
        </w:rPr>
        <w:t>доц. Н.В.</w:t>
      </w:r>
      <w:r w:rsidRPr="006408E6">
        <w:rPr>
          <w:bCs/>
          <w:sz w:val="28"/>
          <w:szCs w:val="28"/>
          <w:lang w:val="uk-UA"/>
        </w:rPr>
        <w:t xml:space="preserve"> Кохан 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3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0379"/>
    <w:rsid w:val="00003865"/>
    <w:rsid w:val="000255F2"/>
    <w:rsid w:val="00026A03"/>
    <w:rsid w:val="000332F8"/>
    <w:rsid w:val="00041F87"/>
    <w:rsid w:val="00072283"/>
    <w:rsid w:val="0008043B"/>
    <w:rsid w:val="000B1616"/>
    <w:rsid w:val="000C46E3"/>
    <w:rsid w:val="000D3BFB"/>
    <w:rsid w:val="000D5B3C"/>
    <w:rsid w:val="000E60F3"/>
    <w:rsid w:val="0010195E"/>
    <w:rsid w:val="001039A3"/>
    <w:rsid w:val="001044E3"/>
    <w:rsid w:val="00133B65"/>
    <w:rsid w:val="00151BC4"/>
    <w:rsid w:val="001627EF"/>
    <w:rsid w:val="001633A1"/>
    <w:rsid w:val="00165873"/>
    <w:rsid w:val="001678CE"/>
    <w:rsid w:val="00171027"/>
    <w:rsid w:val="00176185"/>
    <w:rsid w:val="00177F5E"/>
    <w:rsid w:val="00180831"/>
    <w:rsid w:val="00186F60"/>
    <w:rsid w:val="00193CEB"/>
    <w:rsid w:val="00193FB0"/>
    <w:rsid w:val="001D7B2C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2E3A71"/>
    <w:rsid w:val="002E3D36"/>
    <w:rsid w:val="002F59BC"/>
    <w:rsid w:val="0032281A"/>
    <w:rsid w:val="00325443"/>
    <w:rsid w:val="00335A19"/>
    <w:rsid w:val="00345A44"/>
    <w:rsid w:val="00373614"/>
    <w:rsid w:val="00382B08"/>
    <w:rsid w:val="003928F0"/>
    <w:rsid w:val="00395013"/>
    <w:rsid w:val="003B0208"/>
    <w:rsid w:val="004044CC"/>
    <w:rsid w:val="00413C6E"/>
    <w:rsid w:val="00431F7F"/>
    <w:rsid w:val="004411D1"/>
    <w:rsid w:val="004437FA"/>
    <w:rsid w:val="004764AE"/>
    <w:rsid w:val="00481F0F"/>
    <w:rsid w:val="00483A45"/>
    <w:rsid w:val="00492508"/>
    <w:rsid w:val="00497ECB"/>
    <w:rsid w:val="004A515E"/>
    <w:rsid w:val="004A5BB1"/>
    <w:rsid w:val="004D1441"/>
    <w:rsid w:val="004F7067"/>
    <w:rsid w:val="004F7AFF"/>
    <w:rsid w:val="00501DB0"/>
    <w:rsid w:val="005319DC"/>
    <w:rsid w:val="00550E4D"/>
    <w:rsid w:val="00552C02"/>
    <w:rsid w:val="0056234C"/>
    <w:rsid w:val="00563C10"/>
    <w:rsid w:val="00571CC1"/>
    <w:rsid w:val="00581281"/>
    <w:rsid w:val="00596377"/>
    <w:rsid w:val="005B46E5"/>
    <w:rsid w:val="005C2C37"/>
    <w:rsid w:val="005E0183"/>
    <w:rsid w:val="005E6BEF"/>
    <w:rsid w:val="00613BE3"/>
    <w:rsid w:val="00617E15"/>
    <w:rsid w:val="00621005"/>
    <w:rsid w:val="00623FCA"/>
    <w:rsid w:val="00625C38"/>
    <w:rsid w:val="006408E6"/>
    <w:rsid w:val="00654CF9"/>
    <w:rsid w:val="006703B5"/>
    <w:rsid w:val="006A14B2"/>
    <w:rsid w:val="00701DF3"/>
    <w:rsid w:val="00703C30"/>
    <w:rsid w:val="00741461"/>
    <w:rsid w:val="00750ADB"/>
    <w:rsid w:val="00757166"/>
    <w:rsid w:val="00772FFD"/>
    <w:rsid w:val="007818F5"/>
    <w:rsid w:val="00784AB3"/>
    <w:rsid w:val="00786C41"/>
    <w:rsid w:val="00816393"/>
    <w:rsid w:val="00835D68"/>
    <w:rsid w:val="0084381B"/>
    <w:rsid w:val="00890198"/>
    <w:rsid w:val="00893C14"/>
    <w:rsid w:val="008972EA"/>
    <w:rsid w:val="008D4661"/>
    <w:rsid w:val="008F469C"/>
    <w:rsid w:val="00911755"/>
    <w:rsid w:val="009506C9"/>
    <w:rsid w:val="00951CC2"/>
    <w:rsid w:val="0095499A"/>
    <w:rsid w:val="00982EB9"/>
    <w:rsid w:val="009A2779"/>
    <w:rsid w:val="009B223C"/>
    <w:rsid w:val="009C2D82"/>
    <w:rsid w:val="009C4FD0"/>
    <w:rsid w:val="009F1EE0"/>
    <w:rsid w:val="009F4BE3"/>
    <w:rsid w:val="00A227B3"/>
    <w:rsid w:val="00A25CBD"/>
    <w:rsid w:val="00A31A69"/>
    <w:rsid w:val="00A32093"/>
    <w:rsid w:val="00A34E06"/>
    <w:rsid w:val="00A363EB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33723"/>
    <w:rsid w:val="00B347B2"/>
    <w:rsid w:val="00B404AB"/>
    <w:rsid w:val="00B43425"/>
    <w:rsid w:val="00B920F2"/>
    <w:rsid w:val="00B93336"/>
    <w:rsid w:val="00B973A8"/>
    <w:rsid w:val="00BA1253"/>
    <w:rsid w:val="00BA6268"/>
    <w:rsid w:val="00BB7A0A"/>
    <w:rsid w:val="00BC32A7"/>
    <w:rsid w:val="00BC7D53"/>
    <w:rsid w:val="00BF1EE2"/>
    <w:rsid w:val="00C060E3"/>
    <w:rsid w:val="00C207DE"/>
    <w:rsid w:val="00C354E6"/>
    <w:rsid w:val="00C622C0"/>
    <w:rsid w:val="00C67355"/>
    <w:rsid w:val="00C77608"/>
    <w:rsid w:val="00C81B4F"/>
    <w:rsid w:val="00CA1BE2"/>
    <w:rsid w:val="00CA3328"/>
    <w:rsid w:val="00CC397F"/>
    <w:rsid w:val="00CF4582"/>
    <w:rsid w:val="00D216EF"/>
    <w:rsid w:val="00D22E42"/>
    <w:rsid w:val="00D238DE"/>
    <w:rsid w:val="00D264CF"/>
    <w:rsid w:val="00D479D2"/>
    <w:rsid w:val="00D66F9A"/>
    <w:rsid w:val="00D74B80"/>
    <w:rsid w:val="00DC256D"/>
    <w:rsid w:val="00DC6C10"/>
    <w:rsid w:val="00DD3CEB"/>
    <w:rsid w:val="00DE6977"/>
    <w:rsid w:val="00DF70CA"/>
    <w:rsid w:val="00E13D32"/>
    <w:rsid w:val="00E35314"/>
    <w:rsid w:val="00E5131E"/>
    <w:rsid w:val="00EC0D96"/>
    <w:rsid w:val="00EE0154"/>
    <w:rsid w:val="00EE1819"/>
    <w:rsid w:val="00EE4289"/>
    <w:rsid w:val="00F045E8"/>
    <w:rsid w:val="00F04999"/>
    <w:rsid w:val="00F17399"/>
    <w:rsid w:val="00F26A95"/>
    <w:rsid w:val="00F35A2B"/>
    <w:rsid w:val="00F71913"/>
    <w:rsid w:val="00F816EC"/>
    <w:rsid w:val="00F8406D"/>
    <w:rsid w:val="00F9137E"/>
    <w:rsid w:val="00FE6401"/>
    <w:rsid w:val="00FE780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3C586-C5D4-416B-BF4C-6F4068AF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9841</Words>
  <Characters>5610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Natalia</cp:lastModifiedBy>
  <cp:revision>14</cp:revision>
  <cp:lastPrinted>2019-09-27T06:35:00Z</cp:lastPrinted>
  <dcterms:created xsi:type="dcterms:W3CDTF">2020-08-21T13:29:00Z</dcterms:created>
  <dcterms:modified xsi:type="dcterms:W3CDTF">2021-09-03T08:50:00Z</dcterms:modified>
</cp:coreProperties>
</file>