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269F0F6B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52F0D0F4" w:rsidR="00395013" w:rsidRDefault="0062100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ЕКОЛОГІЧНЕ ПРАВО УКРАЇНИ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041AEDB7" w14:textId="2042B38B" w:rsidR="00F30FB7" w:rsidRDefault="00B93336" w:rsidP="00F30FB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F30FB7">
        <w:rPr>
          <w:sz w:val="28"/>
          <w:szCs w:val="28"/>
          <w:lang w:val="uk-UA"/>
        </w:rPr>
        <w:t xml:space="preserve">  </w:t>
      </w:r>
      <w:r w:rsidR="00F30FB7" w:rsidRPr="00F35A2B">
        <w:rPr>
          <w:sz w:val="28"/>
          <w:szCs w:val="28"/>
          <w:lang w:val="uk-UA"/>
        </w:rPr>
        <w:t xml:space="preserve">Рівень вищої освіти </w:t>
      </w:r>
      <w:r w:rsidR="00F30FB7">
        <w:rPr>
          <w:sz w:val="28"/>
          <w:szCs w:val="28"/>
          <w:lang w:val="uk-UA"/>
        </w:rPr>
        <w:t>–</w:t>
      </w:r>
      <w:r w:rsidR="00F30FB7" w:rsidRPr="00F35A2B">
        <w:rPr>
          <w:sz w:val="28"/>
          <w:szCs w:val="28"/>
          <w:lang w:val="uk-UA"/>
        </w:rPr>
        <w:t xml:space="preserve"> </w:t>
      </w:r>
      <w:r w:rsidR="00F30FB7">
        <w:rPr>
          <w:sz w:val="28"/>
          <w:szCs w:val="28"/>
          <w:lang w:val="uk-UA"/>
        </w:rPr>
        <w:t>перший (бакалаврський)</w:t>
      </w:r>
    </w:p>
    <w:p w14:paraId="13EF0A18" w14:textId="77777777" w:rsidR="00F30FB7" w:rsidRDefault="00F30FB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14:paraId="2F20C836" w14:textId="0BA4B6D0" w:rsidR="00395013" w:rsidRDefault="00F30FB7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14:paraId="17AD7B7D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14:paraId="10B2F67A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638A2681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</w:t>
      </w:r>
      <w:r w:rsidR="00F30FB7">
        <w:rPr>
          <w:sz w:val="28"/>
          <w:szCs w:val="28"/>
          <w:lang w:val="uk-UA"/>
        </w:rPr>
        <w:t>1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</w:t>
      </w:r>
      <w:r w:rsidR="00F30FB7">
        <w:rPr>
          <w:sz w:val="28"/>
          <w:szCs w:val="28"/>
          <w:lang w:val="uk-UA"/>
        </w:rPr>
        <w:t>2</w:t>
      </w:r>
      <w:r w:rsidR="00F4087D" w:rsidRPr="00F4087D">
        <w:rPr>
          <w:sz w:val="28"/>
          <w:szCs w:val="28"/>
        </w:rPr>
        <w:t>1</w:t>
      </w:r>
      <w:r w:rsidR="00F30F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р.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402917CC" w:rsidR="00395013" w:rsidRPr="00F4087D" w:rsidRDefault="00395013" w:rsidP="00BC32A7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м. Івано-Франківськ - 20</w:t>
      </w:r>
      <w:r w:rsidR="00F30FB7">
        <w:rPr>
          <w:sz w:val="28"/>
          <w:szCs w:val="28"/>
          <w:lang w:val="uk-UA"/>
        </w:rPr>
        <w:t>2</w:t>
      </w:r>
      <w:r w:rsidR="00F4087D" w:rsidRPr="00F4087D">
        <w:rPr>
          <w:sz w:val="28"/>
          <w:szCs w:val="28"/>
        </w:rPr>
        <w:t>1</w:t>
      </w:r>
    </w:p>
    <w:p w14:paraId="75ECF37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14:paraId="732191A4" w14:textId="77777777" w:rsidTr="00C060E3">
        <w:tc>
          <w:tcPr>
            <w:tcW w:w="9345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D66F9A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14:paraId="67E88BF4" w14:textId="507943B4" w:rsidR="002C2330" w:rsidRPr="00C67355" w:rsidRDefault="00382B0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Екологічне право Україн</w:t>
            </w:r>
            <w:r w:rsidR="000E60F3">
              <w:rPr>
                <w:lang w:val="uk-UA"/>
              </w:rPr>
              <w:t>и</w:t>
            </w:r>
            <w:r>
              <w:rPr>
                <w:lang w:val="uk-UA"/>
              </w:rPr>
              <w:t xml:space="preserve"> </w:t>
            </w:r>
          </w:p>
        </w:tc>
      </w:tr>
      <w:tr w:rsidR="002C2330" w:rsidRPr="00C67355" w14:paraId="4C8982A7" w14:textId="77777777" w:rsidTr="00D66F9A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14:paraId="03C8E1C2" w14:textId="662543F9" w:rsidR="001678CE" w:rsidRPr="00C67355" w:rsidRDefault="001678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Кобецька Надія Роман</w:t>
            </w:r>
            <w:r w:rsidR="00236A99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на, д.ю.н., </w:t>
            </w:r>
            <w:r w:rsidR="00F4087D">
              <w:rPr>
                <w:lang w:val="uk-UA"/>
              </w:rPr>
              <w:t>професор</w:t>
            </w:r>
            <w:r>
              <w:rPr>
                <w:lang w:val="uk-UA"/>
              </w:rPr>
              <w:t xml:space="preserve"> кафедри трудового, екологічного та аграрного права</w:t>
            </w:r>
          </w:p>
        </w:tc>
      </w:tr>
      <w:tr w:rsidR="002C2330" w:rsidRPr="00C67355" w14:paraId="1516298F" w14:textId="77777777" w:rsidTr="00D66F9A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14:paraId="098394FC" w14:textId="318A4F6D" w:rsidR="00236A99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Романівна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14:paraId="326CDAE4" w14:textId="5A586768" w:rsidR="002C2330" w:rsidRPr="00C67355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4015DF" w14:paraId="6C181174" w14:textId="77777777" w:rsidTr="00D66F9A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14:paraId="09145546" w14:textId="00BE5096" w:rsidR="002C2330" w:rsidRPr="004015DF" w:rsidRDefault="00236A99" w:rsidP="00236A99">
            <w:pPr>
              <w:jc w:val="both"/>
            </w:pPr>
            <w:r>
              <w:rPr>
                <w:lang w:val="uk-UA"/>
              </w:rPr>
              <w:t xml:space="preserve">Кобецька Надія </w:t>
            </w:r>
            <w:r w:rsidRPr="00A227B3">
              <w:rPr>
                <w:lang w:val="uk-UA"/>
              </w:rPr>
              <w:t xml:space="preserve">Романівна </w:t>
            </w:r>
            <w:r w:rsidR="004015DF">
              <w:rPr>
                <w:lang w:val="en-US"/>
              </w:rPr>
              <w:t>nadiia</w:t>
            </w:r>
            <w:r w:rsidR="004015DF" w:rsidRPr="004015DF">
              <w:rPr>
                <w:lang w:val="uk-UA"/>
              </w:rPr>
              <w:t>.</w:t>
            </w:r>
            <w:r w:rsidR="004015DF">
              <w:rPr>
                <w:lang w:val="en-US"/>
              </w:rPr>
              <w:t>kobetska</w:t>
            </w:r>
            <w:r w:rsidR="004015DF" w:rsidRPr="004015DF">
              <w:t>@</w:t>
            </w:r>
            <w:r w:rsidR="004015DF">
              <w:rPr>
                <w:lang w:val="en-US"/>
              </w:rPr>
              <w:t>pnu</w:t>
            </w:r>
            <w:r w:rsidR="004015DF" w:rsidRPr="004015DF">
              <w:t>.</w:t>
            </w:r>
            <w:r w:rsidR="004015DF">
              <w:rPr>
                <w:lang w:val="en-US"/>
              </w:rPr>
              <w:t>edu</w:t>
            </w:r>
            <w:r w:rsidR="004015DF" w:rsidRPr="004015DF">
              <w:t>.</w:t>
            </w:r>
            <w:r w:rsidR="004015DF">
              <w:rPr>
                <w:lang w:val="en-US"/>
              </w:rPr>
              <w:t>ua</w:t>
            </w:r>
          </w:p>
        </w:tc>
      </w:tr>
      <w:tr w:rsidR="002C2330" w:rsidRPr="00C67355" w14:paraId="4F10F3FD" w14:textId="77777777" w:rsidTr="00D66F9A">
        <w:tc>
          <w:tcPr>
            <w:tcW w:w="2547" w:type="dxa"/>
            <w:gridSpan w:val="3"/>
          </w:tcPr>
          <w:p w14:paraId="726283BA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14:paraId="486468B0" w14:textId="29ECAB1E" w:rsidR="002C2330" w:rsidRPr="00C67355" w:rsidRDefault="00E8044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>
              <w:rPr>
                <w:lang w:val="uk-UA"/>
              </w:rPr>
              <w:t>чний</w:t>
            </w:r>
          </w:p>
        </w:tc>
      </w:tr>
      <w:tr w:rsidR="002C2330" w:rsidRPr="00C67355" w14:paraId="1711172E" w14:textId="77777777" w:rsidTr="00D66F9A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F4087D" w14:paraId="3F66C842" w14:textId="77777777" w:rsidTr="00D66F9A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14:paraId="402AA773" w14:textId="4FCB1807" w:rsidR="002C2330" w:rsidRPr="00325443" w:rsidRDefault="004D51E5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2C2330" w:rsidRPr="00E17629" w14:paraId="544C635E" w14:textId="77777777" w:rsidTr="00D66F9A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14:paraId="3B007CFB" w14:textId="77777777" w:rsidR="00E17629" w:rsidRPr="00E01696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E17629" w:rsidRPr="00551CE6">
                <w:rPr>
                  <w:rStyle w:val="a8"/>
                  <w:lang w:val="en-US"/>
                </w:rPr>
                <w:t>h</w:t>
              </w:r>
              <w:r w:rsidR="00E17629" w:rsidRPr="00551CE6">
                <w:rPr>
                  <w:rStyle w:val="a8"/>
                </w:rPr>
                <w:t>ttps</w:t>
              </w:r>
              <w:r w:rsidR="00E17629" w:rsidRPr="00551CE6">
                <w:rPr>
                  <w:rStyle w:val="a8"/>
                  <w:lang w:val="uk-UA"/>
                </w:rPr>
                <w:t>://</w:t>
              </w:r>
              <w:r w:rsidR="00E17629" w:rsidRPr="00551CE6">
                <w:rPr>
                  <w:rStyle w:val="a8"/>
                </w:rPr>
                <w:t>ktetap</w:t>
              </w:r>
              <w:r w:rsidR="00E17629" w:rsidRPr="00551CE6">
                <w:rPr>
                  <w:rStyle w:val="a8"/>
                  <w:lang w:val="uk-UA"/>
                </w:rPr>
                <w:t>.</w:t>
              </w:r>
              <w:r w:rsidR="00E17629" w:rsidRPr="00551CE6">
                <w:rPr>
                  <w:rStyle w:val="a8"/>
                </w:rPr>
                <w:t>pnu</w:t>
              </w:r>
              <w:r w:rsidR="00E17629" w:rsidRPr="00551CE6">
                <w:rPr>
                  <w:rStyle w:val="a8"/>
                  <w:lang w:val="uk-UA"/>
                </w:rPr>
                <w:t>.</w:t>
              </w:r>
              <w:r w:rsidR="00E17629" w:rsidRPr="00551CE6">
                <w:rPr>
                  <w:rStyle w:val="a8"/>
                </w:rPr>
                <w:t>edu</w:t>
              </w:r>
              <w:r w:rsidR="00E17629" w:rsidRPr="00551CE6">
                <w:rPr>
                  <w:rStyle w:val="a8"/>
                  <w:lang w:val="uk-UA"/>
                </w:rPr>
                <w:t>.</w:t>
              </w:r>
              <w:r w:rsidR="00E17629" w:rsidRPr="00551CE6">
                <w:rPr>
                  <w:rStyle w:val="a8"/>
                </w:rPr>
                <w:t>ua</w:t>
              </w:r>
              <w:r w:rsidR="00E17629" w:rsidRPr="00551CE6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14:paraId="2C7BD48B" w14:textId="77777777" w:rsidR="00E17629" w:rsidRPr="00E01696" w:rsidRDefault="00E17629" w:rsidP="00C354E6">
            <w:pPr>
              <w:jc w:val="both"/>
            </w:pPr>
          </w:p>
          <w:p w14:paraId="35A69FC7" w14:textId="01E6693D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</w:t>
            </w:r>
            <w:r w:rsidR="002A7994">
              <w:rPr>
                <w:lang w:val="uk-UA"/>
              </w:rPr>
              <w:t xml:space="preserve"> та </w:t>
            </w:r>
            <w:r w:rsidR="002A7994">
              <w:rPr>
                <w:lang w:val="en-US"/>
              </w:rPr>
              <w:t>classroom</w:t>
            </w:r>
            <w:r>
              <w:rPr>
                <w:lang w:val="uk-UA"/>
              </w:rPr>
              <w:t xml:space="preserve"> що</w:t>
            </w:r>
            <w:r w:rsidR="00E8044F">
              <w:rPr>
                <w:lang w:val="uk-UA"/>
              </w:rPr>
              <w:t>до</w:t>
            </w:r>
            <w:r>
              <w:rPr>
                <w:lang w:val="uk-UA"/>
              </w:rPr>
              <w:t xml:space="preserve"> погодження планів та змісту курсових робіт, </w:t>
            </w:r>
            <w:r w:rsidR="00E8044F">
              <w:rPr>
                <w:lang w:val="uk-UA"/>
              </w:rPr>
              <w:t>виконання домашніх контрольних робіт</w:t>
            </w:r>
            <w:r>
              <w:rPr>
                <w:lang w:val="uk-UA"/>
              </w:rPr>
              <w:t xml:space="preserve">. </w:t>
            </w:r>
          </w:p>
        </w:tc>
      </w:tr>
      <w:tr w:rsidR="00C67355" w:rsidRPr="00C67355" w14:paraId="6712F7BC" w14:textId="77777777" w:rsidTr="00C060E3">
        <w:tc>
          <w:tcPr>
            <w:tcW w:w="9345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F4087D" w14:paraId="480DA286" w14:textId="77777777" w:rsidTr="00C060E3">
        <w:tc>
          <w:tcPr>
            <w:tcW w:w="9345" w:type="dxa"/>
            <w:gridSpan w:val="9"/>
          </w:tcPr>
          <w:p w14:paraId="56470165" w14:textId="11B482BF"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14:paraId="432236B1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14:paraId="1298FA79" w14:textId="77777777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 Науково-методологічні засади екологічного права.</w:t>
            </w:r>
          </w:p>
          <w:p w14:paraId="11CDA317" w14:textId="77777777"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2. Право екологічної безпеки.</w:t>
            </w:r>
          </w:p>
          <w:p w14:paraId="18F66680" w14:textId="77777777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3. Природоресурсне право.</w:t>
            </w:r>
          </w:p>
          <w:p w14:paraId="550886A4" w14:textId="3FC6F85E"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4. Природоохоронне право.</w:t>
            </w:r>
          </w:p>
          <w:p w14:paraId="4DC36758" w14:textId="77777777" w:rsidR="00835D68" w:rsidRPr="00835D68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Екологічне право регулює широке коло суспільних відносин, які виникають в процесі взаємодії природи і суспільства, і служить забезпеченню найбільш ефективного, раціонального використання прир</w:t>
            </w:r>
            <w:r w:rsidRPr="00835D68">
              <w:rPr>
                <w:lang w:val="uk-UA"/>
              </w:rPr>
              <w:t>одних ресурсів, охорони навколишнього природного середовища, забезпечення екологічної безпеки як умови життєдіяльності людини.</w:t>
            </w:r>
          </w:p>
          <w:p w14:paraId="5C6076E8" w14:textId="2E2B0AF8" w:rsidR="00835D68" w:rsidRPr="00835D68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Закон України "Про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світ", 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>Про мисливське господарство та полювання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 xml:space="preserve">"Про природно-заповідний фонд України", "Про </w:t>
            </w:r>
            <w:r>
              <w:rPr>
                <w:lang w:val="uk-UA"/>
              </w:rPr>
              <w:t>оцінку впливу на довкілля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>Про відходи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14:paraId="5DB6C76E" w14:textId="40214C5C" w:rsidR="00C67355" w:rsidRPr="00C67355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екологічного законодавства в умовах екологічної кризи, ринкової економіки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>. Без кваліфікованих спеціалістів в галузі охорони довкілля нам навряд чи справитись з екологічними проблемами. Підготовка юристів-екологів повинна стати одним з пріоритетних напрямів у природоохоронній діяльності держави на сучасному етапі. Важливо, щоб випускники вищих юридичних закладів володіли необхідними знаннями у галузі правової охорони довкілля в рамках сучасного екологічного права</w:t>
            </w:r>
            <w:r>
              <w:rPr>
                <w:lang w:val="uk-UA"/>
              </w:rPr>
              <w:t xml:space="preserve"> на базі стійкої сформованої екологічної культури та екологічного мислення.</w:t>
            </w:r>
          </w:p>
        </w:tc>
      </w:tr>
      <w:tr w:rsidR="00C67355" w:rsidRPr="00C67355" w14:paraId="5A85AA51" w14:textId="77777777" w:rsidTr="00C060E3">
        <w:tc>
          <w:tcPr>
            <w:tcW w:w="9345" w:type="dxa"/>
            <w:gridSpan w:val="9"/>
          </w:tcPr>
          <w:p w14:paraId="4E20C72B" w14:textId="523B1756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F4087D" w14:paraId="3FBA6A8C" w14:textId="77777777" w:rsidTr="00C060E3">
        <w:tc>
          <w:tcPr>
            <w:tcW w:w="9345" w:type="dxa"/>
            <w:gridSpan w:val="9"/>
          </w:tcPr>
          <w:p w14:paraId="7206D680" w14:textId="0C6033D1" w:rsidR="00A25CBD" w:rsidRPr="00A25CBD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«Екологічне право України» є формування у студентів еколого-правового світогляду, еколого-правового мислення, закріплення необхідних юридичних знань з метою вирішення конкретних питань практичної </w:t>
            </w:r>
            <w:r w:rsidRPr="00A25CBD">
              <w:rPr>
                <w:lang w:val="uk-UA"/>
              </w:rPr>
              <w:lastRenderedPageBreak/>
              <w:t>діяльності щодо захисту екологічних прав людини, забезпечення екологічного правопорядку.</w:t>
            </w:r>
            <w:r w:rsidRPr="00A25CBD">
              <w:rPr>
                <w:spacing w:val="-8"/>
                <w:lang w:val="uk-UA"/>
              </w:rPr>
              <w:t xml:space="preserve"> </w:t>
            </w:r>
          </w:p>
          <w:p w14:paraId="54E3BC44" w14:textId="443DC27D"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«Екологічне право України» є набуття студентами знань та розуміння змісту норм екологічного законодавства України, </w:t>
            </w:r>
            <w:r w:rsidRPr="00A25CBD">
              <w:rPr>
                <w:spacing w:val="-8"/>
                <w:lang w:val="uk-UA"/>
              </w:rPr>
              <w:t>формування умінь та 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норм екологічного законодавства.</w:t>
            </w:r>
            <w:r w:rsidRPr="00A25CBD">
              <w:rPr>
                <w:lang w:val="uk-UA"/>
              </w:rPr>
              <w:t xml:space="preserve"> </w:t>
            </w:r>
          </w:p>
        </w:tc>
      </w:tr>
      <w:tr w:rsidR="000828C8" w:rsidRPr="00C67355" w14:paraId="3D2C8FD1" w14:textId="77777777" w:rsidTr="00C060E3">
        <w:tc>
          <w:tcPr>
            <w:tcW w:w="9345" w:type="dxa"/>
            <w:gridSpan w:val="9"/>
          </w:tcPr>
          <w:p w14:paraId="6D9661A3" w14:textId="42832ECE" w:rsidR="000828C8" w:rsidRPr="001039A3" w:rsidRDefault="000828C8" w:rsidP="000828C8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0828C8" w:rsidRPr="00F4087D" w14:paraId="28E782B4" w14:textId="77777777" w:rsidTr="00C060E3">
        <w:tc>
          <w:tcPr>
            <w:tcW w:w="9345" w:type="dxa"/>
            <w:gridSpan w:val="9"/>
          </w:tcPr>
          <w:p w14:paraId="5B987128" w14:textId="77777777" w:rsidR="000828C8" w:rsidRPr="00CF4582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CF4582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14:paraId="0239ECDE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  <w:lang w:val="uk-UA"/>
              </w:rPr>
              <w:t>з</w:t>
            </w:r>
            <w:r w:rsidRPr="006E6B30">
              <w:rPr>
                <w:szCs w:val="24"/>
              </w:rPr>
              <w:t xml:space="preserve">датність </w:t>
            </w:r>
            <w:r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14:paraId="0340B241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застосовувати закони формальної логіки в процесі інтелектуальної діяльності;</w:t>
            </w:r>
          </w:p>
          <w:p w14:paraId="64032488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знання та розуміння предметної галузі екологічного права та усвідомлення соціальної значущості своєї майбутньої професії;</w:t>
            </w:r>
          </w:p>
          <w:p w14:paraId="679D59BA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знання та розуміння наукової еколого-правової термінології;</w:t>
            </w:r>
          </w:p>
          <w:p w14:paraId="1A883573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 вміння працювати самостійно, проявляти добросовісність, дисциплінованість, пунктуальність та відповідальність, а також працювати в команді колег за фахом;</w:t>
            </w:r>
          </w:p>
          <w:p w14:paraId="7677406F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приймати неупереджені та мотивовані рішення, визначати інтереси та мотиви поведінки інших осіб, примирювати сторони з протилежними інтересами.</w:t>
            </w:r>
          </w:p>
          <w:p w14:paraId="28F1C572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u w:val="single"/>
                <w:lang w:val="uk-UA"/>
              </w:rPr>
            </w:pPr>
            <w:r w:rsidRPr="00CF4582">
              <w:rPr>
                <w:u w:val="single"/>
                <w:lang w:val="uk-UA"/>
              </w:rPr>
              <w:t xml:space="preserve">Фахові </w:t>
            </w:r>
            <w:r w:rsidRPr="00BF1EE2">
              <w:rPr>
                <w:u w:val="single"/>
                <w:lang w:val="uk-UA"/>
              </w:rPr>
              <w:t>компетентності:</w:t>
            </w:r>
          </w:p>
          <w:p w14:paraId="5E306068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 w:rsidRPr="00040C47">
              <w:rPr>
                <w:lang w:val="uk-UA"/>
              </w:rPr>
              <w:t xml:space="preserve">- </w:t>
            </w:r>
            <w:r>
              <w:rPr>
                <w:lang w:val="uk-UA"/>
              </w:rPr>
              <w:t>знання засад і доктрини екологічного права;</w:t>
            </w:r>
          </w:p>
          <w:p w14:paraId="00EF6641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- знання змісту базових інститутів екологічного права України;</w:t>
            </w:r>
          </w:p>
          <w:p w14:paraId="7B327160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- навики реалізації та застосування норм екологічного права, уміння застосовувати знання у практичній діяльності при моделюванні правових ситуацій;</w:t>
            </w:r>
          </w:p>
          <w:p w14:paraId="59345EB2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аналізувати еколого-правові проблеми та формувати правові позиції з відповідних питань;</w:t>
            </w:r>
          </w:p>
          <w:p w14:paraId="4921AA8E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навички </w:t>
            </w:r>
            <w:r w:rsidRPr="00BF1EE2">
              <w:rPr>
                <w:lang w:val="uk-UA"/>
              </w:rPr>
              <w:t>логічного, критичного і системного аналізу документів, розуміння їх правового характеру і значення</w:t>
            </w:r>
            <w:r>
              <w:rPr>
                <w:lang w:val="uk-UA"/>
              </w:rPr>
              <w:t>;</w:t>
            </w:r>
          </w:p>
          <w:p w14:paraId="2B98E5E6" w14:textId="77777777" w:rsidR="000828C8" w:rsidRPr="00BF1EE2" w:rsidRDefault="000828C8" w:rsidP="000828C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навички</w:t>
            </w:r>
            <w:r w:rsidRPr="00BF1EE2">
              <w:rPr>
                <w:lang w:val="uk-UA"/>
              </w:rPr>
              <w:t xml:space="preserve"> консультування з правових питань, зокрема, можливих способів </w:t>
            </w:r>
            <w:r w:rsidRPr="00A25CBD">
              <w:rPr>
                <w:lang w:val="uk-UA"/>
              </w:rPr>
              <w:t>захисту і забезпечення прав і інтересів громадян у галузі охорони навколишнього природного середовища</w:t>
            </w:r>
            <w:r>
              <w:rPr>
                <w:lang w:val="uk-UA"/>
              </w:rPr>
              <w:t>;</w:t>
            </w:r>
          </w:p>
          <w:p w14:paraId="23B87A01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- навички самостійної підготовки проектів актів правозастосування у відносинах охорони довкілля, забезпечення екологічної безпеки та раціонального природокористування.</w:t>
            </w:r>
          </w:p>
          <w:p w14:paraId="1D842B6C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u w:val="single"/>
                <w:lang w:val="uk-UA"/>
              </w:rPr>
            </w:pPr>
            <w:r w:rsidRPr="00256954">
              <w:rPr>
                <w:u w:val="single"/>
                <w:lang w:val="uk-UA"/>
              </w:rPr>
              <w:t>Програмні результати навчання:</w:t>
            </w:r>
          </w:p>
          <w:p w14:paraId="728298EF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 w:rsidRPr="002C0734">
              <w:rPr>
                <w:lang w:val="uk-UA"/>
              </w:rPr>
              <w:t>-</w:t>
            </w:r>
            <w:r>
              <w:rPr>
                <w:lang w:val="uk-UA"/>
              </w:rPr>
              <w:t xml:space="preserve"> з</w:t>
            </w:r>
            <w:r w:rsidRPr="002C0734">
              <w:rPr>
                <w:lang w:val="uk-UA"/>
              </w:rPr>
              <w:t>датність про</w:t>
            </w:r>
            <w:r>
              <w:rPr>
                <w:lang w:val="uk-UA"/>
              </w:rPr>
              <w:t>демонструвати знання та розуміння змісту правових понять та категорій, базових для даної галузі права;</w:t>
            </w:r>
          </w:p>
          <w:p w14:paraId="17320CB3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здатність </w:t>
            </w:r>
            <w:r w:rsidRPr="002C0734">
              <w:rPr>
                <w:lang w:val="uk-UA"/>
              </w:rPr>
              <w:t>про</w:t>
            </w:r>
            <w:r>
              <w:rPr>
                <w:lang w:val="uk-UA"/>
              </w:rPr>
              <w:t>демонструвати знання та розуміння структури та основних елементів правового механізму охорони довкілля;</w:t>
            </w:r>
          </w:p>
          <w:p w14:paraId="761DFCE0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здатність </w:t>
            </w:r>
            <w:r w:rsidRPr="002C0734">
              <w:rPr>
                <w:lang w:val="uk-UA"/>
              </w:rPr>
              <w:t>про</w:t>
            </w:r>
            <w:r>
              <w:rPr>
                <w:lang w:val="uk-UA"/>
              </w:rPr>
              <w:t>демонструвати знання та розуміння правового механізму забезпечення екологічної безпеки;</w:t>
            </w:r>
          </w:p>
          <w:p w14:paraId="777B1302" w14:textId="77777777" w:rsidR="000828C8" w:rsidRDefault="000828C8" w:rsidP="000828C8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здатність </w:t>
            </w:r>
            <w:r w:rsidRPr="002C0734">
              <w:rPr>
                <w:lang w:val="uk-UA"/>
              </w:rPr>
              <w:t>про</w:t>
            </w:r>
            <w:r>
              <w:rPr>
                <w:lang w:val="uk-UA"/>
              </w:rPr>
              <w:t>демонструвати знання та розуміння правового режиму раціонального використання та охорони природних об'єктів та їх ресурсів;</w:t>
            </w:r>
          </w:p>
          <w:p w14:paraId="71962A73" w14:textId="47953AD2" w:rsidR="000828C8" w:rsidRPr="00C67355" w:rsidRDefault="000828C8" w:rsidP="000828C8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- вміння давати юридичну кваліфікацію відносинам, пов’язаним з охороною довкілля та раціональним використанням і охороною природних об'єктів та їх ресурсів.</w:t>
            </w:r>
          </w:p>
        </w:tc>
      </w:tr>
      <w:tr w:rsidR="00C67355" w:rsidRPr="00C67355" w14:paraId="643794CD" w14:textId="77777777" w:rsidTr="00C060E3">
        <w:tc>
          <w:tcPr>
            <w:tcW w:w="9345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C060E3">
        <w:tc>
          <w:tcPr>
            <w:tcW w:w="9345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C060E3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C060E3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14:paraId="435AD190" w14:textId="21BC1BC3" w:rsidR="000C46E3" w:rsidRPr="000C46E3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A7994">
              <w:rPr>
                <w:lang w:val="uk-UA"/>
              </w:rPr>
              <w:t>0</w:t>
            </w:r>
          </w:p>
        </w:tc>
      </w:tr>
      <w:tr w:rsidR="000C46E3" w:rsidRPr="00C67355" w14:paraId="15D9846B" w14:textId="77777777" w:rsidTr="00C060E3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14:paraId="74B66F52" w14:textId="3418A2CE" w:rsidR="000C46E3" w:rsidRPr="00C67355" w:rsidRDefault="002A7994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C46E3" w:rsidRPr="00C67355" w14:paraId="47ED63F2" w14:textId="77777777" w:rsidTr="00C060E3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6295" w:type="dxa"/>
            <w:gridSpan w:val="5"/>
          </w:tcPr>
          <w:p w14:paraId="73E58A09" w14:textId="158F6786" w:rsidR="000C46E3" w:rsidRPr="00C67355" w:rsidRDefault="00E8044F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0C46E3" w:rsidRPr="00C67355" w14:paraId="5D5ED214" w14:textId="77777777" w:rsidTr="00C060E3">
        <w:tc>
          <w:tcPr>
            <w:tcW w:w="9345" w:type="dxa"/>
            <w:gridSpan w:val="9"/>
          </w:tcPr>
          <w:p w14:paraId="79200B4F" w14:textId="4C424699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AB26E3" w:rsidRPr="00C67355" w14:paraId="451A8F47" w14:textId="77777777" w:rsidTr="00AB26E3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AB26E3">
        <w:tc>
          <w:tcPr>
            <w:tcW w:w="1513" w:type="dxa"/>
          </w:tcPr>
          <w:p w14:paraId="26F76B04" w14:textId="409D2EC8" w:rsidR="000C46E3" w:rsidRPr="000E60F3" w:rsidRDefault="000E60F3" w:rsidP="000E60F3">
            <w:pPr>
              <w:jc w:val="center"/>
              <w:rPr>
                <w:bCs/>
                <w:lang w:val="uk-UA"/>
              </w:rPr>
            </w:pPr>
            <w:r w:rsidRPr="000E60F3">
              <w:rPr>
                <w:bCs/>
                <w:lang w:val="uk-UA"/>
              </w:rPr>
              <w:t>5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4EC198F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14:paraId="5F2B7FB4" w14:textId="6B2F7A70"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14:paraId="1AE6C91A" w14:textId="77777777" w:rsidTr="00C060E3">
        <w:tc>
          <w:tcPr>
            <w:tcW w:w="9345" w:type="dxa"/>
            <w:gridSpan w:val="9"/>
          </w:tcPr>
          <w:p w14:paraId="7DD9783D" w14:textId="4D746C62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A1422">
              <w:rPr>
                <w:lang w:val="uk-UA"/>
              </w:rPr>
              <w:t>навчальної дисципліни</w:t>
            </w:r>
          </w:p>
        </w:tc>
      </w:tr>
      <w:tr w:rsidR="00D66F9A" w:rsidRPr="00C67355" w14:paraId="0BD9EE6F" w14:textId="77777777" w:rsidTr="00041F87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AB26E3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C060E3">
        <w:tc>
          <w:tcPr>
            <w:tcW w:w="9345" w:type="dxa"/>
            <w:gridSpan w:val="9"/>
          </w:tcPr>
          <w:p w14:paraId="29872AB5" w14:textId="7F7327D1" w:rsidR="00625C38" w:rsidRDefault="00C060E3" w:rsidP="00AC76DC">
            <w:pPr>
              <w:jc w:val="center"/>
              <w:rPr>
                <w:lang w:val="uk-UA"/>
              </w:rPr>
            </w:pPr>
            <w:r w:rsidRPr="00DE206A">
              <w:rPr>
                <w:b/>
                <w:sz w:val="22"/>
                <w:szCs w:val="22"/>
              </w:rPr>
              <w:t>Модуль І. Науково-методологічні засади екологічного права</w:t>
            </w:r>
          </w:p>
        </w:tc>
      </w:tr>
      <w:tr w:rsidR="00E8044F" w:rsidRPr="00C67355" w14:paraId="29CF5F8A" w14:textId="77777777" w:rsidTr="00AB26E3">
        <w:tc>
          <w:tcPr>
            <w:tcW w:w="6232" w:type="dxa"/>
            <w:gridSpan w:val="6"/>
          </w:tcPr>
          <w:p w14:paraId="26F49192" w14:textId="76E71D22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 Екологічне право як галузь права</w:t>
            </w:r>
          </w:p>
        </w:tc>
        <w:tc>
          <w:tcPr>
            <w:tcW w:w="993" w:type="dxa"/>
          </w:tcPr>
          <w:p w14:paraId="6E923F50" w14:textId="7FB58441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CA5DA2">
              <w:rPr>
                <w:bCs/>
              </w:rPr>
              <w:t>2</w:t>
            </w:r>
          </w:p>
        </w:tc>
        <w:tc>
          <w:tcPr>
            <w:tcW w:w="992" w:type="dxa"/>
          </w:tcPr>
          <w:p w14:paraId="1958F92D" w14:textId="3BFEBA8B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8BA9ABE" w14:textId="03A2947B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14:paraId="363D7726" w14:textId="77777777" w:rsidTr="00AB26E3">
        <w:tc>
          <w:tcPr>
            <w:tcW w:w="6232" w:type="dxa"/>
            <w:gridSpan w:val="6"/>
          </w:tcPr>
          <w:p w14:paraId="71B58301" w14:textId="364749DA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</w:tcPr>
          <w:p w14:paraId="5B6FADFB" w14:textId="6BCB4E35" w:rsidR="00E8044F" w:rsidRPr="00E06D33" w:rsidRDefault="002A7994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41927708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4A804755" w14:textId="650D4566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14:paraId="3CC79DF7" w14:textId="77777777" w:rsidTr="00AB26E3">
        <w:tc>
          <w:tcPr>
            <w:tcW w:w="6232" w:type="dxa"/>
            <w:gridSpan w:val="6"/>
          </w:tcPr>
          <w:p w14:paraId="0B56F86B" w14:textId="2AED46D9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3. Право природокористування</w:t>
            </w:r>
          </w:p>
        </w:tc>
        <w:tc>
          <w:tcPr>
            <w:tcW w:w="993" w:type="dxa"/>
          </w:tcPr>
          <w:p w14:paraId="2284CA3C" w14:textId="79127821" w:rsidR="00E8044F" w:rsidRPr="00E06D33" w:rsidRDefault="002A7994" w:rsidP="00E8044F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992" w:type="dxa"/>
          </w:tcPr>
          <w:p w14:paraId="5B4F1D76" w14:textId="6BC3BD9C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52A2484" w14:textId="40624345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14:paraId="03F07924" w14:textId="77777777" w:rsidTr="00AB26E3">
        <w:tc>
          <w:tcPr>
            <w:tcW w:w="6232" w:type="dxa"/>
            <w:gridSpan w:val="6"/>
          </w:tcPr>
          <w:p w14:paraId="5C999885" w14:textId="4F4DEE26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14:paraId="0B7CFEF6" w14:textId="17DE09A1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53E39F1A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25889608" w14:textId="76882169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14:paraId="6B309C25" w14:textId="77777777" w:rsidTr="00AB26E3">
        <w:tc>
          <w:tcPr>
            <w:tcW w:w="6232" w:type="dxa"/>
            <w:gridSpan w:val="6"/>
          </w:tcPr>
          <w:p w14:paraId="7FE340D0" w14:textId="2804EBD8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14:paraId="4C3A609A" w14:textId="37DBC8F8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</w:tcPr>
          <w:p w14:paraId="7698C34B" w14:textId="7AAFD903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5D88FBCC" w14:textId="68698062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6</w:t>
            </w:r>
          </w:p>
        </w:tc>
      </w:tr>
      <w:tr w:rsidR="00E8044F" w:rsidRPr="00C67355" w14:paraId="5EA368C5" w14:textId="77777777" w:rsidTr="00AB26E3">
        <w:tc>
          <w:tcPr>
            <w:tcW w:w="6232" w:type="dxa"/>
            <w:gridSpan w:val="6"/>
          </w:tcPr>
          <w:p w14:paraId="4C947A19" w14:textId="584088E0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6. Економічний механізм охорони довкілля</w:t>
            </w:r>
          </w:p>
        </w:tc>
        <w:tc>
          <w:tcPr>
            <w:tcW w:w="993" w:type="dxa"/>
          </w:tcPr>
          <w:p w14:paraId="771CED64" w14:textId="5A9EC450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2BCC0D24" w14:textId="7B000640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4E20E2A3" w14:textId="6EC0610C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E8044F" w:rsidRPr="00C67355" w14:paraId="3D5ADA05" w14:textId="77777777" w:rsidTr="00AB26E3">
        <w:tc>
          <w:tcPr>
            <w:tcW w:w="6232" w:type="dxa"/>
            <w:gridSpan w:val="6"/>
          </w:tcPr>
          <w:p w14:paraId="436002A8" w14:textId="366584F3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</w:tcPr>
          <w:p w14:paraId="5552CD75" w14:textId="407B70AF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</w:tcPr>
          <w:p w14:paraId="64A0E6F4" w14:textId="33A948FF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BC91C99" w14:textId="65580789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9F1EE0" w:rsidRPr="00C67355" w14:paraId="17305F08" w14:textId="77777777" w:rsidTr="00041F87">
        <w:tc>
          <w:tcPr>
            <w:tcW w:w="9345" w:type="dxa"/>
            <w:gridSpan w:val="9"/>
          </w:tcPr>
          <w:p w14:paraId="332E6DA0" w14:textId="5077FC0E"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ІІ. Право екологічної безпеки</w:t>
            </w:r>
          </w:p>
        </w:tc>
      </w:tr>
      <w:tr w:rsidR="00E8044F" w:rsidRPr="00C67355" w14:paraId="1AA0A0DC" w14:textId="77777777" w:rsidTr="00AB26E3">
        <w:tc>
          <w:tcPr>
            <w:tcW w:w="6232" w:type="dxa"/>
            <w:gridSpan w:val="6"/>
          </w:tcPr>
          <w:p w14:paraId="11CB9D14" w14:textId="7A505E8B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8. Поняття та зміст екологічної безпеки</w:t>
            </w:r>
          </w:p>
        </w:tc>
        <w:tc>
          <w:tcPr>
            <w:tcW w:w="993" w:type="dxa"/>
            <w:vMerge w:val="restart"/>
          </w:tcPr>
          <w:p w14:paraId="78480064" w14:textId="77777777" w:rsidR="00E8044F" w:rsidRPr="00FF50E6" w:rsidRDefault="00E8044F" w:rsidP="00E8044F">
            <w:pPr>
              <w:pStyle w:val="aa"/>
              <w:jc w:val="center"/>
              <w:rPr>
                <w:lang w:val="uk-UA"/>
              </w:rPr>
            </w:pPr>
          </w:p>
          <w:p w14:paraId="7D43ECF1" w14:textId="77777777" w:rsidR="00E8044F" w:rsidRPr="00FF50E6" w:rsidRDefault="00E8044F" w:rsidP="00E8044F">
            <w:pPr>
              <w:pStyle w:val="aa"/>
              <w:jc w:val="center"/>
              <w:rPr>
                <w:lang w:val="uk-UA"/>
              </w:rPr>
            </w:pPr>
          </w:p>
          <w:p w14:paraId="69E029C6" w14:textId="0CC5880F" w:rsidR="00E8044F" w:rsidRPr="00FF50E6" w:rsidRDefault="00E8044F" w:rsidP="00E8044F">
            <w:pPr>
              <w:jc w:val="center"/>
              <w:rPr>
                <w:lang w:val="uk-UA"/>
              </w:rPr>
            </w:pPr>
          </w:p>
          <w:p w14:paraId="4B55BFA3" w14:textId="57AF71F6" w:rsidR="00E8044F" w:rsidRPr="00FF50E6" w:rsidRDefault="00E8044F" w:rsidP="00E8044F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14:paraId="33A5B2F9" w14:textId="19D5EB9E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6CFBD5D" w14:textId="53CDDB1D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14:paraId="46CE5A98" w14:textId="77777777" w:rsidTr="00AB26E3">
        <w:tc>
          <w:tcPr>
            <w:tcW w:w="6232" w:type="dxa"/>
            <w:gridSpan w:val="6"/>
          </w:tcPr>
          <w:p w14:paraId="54534AC2" w14:textId="59EB1257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  <w:vMerge/>
          </w:tcPr>
          <w:p w14:paraId="1A67D403" w14:textId="42E1C21A"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C3D4145" w14:textId="350FF42A" w:rsidR="00E8044F" w:rsidRPr="00FF50E6" w:rsidRDefault="00E8044F" w:rsidP="00E8044F">
            <w:pPr>
              <w:pStyle w:val="aa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4FDC729" w14:textId="2E3821F5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14:paraId="60AC31FF" w14:textId="77777777" w:rsidTr="00AB26E3">
        <w:tc>
          <w:tcPr>
            <w:tcW w:w="6232" w:type="dxa"/>
            <w:gridSpan w:val="6"/>
          </w:tcPr>
          <w:p w14:paraId="64E34FCE" w14:textId="6353EF12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№10. Правова охорона довкілля в промисловості, сільському господарстві і на транспорті</w:t>
            </w:r>
          </w:p>
        </w:tc>
        <w:tc>
          <w:tcPr>
            <w:tcW w:w="993" w:type="dxa"/>
            <w:vMerge/>
          </w:tcPr>
          <w:p w14:paraId="7F798AB1" w14:textId="4CC0893A"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74CAA7FA" w14:textId="69EBDF1E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1D9B0F71" w14:textId="2DDE4D18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14:paraId="6A3D843F" w14:textId="77777777" w:rsidTr="00AB26E3">
        <w:tc>
          <w:tcPr>
            <w:tcW w:w="6232" w:type="dxa"/>
            <w:gridSpan w:val="6"/>
          </w:tcPr>
          <w:p w14:paraId="1D08576F" w14:textId="260769F2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№11. </w:t>
            </w:r>
            <w:r w:rsidRPr="00FF50E6">
              <w:rPr>
                <w:rFonts w:eastAsia="Times New Roman CYR"/>
                <w:lang w:val="uk-UA"/>
              </w:rPr>
              <w:t>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  <w:vMerge/>
          </w:tcPr>
          <w:p w14:paraId="640F0D1F" w14:textId="0043D5C5"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0774943" w14:textId="18DB6DCC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6B425180" w14:textId="7590A872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14:paraId="64251E21" w14:textId="77777777" w:rsidTr="00AB26E3">
        <w:tc>
          <w:tcPr>
            <w:tcW w:w="6232" w:type="dxa"/>
            <w:gridSpan w:val="6"/>
          </w:tcPr>
          <w:p w14:paraId="5F4AD467" w14:textId="05782BAE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№12. </w:t>
            </w:r>
            <w:r w:rsidRPr="00FF50E6">
              <w:rPr>
                <w:rFonts w:eastAsia="Times New Roman CYR"/>
                <w:lang w:val="uk-UA"/>
              </w:rPr>
              <w:t xml:space="preserve">Правові засади забезпечення біологічної та генетичної безпеки </w:t>
            </w:r>
          </w:p>
        </w:tc>
        <w:tc>
          <w:tcPr>
            <w:tcW w:w="993" w:type="dxa"/>
            <w:vMerge/>
          </w:tcPr>
          <w:p w14:paraId="54C3592B" w14:textId="23C4519B"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540BA15" w14:textId="4016CCEB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7F2FB44E" w14:textId="5FAC3E0E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E8044F" w:rsidRPr="00C67355" w14:paraId="670E4D7A" w14:textId="77777777" w:rsidTr="00AB26E3">
        <w:tc>
          <w:tcPr>
            <w:tcW w:w="6232" w:type="dxa"/>
            <w:gridSpan w:val="6"/>
          </w:tcPr>
          <w:p w14:paraId="1C8C0255" w14:textId="6E305F9D" w:rsidR="00E8044F" w:rsidRPr="00FF50E6" w:rsidRDefault="00E8044F" w:rsidP="00E8044F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№13. </w:t>
            </w:r>
            <w:r w:rsidRPr="00FF50E6">
              <w:rPr>
                <w:rFonts w:eastAsia="Times New Roman CYR"/>
                <w:lang w:val="uk-UA"/>
              </w:rPr>
              <w:t>Правове регулювання поводження з відходами</w:t>
            </w:r>
          </w:p>
        </w:tc>
        <w:tc>
          <w:tcPr>
            <w:tcW w:w="993" w:type="dxa"/>
            <w:vMerge/>
          </w:tcPr>
          <w:p w14:paraId="42423286" w14:textId="4EACC7AD" w:rsidR="00E8044F" w:rsidRPr="00FF50E6" w:rsidRDefault="00E8044F" w:rsidP="00E8044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009908A3" w14:textId="40E68238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09ED1369" w14:textId="36191965" w:rsidR="00E8044F" w:rsidRPr="00FF50E6" w:rsidRDefault="00E8044F" w:rsidP="00E8044F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3B0208" w:rsidRPr="00C67355" w14:paraId="01FA6AC9" w14:textId="77777777" w:rsidTr="00041F87">
        <w:tc>
          <w:tcPr>
            <w:tcW w:w="9345" w:type="dxa"/>
            <w:gridSpan w:val="9"/>
          </w:tcPr>
          <w:p w14:paraId="635D00F4" w14:textId="6E4F8154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ІІІ. Природоресурсне право</w:t>
            </w:r>
          </w:p>
        </w:tc>
      </w:tr>
      <w:tr w:rsidR="000E011E" w:rsidRPr="00C67355" w14:paraId="2497ED61" w14:textId="77777777" w:rsidTr="00AB26E3">
        <w:tc>
          <w:tcPr>
            <w:tcW w:w="6232" w:type="dxa"/>
            <w:gridSpan w:val="6"/>
          </w:tcPr>
          <w:p w14:paraId="63C020B8" w14:textId="346169C7"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14. Правовий режим охорони і використання земель</w:t>
            </w:r>
          </w:p>
        </w:tc>
        <w:tc>
          <w:tcPr>
            <w:tcW w:w="993" w:type="dxa"/>
          </w:tcPr>
          <w:p w14:paraId="5CB4166C" w14:textId="1823C2D3"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3CD1670" w14:textId="2EF5CFBA"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6DE27B0F" w14:textId="6E35BC4C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0E011E" w:rsidRPr="00C67355" w14:paraId="4425ADD8" w14:textId="77777777" w:rsidTr="00AB26E3">
        <w:tc>
          <w:tcPr>
            <w:tcW w:w="6232" w:type="dxa"/>
            <w:gridSpan w:val="6"/>
          </w:tcPr>
          <w:p w14:paraId="5394648B" w14:textId="272ED974"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15. Правовий режим охорони і використання надр</w:t>
            </w:r>
          </w:p>
        </w:tc>
        <w:tc>
          <w:tcPr>
            <w:tcW w:w="993" w:type="dxa"/>
            <w:vMerge w:val="restart"/>
          </w:tcPr>
          <w:p w14:paraId="27AE2872" w14:textId="77777777" w:rsidR="000E011E" w:rsidRDefault="000E011E" w:rsidP="000E011E">
            <w:pPr>
              <w:pStyle w:val="aa"/>
              <w:jc w:val="center"/>
              <w:rPr>
                <w:lang w:val="uk-UA"/>
              </w:rPr>
            </w:pPr>
          </w:p>
          <w:p w14:paraId="60FDA2FC" w14:textId="5456F97E" w:rsidR="000E011E" w:rsidRPr="00FF50E6" w:rsidRDefault="000E011E" w:rsidP="000E011E">
            <w:pPr>
              <w:pStyle w:val="aa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  <w:p w14:paraId="7EE204CE" w14:textId="4B590A89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60C7D46" w14:textId="77777777" w:rsidR="000E011E" w:rsidRDefault="000E011E" w:rsidP="000E011E">
            <w:pPr>
              <w:jc w:val="center"/>
              <w:rPr>
                <w:lang w:val="uk-UA"/>
              </w:rPr>
            </w:pPr>
          </w:p>
          <w:p w14:paraId="3FDF4AA6" w14:textId="4C1CB582" w:rsidR="000E011E" w:rsidRPr="00FF50E6" w:rsidRDefault="000E011E" w:rsidP="000E011E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43F86DC" w14:textId="051C0556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14:paraId="07F77ADC" w14:textId="77777777" w:rsidTr="00041F87">
        <w:tc>
          <w:tcPr>
            <w:tcW w:w="6232" w:type="dxa"/>
            <w:gridSpan w:val="6"/>
          </w:tcPr>
          <w:p w14:paraId="07899586" w14:textId="46E99E5A"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16. Правовий режим охорони і використання лісів та інших об’єктів рослинного світу</w:t>
            </w:r>
          </w:p>
        </w:tc>
        <w:tc>
          <w:tcPr>
            <w:tcW w:w="993" w:type="dxa"/>
            <w:vMerge/>
          </w:tcPr>
          <w:p w14:paraId="4439E3C3" w14:textId="0B6CB711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7BE37E83" w14:textId="5EBDEE29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61795D27" w14:textId="2EA2216C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14:paraId="085DC80C" w14:textId="77777777" w:rsidTr="00041F87">
        <w:tc>
          <w:tcPr>
            <w:tcW w:w="6232" w:type="dxa"/>
            <w:gridSpan w:val="6"/>
          </w:tcPr>
          <w:p w14:paraId="3C310DA8" w14:textId="7A88876B"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17. Правовий режим охорони і використання вод</w:t>
            </w:r>
          </w:p>
        </w:tc>
        <w:tc>
          <w:tcPr>
            <w:tcW w:w="993" w:type="dxa"/>
            <w:vMerge/>
          </w:tcPr>
          <w:p w14:paraId="40E5C7AA" w14:textId="77777777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26B4B9CB" w14:textId="77777777" w:rsidR="000E011E" w:rsidRDefault="000E011E" w:rsidP="000E011E">
            <w:pPr>
              <w:jc w:val="center"/>
              <w:rPr>
                <w:lang w:val="uk-UA"/>
              </w:rPr>
            </w:pPr>
          </w:p>
          <w:p w14:paraId="4A29923C" w14:textId="7E486F7E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37DBDA98" w14:textId="2E76284C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0E011E" w:rsidRPr="00C67355" w14:paraId="33B0F2A5" w14:textId="77777777" w:rsidTr="00041F87">
        <w:tc>
          <w:tcPr>
            <w:tcW w:w="6232" w:type="dxa"/>
            <w:gridSpan w:val="6"/>
          </w:tcPr>
          <w:p w14:paraId="10D02B23" w14:textId="1472E78A" w:rsidR="000E011E" w:rsidRPr="00FF50E6" w:rsidRDefault="000E011E" w:rsidP="000E011E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18. Правовий режим охорони і використання тваринного світу</w:t>
            </w:r>
          </w:p>
        </w:tc>
        <w:tc>
          <w:tcPr>
            <w:tcW w:w="993" w:type="dxa"/>
            <w:vMerge/>
          </w:tcPr>
          <w:p w14:paraId="1D1388BA" w14:textId="77777777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11710517" w14:textId="625AA725" w:rsidR="000E011E" w:rsidRPr="00FF50E6" w:rsidRDefault="000E011E" w:rsidP="000E011E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37DCFBB4" w14:textId="18229727" w:rsidR="000E011E" w:rsidRPr="00FF50E6" w:rsidRDefault="000E011E" w:rsidP="000E011E">
            <w:pPr>
              <w:jc w:val="center"/>
              <w:rPr>
                <w:lang w:val="uk-UA"/>
              </w:rPr>
            </w:pPr>
            <w:r>
              <w:rPr>
                <w:bCs/>
              </w:rPr>
              <w:t>5</w:t>
            </w:r>
          </w:p>
        </w:tc>
      </w:tr>
      <w:tr w:rsidR="003B0208" w:rsidRPr="00C67355" w14:paraId="61E1FD16" w14:textId="77777777" w:rsidTr="00041F87">
        <w:tc>
          <w:tcPr>
            <w:tcW w:w="9345" w:type="dxa"/>
            <w:gridSpan w:val="9"/>
          </w:tcPr>
          <w:p w14:paraId="15EDE11E" w14:textId="3127ADB8"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ІV. Природоохоронне право</w:t>
            </w:r>
          </w:p>
        </w:tc>
      </w:tr>
      <w:tr w:rsidR="00E06D33" w:rsidRPr="00C67355" w14:paraId="3BAAE4C2" w14:textId="77777777" w:rsidTr="00041F87">
        <w:tc>
          <w:tcPr>
            <w:tcW w:w="6232" w:type="dxa"/>
            <w:gridSpan w:val="6"/>
          </w:tcPr>
          <w:p w14:paraId="35B70FE2" w14:textId="60F6470A"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19. Правовий режим охорони атмосферного повітря</w:t>
            </w:r>
          </w:p>
        </w:tc>
        <w:tc>
          <w:tcPr>
            <w:tcW w:w="993" w:type="dxa"/>
          </w:tcPr>
          <w:p w14:paraId="4AE9113D" w14:textId="7B22D5E0" w:rsidR="00E06D33" w:rsidRPr="00FF50E6" w:rsidRDefault="00E06D33" w:rsidP="00E06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E68924B" w14:textId="77777777" w:rsidR="00E06D33" w:rsidRDefault="00E06D33" w:rsidP="00FC127C">
            <w:pPr>
              <w:jc w:val="center"/>
              <w:rPr>
                <w:lang w:val="uk-UA"/>
              </w:rPr>
            </w:pPr>
          </w:p>
          <w:p w14:paraId="6A473D94" w14:textId="119B6911"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4A125099" w14:textId="7DC73E23"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3</w:t>
            </w:r>
          </w:p>
        </w:tc>
      </w:tr>
      <w:tr w:rsidR="002A7994" w:rsidRPr="00C67355" w14:paraId="3F3B3956" w14:textId="77777777" w:rsidTr="00041F87">
        <w:tc>
          <w:tcPr>
            <w:tcW w:w="6232" w:type="dxa"/>
            <w:gridSpan w:val="6"/>
          </w:tcPr>
          <w:p w14:paraId="2616C4E3" w14:textId="5A26814F" w:rsidR="002A7994" w:rsidRPr="00FF50E6" w:rsidRDefault="002A7994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20. Правовий режим екологічної мережі України</w:t>
            </w:r>
          </w:p>
        </w:tc>
        <w:tc>
          <w:tcPr>
            <w:tcW w:w="993" w:type="dxa"/>
            <w:vMerge w:val="restart"/>
          </w:tcPr>
          <w:p w14:paraId="7C27CC37" w14:textId="77777777" w:rsidR="002A7994" w:rsidRDefault="002A7994" w:rsidP="00E06D33">
            <w:pPr>
              <w:rPr>
                <w:lang w:val="uk-UA"/>
              </w:rPr>
            </w:pPr>
          </w:p>
          <w:p w14:paraId="528C0D35" w14:textId="2B224014" w:rsidR="002A7994" w:rsidRPr="00FF50E6" w:rsidRDefault="002A7994" w:rsidP="00E06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Merge w:val="restart"/>
          </w:tcPr>
          <w:p w14:paraId="08242E29" w14:textId="77777777" w:rsidR="002A7994" w:rsidRDefault="002A7994" w:rsidP="00FC127C">
            <w:pPr>
              <w:jc w:val="center"/>
              <w:rPr>
                <w:lang w:val="uk-UA"/>
              </w:rPr>
            </w:pPr>
          </w:p>
          <w:p w14:paraId="61E394CD" w14:textId="6F0B8D9F" w:rsidR="002A7994" w:rsidRPr="00FF50E6" w:rsidRDefault="002A7994" w:rsidP="00FC12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14:paraId="72D0618C" w14:textId="4048F391" w:rsidR="002A7994" w:rsidRPr="00FF50E6" w:rsidRDefault="002A7994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2A7994" w:rsidRPr="00C67355" w14:paraId="5E050D3A" w14:textId="77777777" w:rsidTr="00041F87">
        <w:tc>
          <w:tcPr>
            <w:tcW w:w="6232" w:type="dxa"/>
            <w:gridSpan w:val="6"/>
          </w:tcPr>
          <w:p w14:paraId="5E136D49" w14:textId="45AE9D84" w:rsidR="002A7994" w:rsidRPr="00FF50E6" w:rsidRDefault="002A7994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21. Правовий режим природно-заповідного фонду України</w:t>
            </w:r>
          </w:p>
        </w:tc>
        <w:tc>
          <w:tcPr>
            <w:tcW w:w="993" w:type="dxa"/>
            <w:vMerge/>
          </w:tcPr>
          <w:p w14:paraId="2A546994" w14:textId="35D88B5F" w:rsidR="002A7994" w:rsidRPr="00FF50E6" w:rsidRDefault="002A7994" w:rsidP="00FC127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0363275D" w14:textId="6B39B6F5" w:rsidR="002A7994" w:rsidRPr="00FF50E6" w:rsidRDefault="002A7994" w:rsidP="00FC127C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14:paraId="0DE9D109" w14:textId="39F74CE5" w:rsidR="002A7994" w:rsidRPr="00FF50E6" w:rsidRDefault="002A7994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E06D33" w:rsidRPr="00C67355" w14:paraId="597FDACD" w14:textId="77777777" w:rsidTr="00041F87">
        <w:tc>
          <w:tcPr>
            <w:tcW w:w="6232" w:type="dxa"/>
            <w:gridSpan w:val="6"/>
          </w:tcPr>
          <w:p w14:paraId="02D94470" w14:textId="5C9117E9" w:rsidR="00E06D33" w:rsidRPr="00FF50E6" w:rsidRDefault="00E06D33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22. Правовий режим курортних, лікувально-оздоровчих та рекреаційних зон</w:t>
            </w:r>
          </w:p>
        </w:tc>
        <w:tc>
          <w:tcPr>
            <w:tcW w:w="993" w:type="dxa"/>
            <w:vMerge/>
          </w:tcPr>
          <w:p w14:paraId="64233269" w14:textId="0F4A68D5" w:rsidR="00E06D33" w:rsidRPr="00FF50E6" w:rsidRDefault="00E06D33" w:rsidP="00FC127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551C90E" w14:textId="4D73217A" w:rsidR="00E06D33" w:rsidRPr="00FF50E6" w:rsidRDefault="00E06D33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1D9ADF93" w14:textId="432A4E7D" w:rsidR="00E06D33" w:rsidRPr="00FF50E6" w:rsidRDefault="00E06D33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FC127C" w:rsidRPr="00C67355" w14:paraId="622EDC31" w14:textId="77777777" w:rsidTr="00041F87">
        <w:tc>
          <w:tcPr>
            <w:tcW w:w="6232" w:type="dxa"/>
            <w:gridSpan w:val="6"/>
          </w:tcPr>
          <w:p w14:paraId="18F9C07E" w14:textId="54D8115F" w:rsidR="00FC127C" w:rsidRPr="00FF50E6" w:rsidRDefault="00FC127C" w:rsidP="00FC127C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23. </w:t>
            </w:r>
            <w:r w:rsidRPr="00FF50E6">
              <w:rPr>
                <w:rFonts w:eastAsia="Times New Roman CYR"/>
                <w:lang w:val="uk-UA"/>
              </w:rPr>
              <w:t>Правовий режим охорони виключної (морської) економічної зони та континентального шельфу</w:t>
            </w:r>
          </w:p>
        </w:tc>
        <w:tc>
          <w:tcPr>
            <w:tcW w:w="993" w:type="dxa"/>
          </w:tcPr>
          <w:p w14:paraId="405A6955" w14:textId="001F515E" w:rsidR="00FC127C" w:rsidRPr="00FF50E6" w:rsidRDefault="00FC127C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787A743" w14:textId="4C812D2F" w:rsidR="00FC127C" w:rsidRPr="00FF50E6" w:rsidRDefault="00FC127C" w:rsidP="00FC127C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14:paraId="5A2896D2" w14:textId="4D897E4B" w:rsidR="00FC127C" w:rsidRPr="00FF50E6" w:rsidRDefault="00FC127C" w:rsidP="00FC127C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14:paraId="0348F37F" w14:textId="77777777" w:rsidTr="00041F87">
        <w:tc>
          <w:tcPr>
            <w:tcW w:w="6232" w:type="dxa"/>
            <w:gridSpan w:val="6"/>
          </w:tcPr>
          <w:p w14:paraId="3AC21ED7" w14:textId="7D2BF453"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DB37172" w:rsidR="003B0208" w:rsidRPr="006561FD" w:rsidRDefault="007762B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A7994">
              <w:rPr>
                <w:lang w:val="uk-UA"/>
              </w:rPr>
              <w:t>0</w:t>
            </w:r>
          </w:p>
        </w:tc>
        <w:tc>
          <w:tcPr>
            <w:tcW w:w="992" w:type="dxa"/>
          </w:tcPr>
          <w:p w14:paraId="7DE284E3" w14:textId="569671EA" w:rsidR="003B0208" w:rsidRPr="006561FD" w:rsidRDefault="002A7994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28" w:type="dxa"/>
          </w:tcPr>
          <w:p w14:paraId="7610F30B" w14:textId="56B632CE" w:rsidR="003B0208" w:rsidRPr="00FF50E6" w:rsidRDefault="007762BC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3B0208" w:rsidRPr="00C67355" w14:paraId="42CA4638" w14:textId="77777777" w:rsidTr="00C060E3">
        <w:tc>
          <w:tcPr>
            <w:tcW w:w="9345" w:type="dxa"/>
            <w:gridSpan w:val="9"/>
          </w:tcPr>
          <w:p w14:paraId="2B53A413" w14:textId="60D04649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5A1422">
              <w:rPr>
                <w:b/>
                <w:lang w:val="uk-UA"/>
              </w:rPr>
              <w:t xml:space="preserve">оцінювання </w:t>
            </w:r>
            <w:r w:rsidR="005A1422" w:rsidRPr="005A142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E01696" w14:paraId="4AE8DBE4" w14:textId="77777777" w:rsidTr="00C060E3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14:paraId="16B578D2" w14:textId="20A20D7A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E042B7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>п. 4.</w:t>
            </w:r>
            <w:r w:rsidR="00EA641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</w:t>
            </w:r>
            <w:r w:rsidR="00E01696">
              <w:rPr>
                <w:lang w:val="uk-UA"/>
              </w:rPr>
              <w:t xml:space="preserve"> наступними</w:t>
            </w:r>
            <w:r w:rsidRPr="004764AE">
              <w:rPr>
                <w:lang w:val="uk-UA"/>
              </w:rPr>
              <w:t xml:space="preserve"> змінами)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EA6419">
                <w:rPr>
                  <w:rStyle w:val="a8"/>
                </w:rPr>
                <w:t>https</w:t>
              </w:r>
              <w:r w:rsidR="00EA6419" w:rsidRPr="00911755">
                <w:rPr>
                  <w:rStyle w:val="a8"/>
                  <w:lang w:val="uk-UA"/>
                </w:rPr>
                <w:t>://</w:t>
              </w:r>
              <w:r w:rsidR="00EA6419">
                <w:rPr>
                  <w:rStyle w:val="a8"/>
                </w:rPr>
                <w:t>law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pnu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edu</w:t>
              </w:r>
              <w:r w:rsidR="00EA6419" w:rsidRPr="00911755">
                <w:rPr>
                  <w:rStyle w:val="a8"/>
                  <w:lang w:val="uk-UA"/>
                </w:rPr>
                <w:t>.</w:t>
              </w:r>
              <w:r w:rsidR="00EA6419">
                <w:rPr>
                  <w:rStyle w:val="a8"/>
                </w:rPr>
                <w:t>ua</w:t>
              </w:r>
              <w:r w:rsidR="00EA6419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="00EA6419"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14:paraId="56330FB8" w14:textId="77777777" w:rsidTr="00C060E3">
        <w:tc>
          <w:tcPr>
            <w:tcW w:w="1898" w:type="dxa"/>
            <w:gridSpan w:val="2"/>
          </w:tcPr>
          <w:p w14:paraId="62489E3B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14:paraId="3798651E" w14:textId="77777777" w:rsidR="00EA6419" w:rsidRPr="00EA6419" w:rsidRDefault="003B0208" w:rsidP="00EA641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</w:t>
            </w:r>
            <w:r w:rsidR="00EA6419" w:rsidRPr="00EA6419">
              <w:rPr>
                <w:lang w:val="uk-UA"/>
              </w:rPr>
              <w:t xml:space="preserve">домашньої </w:t>
            </w:r>
            <w:r w:rsidRPr="00EA6419">
              <w:rPr>
                <w:lang w:val="uk-UA"/>
              </w:rPr>
              <w:t xml:space="preserve">контрольної роботи. </w:t>
            </w:r>
          </w:p>
          <w:p w14:paraId="4AD8E822" w14:textId="0FC2F126" w:rsidR="00C007A9" w:rsidRDefault="00EA6419" w:rsidP="00EA6419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</w:t>
            </w:r>
            <w:r>
              <w:rPr>
                <w:lang w:val="uk-UA"/>
              </w:rPr>
              <w:t xml:space="preserve">. </w:t>
            </w:r>
            <w:r w:rsidR="008F0A5E">
              <w:rPr>
                <w:lang w:val="uk-UA"/>
              </w:rPr>
              <w:t>Роботи виконуються в друкованому вигляді.</w:t>
            </w:r>
          </w:p>
          <w:p w14:paraId="16EB2690" w14:textId="1A29A62E" w:rsidR="003B0208" w:rsidRPr="00C67355" w:rsidRDefault="00EA6419" w:rsidP="00EA6419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завдання</w:t>
            </w:r>
            <w:r>
              <w:rPr>
                <w:lang w:val="uk-UA"/>
              </w:rPr>
              <w:t>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9" w:history="1">
              <w:r>
                <w:rPr>
                  <w:rStyle w:val="a8"/>
                </w:rPr>
                <w:t>https://ktetap.pnu.edu.ua/заочна-форма-навчання-3/</w:t>
              </w:r>
            </w:hyperlink>
            <w:r>
              <w:rPr>
                <w:lang w:val="uk-UA"/>
              </w:rPr>
              <w:t>.</w:t>
            </w:r>
          </w:p>
        </w:tc>
      </w:tr>
      <w:tr w:rsidR="003B0208" w:rsidRPr="00E8044F" w14:paraId="508B181F" w14:textId="77777777" w:rsidTr="00C060E3">
        <w:tc>
          <w:tcPr>
            <w:tcW w:w="1898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14:paraId="0A754956" w14:textId="2E9799CB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семінарських занять визначена п. 4.</w:t>
            </w:r>
            <w:r w:rsidR="005E3274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14:paraId="70E57C76" w14:textId="77777777" w:rsidTr="00C060E3">
        <w:tc>
          <w:tcPr>
            <w:tcW w:w="1898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14:paraId="5F984D97" w14:textId="79042E00"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</w:t>
            </w:r>
            <w:r w:rsidR="004B3529">
              <w:rPr>
                <w:lang w:val="uk-UA"/>
              </w:rPr>
              <w:t>п</w:t>
            </w:r>
            <w:r>
              <w:rPr>
                <w:lang w:val="uk-UA"/>
              </w:rPr>
              <w:t>. 5</w:t>
            </w:r>
            <w:r w:rsidR="00E114C5">
              <w:rPr>
                <w:lang w:val="uk-UA"/>
              </w:rPr>
              <w:t>.3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8F0A5E" w:rsidRPr="00F4087D" w14:paraId="790AA770" w14:textId="77777777" w:rsidTr="00C060E3">
        <w:tc>
          <w:tcPr>
            <w:tcW w:w="1898" w:type="dxa"/>
            <w:gridSpan w:val="2"/>
          </w:tcPr>
          <w:p w14:paraId="270BC22F" w14:textId="2EEEA01C" w:rsidR="008F0A5E" w:rsidRPr="00151BC4" w:rsidRDefault="008F0A5E" w:rsidP="008F0A5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14:paraId="1823FA34" w14:textId="77777777" w:rsidR="008F0A5E" w:rsidRDefault="008F0A5E" w:rsidP="008F0A5E">
            <w:pPr>
              <w:jc w:val="both"/>
              <w:rPr>
                <w:lang w:val="uk-UA"/>
              </w:rPr>
            </w:pPr>
            <w:r w:rsidRPr="008F0A5E">
              <w:rPr>
                <w:lang w:val="uk-UA"/>
              </w:rPr>
              <w:t>Підсумковий контроль – екзамен</w:t>
            </w:r>
            <w:r>
              <w:rPr>
                <w:lang w:val="uk-UA"/>
              </w:rPr>
              <w:t>. Е</w:t>
            </w:r>
            <w:r w:rsidRPr="008F0A5E">
              <w:rPr>
                <w:lang w:val="uk-UA"/>
              </w:rPr>
              <w:t>кзамен проводи</w:t>
            </w:r>
            <w:r>
              <w:rPr>
                <w:lang w:val="uk-UA"/>
              </w:rPr>
              <w:t xml:space="preserve">ться </w:t>
            </w:r>
            <w:r w:rsidRPr="008F0A5E">
              <w:rPr>
                <w:lang w:val="uk-UA"/>
              </w:rPr>
              <w:t>у формі тестування</w:t>
            </w:r>
            <w:r>
              <w:rPr>
                <w:lang w:val="uk-UA"/>
              </w:rPr>
              <w:t xml:space="preserve"> з використанням системи дистанційного навчання університету. </w:t>
            </w:r>
          </w:p>
          <w:p w14:paraId="082C294C" w14:textId="5C2B4D41" w:rsidR="008F0A5E" w:rsidRPr="008F0A5E" w:rsidRDefault="008F0A5E" w:rsidP="008F0A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Екзаменаційні завдання охоплюють</w:t>
            </w:r>
            <w:r w:rsidRPr="008F0A5E">
              <w:rPr>
                <w:lang w:val="uk-UA"/>
              </w:rPr>
              <w:t xml:space="preserve"> 25 тестових запитань (закритої форми з одною правильною відповіддю) по 2 бали.</w:t>
            </w:r>
          </w:p>
          <w:p w14:paraId="3BBA6820" w14:textId="77777777" w:rsidR="008F0A5E" w:rsidRDefault="008F0A5E" w:rsidP="008F0A5E">
            <w:pPr>
              <w:jc w:val="both"/>
              <w:rPr>
                <w:lang w:val="uk-UA"/>
              </w:rPr>
            </w:pPr>
            <w:r w:rsidRPr="008F0A5E">
              <w:rPr>
                <w:lang w:val="uk-UA"/>
              </w:rPr>
              <w:t>Максимальний бал за екзамен становить 50 балів</w:t>
            </w:r>
            <w:r>
              <w:rPr>
                <w:lang w:val="uk-UA"/>
              </w:rPr>
              <w:t>.</w:t>
            </w:r>
          </w:p>
          <w:p w14:paraId="09255A6C" w14:textId="5854D8DC" w:rsidR="00A06F42" w:rsidRDefault="00A06F42" w:rsidP="008F0A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Орієнтовний перелік тестових запитань міститься в </w:t>
            </w:r>
            <w:r>
              <w:rPr>
                <w:rFonts w:eastAsia="TimesNewRomanPSMT"/>
                <w:lang w:val="uk-UA" w:eastAsia="en-US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8"/>
                </w:rPr>
                <w:t>https</w:t>
              </w:r>
              <w:r w:rsidRPr="00E114C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</w:tc>
      </w:tr>
      <w:tr w:rsidR="008F0A5E" w:rsidRPr="00C67355" w14:paraId="15D5AB4A" w14:textId="77777777" w:rsidTr="00C060E3">
        <w:tc>
          <w:tcPr>
            <w:tcW w:w="9345" w:type="dxa"/>
            <w:gridSpan w:val="9"/>
          </w:tcPr>
          <w:p w14:paraId="2EE4AD36" w14:textId="7C548E90" w:rsidR="008F0A5E" w:rsidRPr="00483A45" w:rsidRDefault="008F0A5E" w:rsidP="008F0A5E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5A1422">
              <w:rPr>
                <w:b/>
                <w:lang w:val="uk-UA"/>
              </w:rPr>
              <w:t>Політика навчальної дисципліни</w:t>
            </w:r>
          </w:p>
        </w:tc>
      </w:tr>
      <w:tr w:rsidR="008F0A5E" w:rsidRPr="00F4087D" w14:paraId="7507D138" w14:textId="77777777" w:rsidTr="00C060E3">
        <w:tc>
          <w:tcPr>
            <w:tcW w:w="9345" w:type="dxa"/>
            <w:gridSpan w:val="9"/>
          </w:tcPr>
          <w:p w14:paraId="0486BE67" w14:textId="77777777" w:rsidR="008F0A5E" w:rsidRPr="00413C6E" w:rsidRDefault="008F0A5E" w:rsidP="008F0A5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442D7760" w14:textId="70606515" w:rsidR="008F0A5E" w:rsidRPr="002730F9" w:rsidRDefault="008F0A5E" w:rsidP="008F0A5E">
            <w:pPr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8"/>
                </w:rPr>
                <w:t>https</w:t>
              </w:r>
              <w:r w:rsidRPr="00E114C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E114C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r w:rsidRPr="002730F9">
              <w:rPr>
                <w:rFonts w:eastAsia="TimesNewRomanPSMT"/>
                <w:lang w:val="uk-UA" w:eastAsia="en-US"/>
              </w:rPr>
              <w:t>.</w:t>
            </w:r>
          </w:p>
          <w:p w14:paraId="3B83CBB9" w14:textId="2B5DC40D" w:rsidR="008F0A5E" w:rsidRDefault="008F0A5E" w:rsidP="008F0A5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0CA487C6" w:rsidR="008F0A5E" w:rsidRPr="001D7B2C" w:rsidRDefault="008F0A5E" w:rsidP="008F0A5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8F0A5E" w:rsidRPr="001D7B2C" w:rsidRDefault="008F0A5E" w:rsidP="008F0A5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lastRenderedPageBreak/>
              <w:t>Відвідування занять</w:t>
            </w:r>
          </w:p>
          <w:p w14:paraId="4118F1FA" w14:textId="6188088C" w:rsidR="008F0A5E" w:rsidRPr="00E114C5" w:rsidRDefault="008F0A5E" w:rsidP="008F0A5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</w:tc>
      </w:tr>
      <w:tr w:rsidR="008F0A5E" w:rsidRPr="00C67355" w14:paraId="3415B1B7" w14:textId="77777777" w:rsidTr="00C060E3">
        <w:tc>
          <w:tcPr>
            <w:tcW w:w="9345" w:type="dxa"/>
            <w:gridSpan w:val="9"/>
          </w:tcPr>
          <w:p w14:paraId="47F24389" w14:textId="77777777" w:rsidR="008F0A5E" w:rsidRPr="00151BC4" w:rsidRDefault="008F0A5E" w:rsidP="008F0A5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8F0A5E" w:rsidRPr="00A06F42" w14:paraId="6B439D6A" w14:textId="77777777" w:rsidTr="00C060E3">
        <w:tc>
          <w:tcPr>
            <w:tcW w:w="9345" w:type="dxa"/>
            <w:gridSpan w:val="9"/>
          </w:tcPr>
          <w:p w14:paraId="0F513F11" w14:textId="77777777" w:rsidR="00A06F42" w:rsidRPr="00816393" w:rsidRDefault="00A06F42" w:rsidP="00A06F42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>Екологічне право: підруч. для студ. юрид. спец. вищ. навч. закл. / за ред. А. П. Гетьмана. Харків: Право, 201</w:t>
            </w:r>
            <w:r>
              <w:rPr>
                <w:lang w:val="uk-UA"/>
              </w:rPr>
              <w:t xml:space="preserve">9 </w:t>
            </w:r>
            <w:hyperlink r:id="rId13" w:history="1">
              <w:r>
                <w:rPr>
                  <w:rStyle w:val="a8"/>
                </w:rPr>
                <w:t>https://pravo-izdat.com.ua/image/data/Files/734/3_Ekologichne%20pravo_Pidruchnik_vnutri.pdf</w:t>
              </w:r>
            </w:hyperlink>
            <w:r w:rsidRPr="00816393">
              <w:rPr>
                <w:lang w:val="uk-UA"/>
              </w:rPr>
              <w:t xml:space="preserve">. </w:t>
            </w:r>
          </w:p>
          <w:p w14:paraId="16CCD6D0" w14:textId="77777777" w:rsidR="008F0A5E" w:rsidRPr="00816393" w:rsidRDefault="008F0A5E" w:rsidP="008F0A5E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Костицький В. В. Екологічне право України: підручник. Дрогобич: Коло, 2012. </w:t>
            </w:r>
          </w:p>
          <w:p w14:paraId="4B59B504" w14:textId="35F09BD8" w:rsidR="008F0A5E" w:rsidRPr="00816393" w:rsidRDefault="008F0A5E" w:rsidP="008F0A5E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>Екологічне право України: Академічний курс: підручник / за заг. ред. Ю.С.</w:t>
            </w:r>
            <w:r>
              <w:rPr>
                <w:lang w:val="uk-UA"/>
              </w:rPr>
              <w:t xml:space="preserve"> </w:t>
            </w:r>
            <w:r w:rsidRPr="00816393">
              <w:rPr>
                <w:lang w:val="uk-UA"/>
              </w:rPr>
              <w:t>Шемшученка. Київ: ТОВ "Видавництво "Юридична думка", 2008.</w:t>
            </w:r>
          </w:p>
          <w:p w14:paraId="4B8230EC" w14:textId="77777777" w:rsidR="008F0A5E" w:rsidRPr="00816393" w:rsidRDefault="008F0A5E" w:rsidP="008F0A5E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>Кобецька Н.Р. Екологічне право України: навч. посібник. 2-ге вид., перероб. і допов. Київ: Юрінком Інтер, 2008.</w:t>
            </w:r>
          </w:p>
          <w:p w14:paraId="5C9B98BC" w14:textId="11F9BFF2" w:rsidR="008F0A5E" w:rsidRPr="00816393" w:rsidRDefault="008F0A5E" w:rsidP="008F0A5E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816393">
              <w:rPr>
                <w:rFonts w:eastAsia="TimesNewRomanPSMT"/>
                <w:lang w:val="uk-UA"/>
              </w:rPr>
              <w:t>Харків: Право, 2014.</w:t>
            </w:r>
          </w:p>
          <w:p w14:paraId="68795074" w14:textId="77777777" w:rsidR="008F0A5E" w:rsidRDefault="008F0A5E" w:rsidP="008F0A5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</w:r>
          </w:p>
          <w:p w14:paraId="6FEE6FAF" w14:textId="3A9D7137" w:rsidR="008F0A5E" w:rsidRPr="001A067F" w:rsidRDefault="008F0A5E" w:rsidP="008F0A5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1A067F">
              <w:rPr>
                <w:lang w:val="uk-UA"/>
              </w:rPr>
              <w:t xml:space="preserve">Кобецька Н. Р. Екологічне право України: навчально-методичний посібник для забезпечення самостійної роботи студентів спеціальності 081 Право. Івано-Франківськ, 2018. 94 с. </w:t>
            </w:r>
          </w:p>
          <w:p w14:paraId="5BEE9822" w14:textId="50F90205" w:rsidR="008F0A5E" w:rsidRDefault="008F0A5E" w:rsidP="008F0A5E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816393">
              <w:rPr>
                <w:lang w:val="uk-UA"/>
              </w:rPr>
              <w:t xml:space="preserve">Кобецька Н. Р. Екологічне право України: методичні вказівки і завдання для самостійної роботи студентів заочної форми навчання спеціальності 081 Право. Івано-Франківськ, 2018. 47 с. </w:t>
            </w:r>
          </w:p>
          <w:p w14:paraId="5E73BFE2" w14:textId="0DF21732" w:rsidR="008F0A5E" w:rsidRDefault="008F0A5E" w:rsidP="008F0A5E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F26A95">
              <w:rPr>
                <w:lang w:val="uk-UA"/>
              </w:rPr>
              <w:t>Кобецька Н. Р. Екологічне право України: методичні вказівки і завдання для підготовки до семінарських (практичних) занять студентів заочної форми навчання спеціальності 081 Право. Івано-Франківськ, 20</w:t>
            </w:r>
            <w:r w:rsidR="004D51E5">
              <w:rPr>
                <w:lang w:val="uk-UA"/>
              </w:rPr>
              <w:t>21</w:t>
            </w:r>
            <w:r w:rsidRPr="00F26A95">
              <w:rPr>
                <w:lang w:val="uk-UA"/>
              </w:rPr>
              <w:t xml:space="preserve">. </w:t>
            </w:r>
            <w:r w:rsidR="004D51E5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F26A95">
              <w:rPr>
                <w:lang w:val="uk-UA"/>
              </w:rPr>
              <w:t xml:space="preserve">с. </w:t>
            </w:r>
          </w:p>
          <w:p w14:paraId="3F4F963E" w14:textId="343B2BA8" w:rsidR="008F0A5E" w:rsidRPr="00C67355" w:rsidRDefault="00A06F42" w:rsidP="00A06F42">
            <w:pPr>
              <w:tabs>
                <w:tab w:val="num" w:pos="-142"/>
                <w:tab w:val="num" w:pos="360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Методичні вказівки </w:t>
            </w:r>
            <w:r w:rsidR="003F2DA7">
              <w:rPr>
                <w:lang w:val="uk-UA"/>
              </w:rPr>
              <w:t xml:space="preserve">в електронній формі </w:t>
            </w:r>
            <w:r>
              <w:rPr>
                <w:lang w:val="uk-UA"/>
              </w:rPr>
              <w:t xml:space="preserve">розміщені на сторінці кафедри </w:t>
            </w:r>
            <w:hyperlink r:id="rId14" w:history="1">
              <w:r w:rsidR="008F0A5E">
                <w:rPr>
                  <w:rStyle w:val="a8"/>
                </w:rPr>
                <w:t>https</w:t>
              </w:r>
              <w:r w:rsidR="008F0A5E" w:rsidRPr="00E114C5">
                <w:rPr>
                  <w:rStyle w:val="a8"/>
                  <w:lang w:val="uk-UA"/>
                </w:rPr>
                <w:t>://</w:t>
              </w:r>
              <w:r w:rsidR="008F0A5E">
                <w:rPr>
                  <w:rStyle w:val="a8"/>
                </w:rPr>
                <w:t>ktetap</w:t>
              </w:r>
              <w:r w:rsidR="008F0A5E" w:rsidRPr="00E114C5">
                <w:rPr>
                  <w:rStyle w:val="a8"/>
                  <w:lang w:val="uk-UA"/>
                </w:rPr>
                <w:t>.</w:t>
              </w:r>
              <w:r w:rsidR="008F0A5E">
                <w:rPr>
                  <w:rStyle w:val="a8"/>
                </w:rPr>
                <w:t>pnu</w:t>
              </w:r>
              <w:r w:rsidR="008F0A5E" w:rsidRPr="00E114C5">
                <w:rPr>
                  <w:rStyle w:val="a8"/>
                  <w:lang w:val="uk-UA"/>
                </w:rPr>
                <w:t>.</w:t>
              </w:r>
              <w:r w:rsidR="008F0A5E">
                <w:rPr>
                  <w:rStyle w:val="a8"/>
                </w:rPr>
                <w:t>edu</w:t>
              </w:r>
              <w:r w:rsidR="008F0A5E" w:rsidRPr="00E114C5">
                <w:rPr>
                  <w:rStyle w:val="a8"/>
                  <w:lang w:val="uk-UA"/>
                </w:rPr>
                <w:t>.</w:t>
              </w:r>
              <w:r w:rsidR="008F0A5E">
                <w:rPr>
                  <w:rStyle w:val="a8"/>
                </w:rPr>
                <w:t>ua</w:t>
              </w:r>
              <w:r w:rsidR="008F0A5E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  <w:hyperlink r:id="rId15" w:history="1"/>
          </w:p>
        </w:tc>
      </w:tr>
    </w:tbl>
    <w:p w14:paraId="1BFAE3FF" w14:textId="77777777" w:rsidR="00395013" w:rsidRPr="00C67355" w:rsidRDefault="00395013" w:rsidP="00395013">
      <w:pPr>
        <w:jc w:val="both"/>
        <w:rPr>
          <w:lang w:val="uk-UA"/>
        </w:rPr>
      </w:pPr>
    </w:p>
    <w:p w14:paraId="0309641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D7D998A" w14:textId="1F9C90B5" w:rsidR="00335A19" w:rsidRPr="00784AB3" w:rsidRDefault="00205303" w:rsidP="00E114C5">
      <w:pPr>
        <w:jc w:val="right"/>
        <w:rPr>
          <w:b/>
          <w:sz w:val="28"/>
          <w:szCs w:val="28"/>
          <w:lang w:val="uk-UA"/>
        </w:rPr>
      </w:pPr>
      <w:r w:rsidRPr="00205303">
        <w:rPr>
          <w:bCs/>
          <w:sz w:val="28"/>
          <w:szCs w:val="28"/>
          <w:lang w:val="uk-UA"/>
        </w:rPr>
        <w:t>П</w:t>
      </w:r>
      <w:r w:rsidR="00E114C5" w:rsidRPr="00205303">
        <w:rPr>
          <w:bCs/>
          <w:sz w:val="28"/>
          <w:szCs w:val="28"/>
          <w:lang w:val="uk-UA"/>
        </w:rPr>
        <w:t>р</w:t>
      </w:r>
      <w:r w:rsidR="00E114C5">
        <w:rPr>
          <w:bCs/>
          <w:sz w:val="28"/>
          <w:szCs w:val="28"/>
          <w:lang w:val="uk-UA"/>
        </w:rPr>
        <w:t>оф. Н. Р. Кобецька</w:t>
      </w: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03865"/>
    <w:rsid w:val="000145E1"/>
    <w:rsid w:val="000255F2"/>
    <w:rsid w:val="00026A03"/>
    <w:rsid w:val="00041F87"/>
    <w:rsid w:val="00072283"/>
    <w:rsid w:val="000828C8"/>
    <w:rsid w:val="000B1616"/>
    <w:rsid w:val="000C46E3"/>
    <w:rsid w:val="000E011E"/>
    <w:rsid w:val="000E60F3"/>
    <w:rsid w:val="001039A3"/>
    <w:rsid w:val="001044E3"/>
    <w:rsid w:val="00151BC4"/>
    <w:rsid w:val="001627EF"/>
    <w:rsid w:val="001633A1"/>
    <w:rsid w:val="001678CE"/>
    <w:rsid w:val="00193CEB"/>
    <w:rsid w:val="001D7B2C"/>
    <w:rsid w:val="00205303"/>
    <w:rsid w:val="00236A99"/>
    <w:rsid w:val="002478D7"/>
    <w:rsid w:val="00254871"/>
    <w:rsid w:val="0026367C"/>
    <w:rsid w:val="002730F9"/>
    <w:rsid w:val="002A7994"/>
    <w:rsid w:val="002C2330"/>
    <w:rsid w:val="0032281A"/>
    <w:rsid w:val="00325443"/>
    <w:rsid w:val="00335A19"/>
    <w:rsid w:val="00346A71"/>
    <w:rsid w:val="00373614"/>
    <w:rsid w:val="00382B08"/>
    <w:rsid w:val="003928F0"/>
    <w:rsid w:val="00395013"/>
    <w:rsid w:val="003B0208"/>
    <w:rsid w:val="003F2DA7"/>
    <w:rsid w:val="004015DF"/>
    <w:rsid w:val="00413C6E"/>
    <w:rsid w:val="004764AE"/>
    <w:rsid w:val="00483A45"/>
    <w:rsid w:val="004A515E"/>
    <w:rsid w:val="004B3529"/>
    <w:rsid w:val="004D51E5"/>
    <w:rsid w:val="004F7AFF"/>
    <w:rsid w:val="00550E4D"/>
    <w:rsid w:val="005A1422"/>
    <w:rsid w:val="005B46E5"/>
    <w:rsid w:val="005E3274"/>
    <w:rsid w:val="00621005"/>
    <w:rsid w:val="00625C38"/>
    <w:rsid w:val="00654CF9"/>
    <w:rsid w:val="006561FD"/>
    <w:rsid w:val="006A14B2"/>
    <w:rsid w:val="006B67F4"/>
    <w:rsid w:val="00741461"/>
    <w:rsid w:val="00745F1F"/>
    <w:rsid w:val="007762BC"/>
    <w:rsid w:val="00784AB3"/>
    <w:rsid w:val="00816393"/>
    <w:rsid w:val="00835D68"/>
    <w:rsid w:val="008F0A5E"/>
    <w:rsid w:val="009506C9"/>
    <w:rsid w:val="0095499A"/>
    <w:rsid w:val="00982EB9"/>
    <w:rsid w:val="009A2779"/>
    <w:rsid w:val="009F1EE0"/>
    <w:rsid w:val="00A06F42"/>
    <w:rsid w:val="00A227B3"/>
    <w:rsid w:val="00A25CBD"/>
    <w:rsid w:val="00A26109"/>
    <w:rsid w:val="00A4726F"/>
    <w:rsid w:val="00AB26E3"/>
    <w:rsid w:val="00AB324B"/>
    <w:rsid w:val="00AC76DC"/>
    <w:rsid w:val="00AF6284"/>
    <w:rsid w:val="00B10A22"/>
    <w:rsid w:val="00B93336"/>
    <w:rsid w:val="00BC32A7"/>
    <w:rsid w:val="00C007A9"/>
    <w:rsid w:val="00C060E3"/>
    <w:rsid w:val="00C207DE"/>
    <w:rsid w:val="00C354E6"/>
    <w:rsid w:val="00C67355"/>
    <w:rsid w:val="00C81B4F"/>
    <w:rsid w:val="00C94892"/>
    <w:rsid w:val="00CA1BE2"/>
    <w:rsid w:val="00D22E42"/>
    <w:rsid w:val="00D264CF"/>
    <w:rsid w:val="00D66F9A"/>
    <w:rsid w:val="00D74B80"/>
    <w:rsid w:val="00DE6977"/>
    <w:rsid w:val="00E01696"/>
    <w:rsid w:val="00E042B7"/>
    <w:rsid w:val="00E06D33"/>
    <w:rsid w:val="00E114C5"/>
    <w:rsid w:val="00E17629"/>
    <w:rsid w:val="00E65917"/>
    <w:rsid w:val="00E8044F"/>
    <w:rsid w:val="00EA6419"/>
    <w:rsid w:val="00EE1819"/>
    <w:rsid w:val="00EE4289"/>
    <w:rsid w:val="00F17399"/>
    <w:rsid w:val="00F26A95"/>
    <w:rsid w:val="00F30FB7"/>
    <w:rsid w:val="00F4087D"/>
    <w:rsid w:val="00F816EC"/>
    <w:rsid w:val="00F9137E"/>
    <w:rsid w:val="00FC12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4D8F4DA3-B313-4833-8364-2AEB36D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a">
    <w:name w:val="Body Text"/>
    <w:basedOn w:val="a"/>
    <w:link w:val="ab"/>
    <w:unhideWhenUsed/>
    <w:rsid w:val="003928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0145E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0145E1"/>
    <w:pPr>
      <w:ind w:left="720"/>
      <w:contextualSpacing/>
    </w:pPr>
    <w:rPr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828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828C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pravo-izdat.com.ua/image/data/Files/734/3_Ekologichne%20pravo_Pidruchnik_vnutri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DB4C7-499F-4B05-BC97-B310BBE2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9500</Words>
  <Characters>5415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Nadiia</cp:lastModifiedBy>
  <cp:revision>68</cp:revision>
  <cp:lastPrinted>2019-09-27T06:35:00Z</cp:lastPrinted>
  <dcterms:created xsi:type="dcterms:W3CDTF">2019-10-01T06:29:00Z</dcterms:created>
  <dcterms:modified xsi:type="dcterms:W3CDTF">2021-09-01T14:17:00Z</dcterms:modified>
</cp:coreProperties>
</file>