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5D" w:rsidRDefault="0062575D" w:rsidP="0062575D">
      <w:pPr>
        <w:jc w:val="center"/>
        <w:rPr>
          <w:b/>
          <w:sz w:val="28"/>
          <w:szCs w:val="28"/>
          <w:lang w:val="uk-UA"/>
        </w:rPr>
      </w:pPr>
      <w:r>
        <w:rPr>
          <w:b/>
          <w:sz w:val="28"/>
          <w:szCs w:val="28"/>
          <w:lang w:val="uk-UA"/>
        </w:rPr>
        <w:t>МІНІСТЕРСТВО ОСВІТИ І НАУКИ УКРАЇНИ</w:t>
      </w:r>
    </w:p>
    <w:p w:rsidR="0062575D" w:rsidRDefault="0062575D" w:rsidP="0062575D">
      <w:pPr>
        <w:jc w:val="center"/>
        <w:rPr>
          <w:b/>
          <w:sz w:val="28"/>
          <w:szCs w:val="28"/>
          <w:lang w:val="uk-UA"/>
        </w:rPr>
      </w:pPr>
      <w:r>
        <w:rPr>
          <w:b/>
          <w:sz w:val="28"/>
          <w:szCs w:val="28"/>
          <w:lang w:val="uk-UA"/>
        </w:rPr>
        <w:t>ДВНЗ «ПРИКАРПАТСЬКИЙ НАЦІОНАЛЬНИЙ УНІВЕРСИТЕТ</w:t>
      </w:r>
    </w:p>
    <w:p w:rsidR="0062575D" w:rsidRDefault="0062575D" w:rsidP="0062575D">
      <w:pPr>
        <w:jc w:val="center"/>
        <w:rPr>
          <w:b/>
          <w:sz w:val="28"/>
          <w:szCs w:val="28"/>
          <w:lang w:val="uk-UA"/>
        </w:rPr>
      </w:pPr>
      <w:r>
        <w:rPr>
          <w:b/>
          <w:sz w:val="28"/>
          <w:szCs w:val="28"/>
          <w:lang w:val="uk-UA"/>
        </w:rPr>
        <w:t xml:space="preserve"> ІМЕНІ ВАСИЛЯ СТЕФАНИКА»</w:t>
      </w:r>
    </w:p>
    <w:p w:rsidR="0062575D" w:rsidRDefault="0062575D" w:rsidP="0062575D">
      <w:pPr>
        <w:jc w:val="center"/>
        <w:rPr>
          <w:b/>
          <w:sz w:val="28"/>
          <w:szCs w:val="28"/>
          <w:lang w:val="uk-UA"/>
        </w:rPr>
      </w:pPr>
    </w:p>
    <w:p w:rsidR="0062575D" w:rsidRDefault="0062575D" w:rsidP="0062575D">
      <w:pPr>
        <w:jc w:val="center"/>
        <w:rPr>
          <w:b/>
          <w:sz w:val="28"/>
          <w:szCs w:val="28"/>
          <w:lang w:val="uk-UA"/>
        </w:rPr>
      </w:pPr>
    </w:p>
    <w:p w:rsidR="0062575D" w:rsidRDefault="0062575D" w:rsidP="0062575D">
      <w:pPr>
        <w:jc w:val="center"/>
        <w:rPr>
          <w:b/>
          <w:sz w:val="28"/>
          <w:szCs w:val="28"/>
          <w:lang w:val="uk-UA"/>
        </w:rPr>
      </w:pPr>
    </w:p>
    <w:p w:rsidR="0062575D" w:rsidRDefault="0062575D" w:rsidP="0062575D">
      <w:pPr>
        <w:jc w:val="center"/>
        <w:rPr>
          <w:b/>
          <w:sz w:val="28"/>
          <w:szCs w:val="28"/>
          <w:lang w:val="uk-UA"/>
        </w:rPr>
      </w:pPr>
      <w:r>
        <w:rPr>
          <w:sz w:val="28"/>
          <w:szCs w:val="28"/>
          <w:lang w:val="uk-UA"/>
        </w:rPr>
        <w:t>Навчально-науковий юридичний інститут</w:t>
      </w:r>
    </w:p>
    <w:p w:rsidR="0062575D" w:rsidRDefault="0062575D" w:rsidP="0062575D">
      <w:pPr>
        <w:jc w:val="center"/>
        <w:rPr>
          <w:b/>
          <w:sz w:val="28"/>
          <w:szCs w:val="28"/>
          <w:lang w:val="uk-UA"/>
        </w:rPr>
      </w:pPr>
    </w:p>
    <w:p w:rsidR="0062575D" w:rsidRDefault="0062575D" w:rsidP="0062575D">
      <w:pPr>
        <w:jc w:val="center"/>
        <w:rPr>
          <w:sz w:val="28"/>
          <w:szCs w:val="28"/>
          <w:lang w:val="uk-UA"/>
        </w:rPr>
      </w:pPr>
      <w:r>
        <w:rPr>
          <w:sz w:val="28"/>
          <w:szCs w:val="28"/>
          <w:lang w:val="uk-UA"/>
        </w:rPr>
        <w:t>Кафедра трудового, екологічного та аграрного права</w:t>
      </w: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F84E76" w:rsidRDefault="00F84E76"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Pr="00F6531E" w:rsidRDefault="0062575D" w:rsidP="0062575D">
      <w:pPr>
        <w:jc w:val="center"/>
        <w:rPr>
          <w:b/>
          <w:sz w:val="40"/>
          <w:szCs w:val="40"/>
          <w:lang w:val="uk-UA"/>
        </w:rPr>
      </w:pPr>
      <w:r w:rsidRPr="00F6531E">
        <w:rPr>
          <w:b/>
          <w:sz w:val="40"/>
          <w:szCs w:val="40"/>
          <w:lang w:val="uk-UA"/>
        </w:rPr>
        <w:t>СИЛАБУС НАВЧАЛЬНОЇ ДИСЦИПЛІНИ</w:t>
      </w:r>
    </w:p>
    <w:p w:rsidR="0062575D" w:rsidRPr="00F6531E" w:rsidRDefault="0062575D" w:rsidP="0062575D">
      <w:pPr>
        <w:jc w:val="center"/>
        <w:rPr>
          <w:b/>
          <w:sz w:val="40"/>
          <w:szCs w:val="40"/>
          <w:lang w:val="uk-UA"/>
        </w:rPr>
      </w:pPr>
    </w:p>
    <w:p w:rsidR="0062575D" w:rsidRPr="00F6531E" w:rsidRDefault="0062575D" w:rsidP="0062575D">
      <w:pPr>
        <w:jc w:val="center"/>
        <w:rPr>
          <w:b/>
          <w:sz w:val="40"/>
          <w:szCs w:val="40"/>
          <w:u w:val="single"/>
          <w:lang w:val="uk-UA"/>
        </w:rPr>
      </w:pPr>
      <w:r w:rsidRPr="00F6531E">
        <w:rPr>
          <w:b/>
          <w:sz w:val="40"/>
          <w:szCs w:val="40"/>
          <w:lang w:val="uk-UA"/>
        </w:rPr>
        <w:t>АГРАРНЕ ПРАВО УКРАЇНИ</w:t>
      </w:r>
    </w:p>
    <w:p w:rsidR="0062575D" w:rsidRDefault="0062575D" w:rsidP="0062575D">
      <w:pPr>
        <w:jc w:val="center"/>
        <w:rPr>
          <w:b/>
          <w:sz w:val="28"/>
          <w:szCs w:val="28"/>
          <w:u w:val="single"/>
          <w:lang w:val="uk-UA"/>
        </w:rPr>
      </w:pPr>
    </w:p>
    <w:p w:rsidR="0062575D" w:rsidRDefault="0062575D" w:rsidP="0062575D">
      <w:pPr>
        <w:jc w:val="center"/>
        <w:rPr>
          <w:b/>
          <w:sz w:val="28"/>
          <w:szCs w:val="28"/>
          <w:u w:val="single"/>
          <w:lang w:val="uk-UA"/>
        </w:rPr>
      </w:pPr>
    </w:p>
    <w:p w:rsidR="0062575D" w:rsidRDefault="0062575D" w:rsidP="0062575D">
      <w:pPr>
        <w:jc w:val="center"/>
        <w:rPr>
          <w:b/>
          <w:sz w:val="28"/>
          <w:szCs w:val="28"/>
          <w:u w:val="single"/>
          <w:lang w:val="uk-UA"/>
        </w:rPr>
      </w:pPr>
    </w:p>
    <w:p w:rsidR="0062575D" w:rsidRDefault="0062575D" w:rsidP="0062575D">
      <w:pPr>
        <w:rPr>
          <w:sz w:val="28"/>
          <w:szCs w:val="28"/>
        </w:rPr>
      </w:pPr>
      <w:r>
        <w:rPr>
          <w:sz w:val="28"/>
          <w:szCs w:val="28"/>
          <w:lang w:val="uk-UA"/>
        </w:rPr>
        <w:t xml:space="preserve">   </w:t>
      </w:r>
      <w:r>
        <w:rPr>
          <w:sz w:val="28"/>
          <w:szCs w:val="28"/>
          <w:lang w:val="uk-UA"/>
        </w:rPr>
        <w:tab/>
      </w:r>
      <w:r>
        <w:rPr>
          <w:sz w:val="28"/>
          <w:szCs w:val="28"/>
          <w:lang w:val="uk-UA"/>
        </w:rPr>
        <w:tab/>
        <w:t xml:space="preserve">      </w:t>
      </w:r>
      <w:proofErr w:type="spellStart"/>
      <w:r>
        <w:rPr>
          <w:sz w:val="28"/>
          <w:szCs w:val="28"/>
        </w:rPr>
        <w:t>Рівень</w:t>
      </w:r>
      <w:proofErr w:type="spellEnd"/>
      <w:r>
        <w:rPr>
          <w:sz w:val="28"/>
          <w:szCs w:val="28"/>
        </w:rPr>
        <w:t xml:space="preserve"> </w:t>
      </w:r>
      <w:proofErr w:type="spellStart"/>
      <w:r>
        <w:rPr>
          <w:sz w:val="28"/>
          <w:szCs w:val="28"/>
        </w:rPr>
        <w:t>вищої</w:t>
      </w:r>
      <w:proofErr w:type="spellEnd"/>
      <w:r>
        <w:rPr>
          <w:sz w:val="28"/>
          <w:szCs w:val="28"/>
        </w:rPr>
        <w:t xml:space="preserve"> </w:t>
      </w:r>
      <w:proofErr w:type="spellStart"/>
      <w:r>
        <w:rPr>
          <w:sz w:val="28"/>
          <w:szCs w:val="28"/>
        </w:rPr>
        <w:t>освіти</w:t>
      </w:r>
      <w:proofErr w:type="spellEnd"/>
      <w:r>
        <w:rPr>
          <w:sz w:val="28"/>
          <w:szCs w:val="28"/>
        </w:rPr>
        <w:t xml:space="preserve"> – перший (</w:t>
      </w:r>
      <w:proofErr w:type="spellStart"/>
      <w:r>
        <w:rPr>
          <w:sz w:val="28"/>
          <w:szCs w:val="28"/>
        </w:rPr>
        <w:t>бакалаврський</w:t>
      </w:r>
      <w:proofErr w:type="spellEnd"/>
      <w:r>
        <w:rPr>
          <w:sz w:val="28"/>
          <w:szCs w:val="28"/>
        </w:rPr>
        <w:t>)</w:t>
      </w:r>
    </w:p>
    <w:p w:rsidR="0062575D" w:rsidRDefault="0062575D" w:rsidP="0062575D">
      <w:pPr>
        <w:rPr>
          <w:sz w:val="28"/>
          <w:szCs w:val="28"/>
        </w:rPr>
      </w:pPr>
      <w:r>
        <w:rPr>
          <w:sz w:val="28"/>
          <w:szCs w:val="28"/>
        </w:rPr>
        <w:t xml:space="preserve">                         </w:t>
      </w:r>
    </w:p>
    <w:p w:rsidR="0062575D" w:rsidRDefault="0062575D" w:rsidP="0062575D">
      <w:pPr>
        <w:rPr>
          <w:sz w:val="28"/>
          <w:szCs w:val="28"/>
        </w:rPr>
      </w:pPr>
      <w:r>
        <w:rPr>
          <w:sz w:val="28"/>
          <w:szCs w:val="28"/>
        </w:rPr>
        <w:t xml:space="preserve">                          </w:t>
      </w:r>
      <w:proofErr w:type="spellStart"/>
      <w:r>
        <w:rPr>
          <w:sz w:val="28"/>
          <w:szCs w:val="28"/>
        </w:rPr>
        <w:t>Освітня</w:t>
      </w:r>
      <w:proofErr w:type="spellEnd"/>
      <w:r>
        <w:rPr>
          <w:sz w:val="28"/>
          <w:szCs w:val="28"/>
        </w:rPr>
        <w:t xml:space="preserve"> </w:t>
      </w:r>
      <w:proofErr w:type="spellStart"/>
      <w:r>
        <w:rPr>
          <w:sz w:val="28"/>
          <w:szCs w:val="28"/>
        </w:rPr>
        <w:t>програма</w:t>
      </w:r>
      <w:proofErr w:type="spellEnd"/>
      <w:r>
        <w:rPr>
          <w:sz w:val="28"/>
          <w:szCs w:val="28"/>
        </w:rPr>
        <w:t xml:space="preserve"> Право</w:t>
      </w:r>
    </w:p>
    <w:p w:rsidR="0062575D" w:rsidRDefault="0062575D" w:rsidP="0062575D">
      <w:pPr>
        <w:jc w:val="center"/>
        <w:rPr>
          <w:sz w:val="28"/>
          <w:szCs w:val="28"/>
        </w:rPr>
      </w:pPr>
    </w:p>
    <w:p w:rsidR="0062575D" w:rsidRDefault="0062575D" w:rsidP="0062575D">
      <w:pPr>
        <w:rPr>
          <w:sz w:val="28"/>
          <w:szCs w:val="28"/>
        </w:rPr>
      </w:pPr>
      <w:r>
        <w:rPr>
          <w:sz w:val="28"/>
          <w:szCs w:val="28"/>
        </w:rPr>
        <w:t xml:space="preserve">                          </w:t>
      </w:r>
      <w:proofErr w:type="spellStart"/>
      <w:r>
        <w:rPr>
          <w:sz w:val="28"/>
          <w:szCs w:val="28"/>
        </w:rPr>
        <w:t>Спеціальність</w:t>
      </w:r>
      <w:proofErr w:type="spellEnd"/>
      <w:r>
        <w:rPr>
          <w:sz w:val="28"/>
          <w:szCs w:val="28"/>
        </w:rPr>
        <w:t xml:space="preserve"> 081 Право</w:t>
      </w:r>
    </w:p>
    <w:p w:rsidR="0062575D" w:rsidRDefault="0062575D" w:rsidP="0062575D">
      <w:pPr>
        <w:jc w:val="center"/>
        <w:rPr>
          <w:sz w:val="28"/>
          <w:szCs w:val="28"/>
        </w:rPr>
      </w:pPr>
    </w:p>
    <w:p w:rsidR="0062575D" w:rsidRDefault="0062575D" w:rsidP="0062575D">
      <w:pPr>
        <w:rPr>
          <w:sz w:val="28"/>
          <w:szCs w:val="28"/>
        </w:rPr>
      </w:pPr>
      <w:r>
        <w:rPr>
          <w:sz w:val="28"/>
          <w:szCs w:val="28"/>
        </w:rPr>
        <w:t xml:space="preserve">                          </w:t>
      </w:r>
      <w:proofErr w:type="spellStart"/>
      <w:r>
        <w:rPr>
          <w:sz w:val="28"/>
          <w:szCs w:val="28"/>
        </w:rPr>
        <w:t>Галузь</w:t>
      </w:r>
      <w:proofErr w:type="spellEnd"/>
      <w:r>
        <w:rPr>
          <w:sz w:val="28"/>
          <w:szCs w:val="28"/>
        </w:rPr>
        <w:t xml:space="preserve"> знань 08 Право</w:t>
      </w:r>
    </w:p>
    <w:p w:rsidR="0062575D" w:rsidRDefault="0062575D" w:rsidP="0062575D">
      <w:pPr>
        <w:jc w:val="center"/>
        <w:rPr>
          <w:sz w:val="28"/>
          <w:szCs w:val="28"/>
        </w:rPr>
      </w:pPr>
    </w:p>
    <w:p w:rsidR="0062575D" w:rsidRPr="00F6531E" w:rsidRDefault="0062575D" w:rsidP="0062575D">
      <w:pPr>
        <w:jc w:val="center"/>
        <w:rPr>
          <w:sz w:val="28"/>
          <w:szCs w:val="28"/>
        </w:rPr>
      </w:pPr>
    </w:p>
    <w:p w:rsidR="0062575D" w:rsidRDefault="0062575D" w:rsidP="0062575D">
      <w:pPr>
        <w:jc w:val="center"/>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ind w:left="4248" w:firstLine="708"/>
        <w:jc w:val="center"/>
        <w:rPr>
          <w:sz w:val="28"/>
          <w:szCs w:val="28"/>
          <w:lang w:val="uk-UA"/>
        </w:rPr>
      </w:pPr>
      <w:r>
        <w:rPr>
          <w:sz w:val="28"/>
          <w:szCs w:val="28"/>
          <w:lang w:val="uk-UA"/>
        </w:rPr>
        <w:t>Затверджено на засіданні кафедри</w:t>
      </w:r>
    </w:p>
    <w:p w:rsidR="0062575D" w:rsidRDefault="00F84E76" w:rsidP="00F84E76">
      <w:pPr>
        <w:ind w:left="4236" w:firstLine="720"/>
        <w:jc w:val="center"/>
        <w:rPr>
          <w:sz w:val="28"/>
          <w:szCs w:val="28"/>
          <w:lang w:val="uk-UA"/>
        </w:rPr>
      </w:pPr>
      <w:r>
        <w:rPr>
          <w:sz w:val="28"/>
          <w:szCs w:val="28"/>
          <w:lang w:val="uk-UA"/>
        </w:rPr>
        <w:t xml:space="preserve"> </w:t>
      </w:r>
      <w:r w:rsidR="0062575D">
        <w:rPr>
          <w:sz w:val="28"/>
          <w:szCs w:val="28"/>
          <w:lang w:val="uk-UA"/>
        </w:rPr>
        <w:t xml:space="preserve">протокол № </w:t>
      </w:r>
      <w:r w:rsidR="002733F5">
        <w:rPr>
          <w:sz w:val="28"/>
          <w:szCs w:val="28"/>
          <w:lang w:val="uk-UA"/>
        </w:rPr>
        <w:t>1</w:t>
      </w:r>
      <w:r w:rsidR="0062575D">
        <w:rPr>
          <w:sz w:val="28"/>
          <w:szCs w:val="28"/>
          <w:lang w:val="uk-UA"/>
        </w:rPr>
        <w:t xml:space="preserve"> від 31 серпня 202</w:t>
      </w:r>
      <w:r w:rsidR="002733F5">
        <w:rPr>
          <w:sz w:val="28"/>
          <w:szCs w:val="28"/>
          <w:lang w:val="uk-UA"/>
        </w:rPr>
        <w:t>1</w:t>
      </w:r>
      <w:r w:rsidR="0062575D">
        <w:rPr>
          <w:sz w:val="28"/>
          <w:szCs w:val="28"/>
          <w:lang w:val="uk-UA"/>
        </w:rPr>
        <w:t xml:space="preserve"> р.  </w:t>
      </w: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62575D" w:rsidRDefault="0062575D" w:rsidP="0062575D">
      <w:pPr>
        <w:jc w:val="center"/>
        <w:rPr>
          <w:sz w:val="28"/>
          <w:szCs w:val="28"/>
          <w:lang w:val="uk-UA"/>
        </w:rPr>
      </w:pPr>
    </w:p>
    <w:p w:rsidR="00F84E76" w:rsidRDefault="00F84E76" w:rsidP="0062575D">
      <w:pPr>
        <w:jc w:val="center"/>
        <w:rPr>
          <w:sz w:val="28"/>
          <w:szCs w:val="28"/>
          <w:lang w:val="uk-UA"/>
        </w:rPr>
      </w:pPr>
    </w:p>
    <w:p w:rsidR="0062575D" w:rsidRDefault="0062575D" w:rsidP="0062575D">
      <w:pPr>
        <w:jc w:val="center"/>
        <w:rPr>
          <w:sz w:val="28"/>
          <w:szCs w:val="28"/>
          <w:lang w:val="uk-UA"/>
        </w:rPr>
      </w:pPr>
    </w:p>
    <w:p w:rsidR="0062575D" w:rsidRPr="00BC32A7" w:rsidRDefault="0062575D" w:rsidP="0062575D">
      <w:pPr>
        <w:jc w:val="center"/>
        <w:rPr>
          <w:sz w:val="28"/>
          <w:szCs w:val="28"/>
          <w:lang w:val="uk-UA"/>
        </w:rPr>
      </w:pPr>
      <w:r>
        <w:rPr>
          <w:sz w:val="28"/>
          <w:szCs w:val="28"/>
          <w:lang w:val="uk-UA"/>
        </w:rPr>
        <w:t>м. Івано-Франківськ - 202</w:t>
      </w:r>
      <w:r w:rsidR="00DA6DC4">
        <w:rPr>
          <w:sz w:val="28"/>
          <w:szCs w:val="28"/>
          <w:lang w:val="uk-UA"/>
        </w:rPr>
        <w:t>1</w:t>
      </w:r>
    </w:p>
    <w:p w:rsidR="0062575D" w:rsidRDefault="0062575D" w:rsidP="0062575D">
      <w:pPr>
        <w:jc w:val="center"/>
        <w:rPr>
          <w:b/>
          <w:sz w:val="28"/>
          <w:szCs w:val="28"/>
          <w:lang w:val="uk-UA"/>
        </w:rPr>
      </w:pPr>
      <w:r>
        <w:rPr>
          <w:b/>
          <w:sz w:val="28"/>
          <w:szCs w:val="28"/>
          <w:lang w:val="uk-UA"/>
        </w:rPr>
        <w:lastRenderedPageBreak/>
        <w:t>ЗМІСТ</w:t>
      </w:r>
    </w:p>
    <w:p w:rsidR="0062575D" w:rsidRDefault="0062575D" w:rsidP="0062575D">
      <w:pPr>
        <w:spacing w:line="360" w:lineRule="auto"/>
        <w:ind w:firstLine="567"/>
        <w:jc w:val="center"/>
        <w:rPr>
          <w:b/>
          <w:sz w:val="28"/>
          <w:szCs w:val="28"/>
          <w:lang w:val="uk-UA"/>
        </w:rPr>
      </w:pPr>
    </w:p>
    <w:p w:rsidR="0062575D" w:rsidRPr="00193CEB" w:rsidRDefault="0062575D" w:rsidP="0062575D">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62575D" w:rsidRPr="00151BC4"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62575D" w:rsidRPr="00193CEB" w:rsidRDefault="0062575D" w:rsidP="0062575D">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62575D" w:rsidRPr="00193CEB" w:rsidRDefault="0062575D" w:rsidP="0062575D">
      <w:pPr>
        <w:pStyle w:val="11"/>
        <w:widowControl w:val="0"/>
        <w:spacing w:line="360" w:lineRule="auto"/>
        <w:ind w:firstLine="567"/>
        <w:rPr>
          <w:rFonts w:ascii="Times New Roman" w:eastAsia="Times New Roman" w:hAnsi="Times New Roman" w:cs="Times New Roman"/>
          <w:b/>
          <w:sz w:val="28"/>
          <w:szCs w:val="28"/>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F84E76" w:rsidRDefault="00F84E76" w:rsidP="0062575D">
      <w:pPr>
        <w:jc w:val="both"/>
        <w:rPr>
          <w:sz w:val="28"/>
          <w:szCs w:val="28"/>
          <w:lang w:val="uk-UA"/>
        </w:rPr>
      </w:pPr>
    </w:p>
    <w:p w:rsidR="00F84E76" w:rsidRDefault="00F84E76" w:rsidP="0062575D">
      <w:pPr>
        <w:jc w:val="both"/>
        <w:rPr>
          <w:sz w:val="28"/>
          <w:szCs w:val="28"/>
          <w:lang w:val="uk-UA"/>
        </w:rPr>
      </w:pPr>
    </w:p>
    <w:p w:rsidR="00F84E76" w:rsidRDefault="00F84E76"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p w:rsidR="0062575D" w:rsidRDefault="0062575D" w:rsidP="0062575D">
      <w:pPr>
        <w:jc w:val="both"/>
        <w:rPr>
          <w:sz w:val="28"/>
          <w:szCs w:val="28"/>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2575D" w:rsidRPr="00C67355" w:rsidTr="007A6F21">
        <w:tc>
          <w:tcPr>
            <w:tcW w:w="9345" w:type="dxa"/>
            <w:gridSpan w:val="9"/>
          </w:tcPr>
          <w:p w:rsidR="0062575D" w:rsidRPr="00C67355" w:rsidRDefault="0062575D" w:rsidP="007A6F21">
            <w:pPr>
              <w:jc w:val="center"/>
              <w:rPr>
                <w:lang w:val="uk-UA"/>
              </w:rPr>
            </w:pPr>
            <w:r w:rsidRPr="00C67355">
              <w:rPr>
                <w:b/>
                <w:lang w:val="uk-UA"/>
              </w:rPr>
              <w:lastRenderedPageBreak/>
              <w:t>1. Загальна інформація</w:t>
            </w:r>
          </w:p>
        </w:tc>
      </w:tr>
      <w:tr w:rsidR="0062575D" w:rsidRPr="00C67355" w:rsidTr="007A6F21">
        <w:tc>
          <w:tcPr>
            <w:tcW w:w="2547" w:type="dxa"/>
            <w:gridSpan w:val="3"/>
          </w:tcPr>
          <w:p w:rsidR="0062575D" w:rsidRPr="00C67355" w:rsidRDefault="0062575D" w:rsidP="007A6F21">
            <w:pPr>
              <w:rPr>
                <w:b/>
                <w:lang w:val="uk-UA"/>
              </w:rPr>
            </w:pPr>
            <w:r w:rsidRPr="00C67355">
              <w:rPr>
                <w:b/>
                <w:lang w:val="uk-UA"/>
              </w:rPr>
              <w:t>Назва дисципліни</w:t>
            </w:r>
          </w:p>
        </w:tc>
        <w:tc>
          <w:tcPr>
            <w:tcW w:w="6798" w:type="dxa"/>
            <w:gridSpan w:val="6"/>
          </w:tcPr>
          <w:p w:rsidR="0062575D" w:rsidRPr="00C67355" w:rsidRDefault="0062575D" w:rsidP="007A6F21">
            <w:pPr>
              <w:jc w:val="both"/>
              <w:rPr>
                <w:lang w:val="uk-UA"/>
              </w:rPr>
            </w:pPr>
            <w:r>
              <w:rPr>
                <w:lang w:val="uk-UA"/>
              </w:rPr>
              <w:t xml:space="preserve">Аграрне право України </w:t>
            </w:r>
          </w:p>
        </w:tc>
      </w:tr>
      <w:tr w:rsidR="0062575D" w:rsidRPr="002733F5" w:rsidTr="007A6F21">
        <w:tc>
          <w:tcPr>
            <w:tcW w:w="2547" w:type="dxa"/>
            <w:gridSpan w:val="3"/>
          </w:tcPr>
          <w:p w:rsidR="0062575D" w:rsidRPr="00C67355" w:rsidRDefault="0062575D" w:rsidP="007A6F21">
            <w:pPr>
              <w:rPr>
                <w:b/>
                <w:lang w:val="uk-UA"/>
              </w:rPr>
            </w:pPr>
            <w:r w:rsidRPr="00C67355">
              <w:rPr>
                <w:b/>
                <w:lang w:val="uk-UA"/>
              </w:rPr>
              <w:t>Викладач (-і)</w:t>
            </w:r>
          </w:p>
        </w:tc>
        <w:tc>
          <w:tcPr>
            <w:tcW w:w="6798" w:type="dxa"/>
            <w:gridSpan w:val="6"/>
          </w:tcPr>
          <w:p w:rsidR="0062575D" w:rsidRDefault="0062575D" w:rsidP="007A6F21">
            <w:pPr>
              <w:jc w:val="both"/>
              <w:rPr>
                <w:lang w:val="uk-UA"/>
              </w:rPr>
            </w:pPr>
            <w:r>
              <w:rPr>
                <w:lang w:val="uk-UA"/>
              </w:rPr>
              <w:t xml:space="preserve">Багай Надія Онуфріївна, </w:t>
            </w:r>
            <w:r w:rsidR="002733F5">
              <w:rPr>
                <w:lang w:val="uk-UA"/>
              </w:rPr>
              <w:t>д</w:t>
            </w:r>
            <w:r>
              <w:rPr>
                <w:lang w:val="uk-UA"/>
              </w:rPr>
              <w:t xml:space="preserve">.ю.н., доц., </w:t>
            </w:r>
            <w:r w:rsidR="002733F5">
              <w:rPr>
                <w:lang w:val="uk-UA"/>
              </w:rPr>
              <w:t>проф</w:t>
            </w:r>
            <w:r>
              <w:rPr>
                <w:lang w:val="uk-UA"/>
              </w:rPr>
              <w:t>. кафедри трудового, екологічного та аграрного права</w:t>
            </w:r>
          </w:p>
          <w:p w:rsidR="0062575D" w:rsidRPr="00C67355" w:rsidRDefault="0062575D" w:rsidP="007A6F21">
            <w:pPr>
              <w:jc w:val="both"/>
              <w:rPr>
                <w:lang w:val="uk-UA"/>
              </w:rPr>
            </w:pPr>
            <w:r>
              <w:rPr>
                <w:lang w:val="uk-UA"/>
              </w:rPr>
              <w:t>Яремак Зоряна Василівна, к.ю.н., доц., завідувач кафедри трудового, екологічного та аграрного права</w:t>
            </w:r>
          </w:p>
        </w:tc>
      </w:tr>
      <w:tr w:rsidR="0062575D" w:rsidRPr="00C67355" w:rsidTr="007A6F21">
        <w:tc>
          <w:tcPr>
            <w:tcW w:w="2547" w:type="dxa"/>
            <w:gridSpan w:val="3"/>
          </w:tcPr>
          <w:p w:rsidR="0062575D" w:rsidRPr="00C67355" w:rsidRDefault="0062575D" w:rsidP="007A6F21">
            <w:pPr>
              <w:rPr>
                <w:b/>
                <w:lang w:val="uk-UA"/>
              </w:rPr>
            </w:pPr>
            <w:r w:rsidRPr="00C67355">
              <w:rPr>
                <w:b/>
                <w:lang w:val="uk-UA"/>
              </w:rPr>
              <w:t>Контактний телефон викладача</w:t>
            </w:r>
            <w:r>
              <w:rPr>
                <w:b/>
                <w:lang w:val="uk-UA"/>
              </w:rPr>
              <w:t xml:space="preserve"> (-</w:t>
            </w:r>
            <w:proofErr w:type="spellStart"/>
            <w:r>
              <w:rPr>
                <w:b/>
                <w:lang w:val="uk-UA"/>
              </w:rPr>
              <w:t>ів</w:t>
            </w:r>
            <w:proofErr w:type="spellEnd"/>
            <w:r>
              <w:rPr>
                <w:b/>
                <w:lang w:val="uk-UA"/>
              </w:rPr>
              <w:t>)</w:t>
            </w:r>
          </w:p>
        </w:tc>
        <w:tc>
          <w:tcPr>
            <w:tcW w:w="6798" w:type="dxa"/>
            <w:gridSpan w:val="6"/>
          </w:tcPr>
          <w:p w:rsidR="0062575D" w:rsidRDefault="0062575D" w:rsidP="007A6F21">
            <w:pPr>
              <w:jc w:val="both"/>
              <w:rPr>
                <w:lang w:val="uk-UA"/>
              </w:rPr>
            </w:pPr>
            <w:r>
              <w:rPr>
                <w:lang w:val="uk-UA"/>
              </w:rPr>
              <w:t xml:space="preserve">Багай Надія Онуфріївна </w:t>
            </w:r>
            <w:r w:rsidRPr="00A227B3">
              <w:rPr>
                <w:lang w:val="uk-UA"/>
              </w:rPr>
              <w:t xml:space="preserve">(0342) </w:t>
            </w:r>
            <w:r w:rsidRPr="00A227B3">
              <w:rPr>
                <w:color w:val="262626"/>
                <w:shd w:val="clear" w:color="auto" w:fill="FFFFFF"/>
              </w:rPr>
              <w:t>507822</w:t>
            </w:r>
          </w:p>
          <w:p w:rsidR="0062575D" w:rsidRPr="0062575D" w:rsidRDefault="0062575D" w:rsidP="007A6F21">
            <w:pPr>
              <w:jc w:val="both"/>
              <w:rPr>
                <w:color w:val="262626"/>
                <w:shd w:val="clear" w:color="auto" w:fill="FFFFFF"/>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62575D" w:rsidRPr="00C67355" w:rsidTr="007A6F21">
        <w:tc>
          <w:tcPr>
            <w:tcW w:w="2547" w:type="dxa"/>
            <w:gridSpan w:val="3"/>
          </w:tcPr>
          <w:p w:rsidR="0062575D" w:rsidRPr="0062575D" w:rsidRDefault="0062575D" w:rsidP="0062575D">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r>
              <w:rPr>
                <w:b/>
                <w:lang w:val="uk-UA"/>
              </w:rPr>
              <w:t xml:space="preserve"> (-</w:t>
            </w:r>
            <w:proofErr w:type="spellStart"/>
            <w:r>
              <w:rPr>
                <w:b/>
                <w:lang w:val="uk-UA"/>
              </w:rPr>
              <w:t>ів</w:t>
            </w:r>
            <w:proofErr w:type="spellEnd"/>
            <w:r>
              <w:rPr>
                <w:b/>
                <w:lang w:val="uk-UA"/>
              </w:rPr>
              <w:t>)</w:t>
            </w:r>
          </w:p>
        </w:tc>
        <w:tc>
          <w:tcPr>
            <w:tcW w:w="6798" w:type="dxa"/>
            <w:gridSpan w:val="6"/>
          </w:tcPr>
          <w:p w:rsidR="0062575D" w:rsidRPr="00DA1DD1" w:rsidRDefault="0062575D" w:rsidP="00DA1DD1">
            <w:pPr>
              <w:pStyle w:val="3"/>
              <w:shd w:val="clear" w:color="auto" w:fill="FFFFFF"/>
              <w:spacing w:before="0"/>
              <w:outlineLvl w:val="2"/>
              <w:rPr>
                <w:rStyle w:val="go"/>
                <w:rFonts w:ascii="Times New Roman" w:hAnsi="Times New Roman" w:cs="Times New Roman"/>
                <w:color w:val="555555"/>
                <w:spacing w:val="5"/>
              </w:rPr>
            </w:pPr>
            <w:r w:rsidRPr="00DA1DD1">
              <w:rPr>
                <w:rFonts w:ascii="Times New Roman" w:hAnsi="Times New Roman" w:cs="Times New Roman"/>
                <w:color w:val="auto"/>
                <w:lang w:val="uk-UA"/>
              </w:rPr>
              <w:t>Багай Надія Онуфріївна</w:t>
            </w:r>
            <w:r w:rsidRPr="00DA1DD1">
              <w:rPr>
                <w:rFonts w:ascii="Times New Roman" w:hAnsi="Times New Roman" w:cs="Times New Roman"/>
                <w:color w:val="555555"/>
                <w:spacing w:val="5"/>
              </w:rPr>
              <w:t xml:space="preserve"> </w:t>
            </w:r>
            <w:hyperlink r:id="rId5" w:history="1">
              <w:r w:rsidRPr="00DA1DD1">
                <w:rPr>
                  <w:rStyle w:val="a4"/>
                  <w:rFonts w:ascii="Times New Roman" w:hAnsi="Times New Roman" w:cs="Times New Roman"/>
                  <w:spacing w:val="5"/>
                </w:rPr>
                <w:t>n.bagaj@gmail.com</w:t>
              </w:r>
            </w:hyperlink>
          </w:p>
          <w:p w:rsidR="0062575D" w:rsidRPr="0062575D" w:rsidRDefault="0062575D" w:rsidP="007A6F21">
            <w:pPr>
              <w:jc w:val="both"/>
              <w:rPr>
                <w:color w:val="262626"/>
                <w:shd w:val="clear" w:color="auto" w:fill="FFFFFF"/>
                <w:lang w:val="uk-UA"/>
              </w:rPr>
            </w:pPr>
            <w:r w:rsidRPr="0062575D">
              <w:rPr>
                <w:lang w:val="uk-UA"/>
              </w:rPr>
              <w:t xml:space="preserve">Яремак Зоряна Василівна </w:t>
            </w:r>
            <w:hyperlink r:id="rId6" w:history="1">
              <w:r w:rsidRPr="0062575D">
                <w:rPr>
                  <w:rStyle w:val="a4"/>
                  <w:shd w:val="clear" w:color="auto" w:fill="FFFFFF"/>
                </w:rPr>
                <w:t>zoryana.</w:t>
              </w:r>
              <w:r w:rsidRPr="0062575D">
                <w:rPr>
                  <w:rStyle w:val="a4"/>
                  <w:shd w:val="clear" w:color="auto" w:fill="FFFFFF"/>
                  <w:lang w:val="en-US"/>
                </w:rPr>
                <w:t>yaremak</w:t>
              </w:r>
              <w:r w:rsidRPr="0062575D">
                <w:rPr>
                  <w:rStyle w:val="a4"/>
                  <w:shd w:val="clear" w:color="auto" w:fill="FFFFFF"/>
                </w:rPr>
                <w:t>@</w:t>
              </w:r>
              <w:r w:rsidRPr="0062575D">
                <w:rPr>
                  <w:rStyle w:val="a4"/>
                  <w:shd w:val="clear" w:color="auto" w:fill="FFFFFF"/>
                  <w:lang w:val="en-US"/>
                </w:rPr>
                <w:t>pnu</w:t>
              </w:r>
              <w:r w:rsidRPr="0062575D">
                <w:rPr>
                  <w:rStyle w:val="a4"/>
                  <w:shd w:val="clear" w:color="auto" w:fill="FFFFFF"/>
                </w:rPr>
                <w:t>.</w:t>
              </w:r>
              <w:r w:rsidRPr="0062575D">
                <w:rPr>
                  <w:rStyle w:val="a4"/>
                  <w:shd w:val="clear" w:color="auto" w:fill="FFFFFF"/>
                  <w:lang w:val="en-US"/>
                </w:rPr>
                <w:t>edu</w:t>
              </w:r>
              <w:r w:rsidRPr="0062575D">
                <w:rPr>
                  <w:rStyle w:val="a4"/>
                  <w:shd w:val="clear" w:color="auto" w:fill="FFFFFF"/>
                </w:rPr>
                <w:t>.</w:t>
              </w:r>
              <w:r w:rsidRPr="0062575D">
                <w:rPr>
                  <w:rStyle w:val="a4"/>
                  <w:shd w:val="clear" w:color="auto" w:fill="FFFFFF"/>
                  <w:lang w:val="en-US"/>
                </w:rPr>
                <w:t>ua</w:t>
              </w:r>
            </w:hyperlink>
            <w:r w:rsidRPr="0062575D">
              <w:rPr>
                <w:shd w:val="clear" w:color="auto" w:fill="FFFFFF"/>
              </w:rPr>
              <w:t xml:space="preserve"> </w:t>
            </w:r>
            <w:r w:rsidRPr="0062575D">
              <w:rPr>
                <w:color w:val="262626"/>
                <w:shd w:val="clear" w:color="auto" w:fill="FFFFFF"/>
                <w:lang w:val="uk-UA"/>
              </w:rPr>
              <w:t xml:space="preserve"> </w:t>
            </w:r>
          </w:p>
        </w:tc>
      </w:tr>
      <w:tr w:rsidR="0062575D" w:rsidRPr="00C67355" w:rsidTr="007A6F21">
        <w:tc>
          <w:tcPr>
            <w:tcW w:w="2547" w:type="dxa"/>
            <w:gridSpan w:val="3"/>
          </w:tcPr>
          <w:p w:rsidR="0062575D" w:rsidRPr="00C67355" w:rsidRDefault="0062575D" w:rsidP="007A6F21">
            <w:pPr>
              <w:jc w:val="both"/>
              <w:rPr>
                <w:b/>
                <w:lang w:val="uk-UA"/>
              </w:rPr>
            </w:pPr>
            <w:r w:rsidRPr="00C67355">
              <w:rPr>
                <w:b/>
                <w:lang w:val="uk-UA"/>
              </w:rPr>
              <w:t>Формат дисципліни</w:t>
            </w:r>
          </w:p>
        </w:tc>
        <w:tc>
          <w:tcPr>
            <w:tcW w:w="6798" w:type="dxa"/>
            <w:gridSpan w:val="6"/>
          </w:tcPr>
          <w:p w:rsidR="0062575D" w:rsidRPr="00C67355" w:rsidRDefault="00275F60" w:rsidP="007A6F21">
            <w:pPr>
              <w:jc w:val="both"/>
              <w:rPr>
                <w:lang w:val="uk-UA"/>
              </w:rPr>
            </w:pPr>
            <w:r>
              <w:rPr>
                <w:lang w:val="uk-UA"/>
              </w:rPr>
              <w:t>Зао</w:t>
            </w:r>
            <w:r w:rsidR="0062575D">
              <w:rPr>
                <w:lang w:val="uk-UA"/>
              </w:rPr>
              <w:t>чний</w:t>
            </w:r>
          </w:p>
        </w:tc>
      </w:tr>
      <w:tr w:rsidR="0062575D" w:rsidRPr="00C67355" w:rsidTr="007A6F21">
        <w:tc>
          <w:tcPr>
            <w:tcW w:w="2547" w:type="dxa"/>
            <w:gridSpan w:val="3"/>
          </w:tcPr>
          <w:p w:rsidR="0062575D" w:rsidRPr="00C67355" w:rsidRDefault="0062575D" w:rsidP="007A6F21">
            <w:pPr>
              <w:jc w:val="both"/>
              <w:rPr>
                <w:b/>
                <w:lang w:val="uk-UA"/>
              </w:rPr>
            </w:pPr>
            <w:r w:rsidRPr="00C67355">
              <w:rPr>
                <w:b/>
                <w:lang w:val="uk-UA"/>
              </w:rPr>
              <w:t>Обсяг дисципліни</w:t>
            </w:r>
          </w:p>
        </w:tc>
        <w:tc>
          <w:tcPr>
            <w:tcW w:w="6798" w:type="dxa"/>
            <w:gridSpan w:val="6"/>
          </w:tcPr>
          <w:p w:rsidR="0062575D" w:rsidRPr="00C67355" w:rsidRDefault="0062575D" w:rsidP="007A6F21">
            <w:pPr>
              <w:jc w:val="both"/>
              <w:rPr>
                <w:lang w:val="uk-UA"/>
              </w:rPr>
            </w:pPr>
            <w:r>
              <w:rPr>
                <w:lang w:val="uk-UA"/>
              </w:rPr>
              <w:t>3 кредити ЄКТС, 90 год.</w:t>
            </w:r>
          </w:p>
        </w:tc>
      </w:tr>
      <w:tr w:rsidR="0062575D" w:rsidRPr="00DA6DC4" w:rsidTr="007A6F21">
        <w:tc>
          <w:tcPr>
            <w:tcW w:w="2547" w:type="dxa"/>
            <w:gridSpan w:val="3"/>
          </w:tcPr>
          <w:p w:rsidR="0062575D" w:rsidRPr="00325443" w:rsidRDefault="0062575D" w:rsidP="007A6F21">
            <w:pPr>
              <w:jc w:val="both"/>
              <w:rPr>
                <w:b/>
                <w:lang w:val="uk-UA"/>
              </w:rPr>
            </w:pPr>
            <w:r w:rsidRPr="00325443">
              <w:rPr>
                <w:b/>
                <w:lang w:val="uk-UA"/>
              </w:rPr>
              <w:t>Посилання на сайт дистанційного навчання</w:t>
            </w:r>
          </w:p>
        </w:tc>
        <w:tc>
          <w:tcPr>
            <w:tcW w:w="6798" w:type="dxa"/>
            <w:gridSpan w:val="6"/>
          </w:tcPr>
          <w:p w:rsidR="0062575D" w:rsidRPr="00325443" w:rsidRDefault="00DA6DC4" w:rsidP="007A6F21">
            <w:pPr>
              <w:jc w:val="both"/>
              <w:rPr>
                <w:lang w:val="uk-UA"/>
              </w:rPr>
            </w:pPr>
            <w:hyperlink r:id="rId7" w:tgtFrame="_blank" w:history="1">
              <w:r w:rsidR="0062575D" w:rsidRPr="00325443">
                <w:rPr>
                  <w:rStyle w:val="a4"/>
                  <w:color w:val="179BD7"/>
                  <w:shd w:val="clear" w:color="auto" w:fill="FFFFFF"/>
                </w:rPr>
                <w:t>http</w:t>
              </w:r>
              <w:r w:rsidR="0062575D" w:rsidRPr="00325443">
                <w:rPr>
                  <w:rStyle w:val="a4"/>
                  <w:color w:val="179BD7"/>
                  <w:shd w:val="clear" w:color="auto" w:fill="FFFFFF"/>
                  <w:lang w:val="uk-UA"/>
                </w:rPr>
                <w:t>://</w:t>
              </w:r>
              <w:r w:rsidR="0062575D" w:rsidRPr="00325443">
                <w:rPr>
                  <w:rStyle w:val="a4"/>
                  <w:color w:val="179BD7"/>
                  <w:shd w:val="clear" w:color="auto" w:fill="FFFFFF"/>
                </w:rPr>
                <w:t>www</w:t>
              </w:r>
              <w:r w:rsidR="0062575D" w:rsidRPr="00325443">
                <w:rPr>
                  <w:rStyle w:val="a4"/>
                  <w:color w:val="179BD7"/>
                  <w:shd w:val="clear" w:color="auto" w:fill="FFFFFF"/>
                  <w:lang w:val="uk-UA"/>
                </w:rPr>
                <w:t>.</w:t>
              </w:r>
              <w:r w:rsidR="0062575D" w:rsidRPr="00325443">
                <w:rPr>
                  <w:rStyle w:val="a4"/>
                  <w:color w:val="179BD7"/>
                  <w:shd w:val="clear" w:color="auto" w:fill="FFFFFF"/>
                </w:rPr>
                <w:t>d</w:t>
              </w:r>
              <w:r w:rsidR="0062575D" w:rsidRPr="00325443">
                <w:rPr>
                  <w:rStyle w:val="a4"/>
                  <w:color w:val="179BD7"/>
                  <w:shd w:val="clear" w:color="auto" w:fill="FFFFFF"/>
                  <w:lang w:val="uk-UA"/>
                </w:rPr>
                <w:t>-</w:t>
              </w:r>
              <w:r w:rsidR="0062575D" w:rsidRPr="00325443">
                <w:rPr>
                  <w:rStyle w:val="a4"/>
                  <w:color w:val="179BD7"/>
                  <w:shd w:val="clear" w:color="auto" w:fill="FFFFFF"/>
                </w:rPr>
                <w:t>learn</w:t>
              </w:r>
              <w:r w:rsidR="0062575D" w:rsidRPr="00325443">
                <w:rPr>
                  <w:rStyle w:val="a4"/>
                  <w:color w:val="179BD7"/>
                  <w:shd w:val="clear" w:color="auto" w:fill="FFFFFF"/>
                  <w:lang w:val="uk-UA"/>
                </w:rPr>
                <w:t>.</w:t>
              </w:r>
              <w:r w:rsidR="0062575D" w:rsidRPr="00325443">
                <w:rPr>
                  <w:rStyle w:val="a4"/>
                  <w:color w:val="179BD7"/>
                  <w:shd w:val="clear" w:color="auto" w:fill="FFFFFF"/>
                </w:rPr>
                <w:t>pu</w:t>
              </w:r>
              <w:r w:rsidR="0062575D" w:rsidRPr="00325443">
                <w:rPr>
                  <w:rStyle w:val="a4"/>
                  <w:color w:val="179BD7"/>
                  <w:shd w:val="clear" w:color="auto" w:fill="FFFFFF"/>
                  <w:lang w:val="uk-UA"/>
                </w:rPr>
                <w:t>.</w:t>
              </w:r>
              <w:r w:rsidR="0062575D" w:rsidRPr="00325443">
                <w:rPr>
                  <w:rStyle w:val="a4"/>
                  <w:color w:val="179BD7"/>
                  <w:shd w:val="clear" w:color="auto" w:fill="FFFFFF"/>
                </w:rPr>
                <w:t>if</w:t>
              </w:r>
              <w:r w:rsidR="0062575D" w:rsidRPr="00325443">
                <w:rPr>
                  <w:rStyle w:val="a4"/>
                  <w:color w:val="179BD7"/>
                  <w:shd w:val="clear" w:color="auto" w:fill="FFFFFF"/>
                  <w:lang w:val="uk-UA"/>
                </w:rPr>
                <w:t>.</w:t>
              </w:r>
              <w:r w:rsidR="0062575D" w:rsidRPr="00325443">
                <w:rPr>
                  <w:rStyle w:val="a4"/>
                  <w:color w:val="179BD7"/>
                  <w:shd w:val="clear" w:color="auto" w:fill="FFFFFF"/>
                </w:rPr>
                <w:t>ua</w:t>
              </w:r>
            </w:hyperlink>
          </w:p>
        </w:tc>
      </w:tr>
      <w:tr w:rsidR="0062575D" w:rsidRPr="004411D1" w:rsidTr="007A6F21">
        <w:tc>
          <w:tcPr>
            <w:tcW w:w="2547" w:type="dxa"/>
            <w:gridSpan w:val="3"/>
          </w:tcPr>
          <w:p w:rsidR="0062575D" w:rsidRPr="00C67355" w:rsidRDefault="0062575D" w:rsidP="007A6F21">
            <w:pPr>
              <w:jc w:val="both"/>
              <w:rPr>
                <w:b/>
                <w:lang w:val="uk-UA"/>
              </w:rPr>
            </w:pPr>
            <w:r w:rsidRPr="00C67355">
              <w:rPr>
                <w:b/>
                <w:lang w:val="uk-UA"/>
              </w:rPr>
              <w:t>Консультації</w:t>
            </w:r>
          </w:p>
        </w:tc>
        <w:tc>
          <w:tcPr>
            <w:tcW w:w="6798" w:type="dxa"/>
            <w:gridSpan w:val="6"/>
          </w:tcPr>
          <w:p w:rsidR="0062575D" w:rsidRDefault="0062575D" w:rsidP="007A6F21">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8"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6505BD" w:rsidRDefault="0062575D" w:rsidP="0060461D">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w:t>
            </w:r>
            <w:r w:rsidR="0060461D">
              <w:rPr>
                <w:lang w:val="uk-UA"/>
              </w:rPr>
              <w:t>кваліфікаційн</w:t>
            </w:r>
            <w:r>
              <w:rPr>
                <w:lang w:val="uk-UA"/>
              </w:rPr>
              <w:t xml:space="preserve">их робіт, індивідуальних науково-дослідних завдань. </w:t>
            </w:r>
          </w:p>
          <w:p w:rsidR="00F84E76" w:rsidRPr="00C67355" w:rsidRDefault="00F84E76" w:rsidP="0060461D">
            <w:pPr>
              <w:jc w:val="both"/>
              <w:rPr>
                <w:lang w:val="uk-UA"/>
              </w:rPr>
            </w:pPr>
          </w:p>
        </w:tc>
      </w:tr>
      <w:tr w:rsidR="0062575D" w:rsidRPr="00C67355" w:rsidTr="007A6F21">
        <w:tc>
          <w:tcPr>
            <w:tcW w:w="9345" w:type="dxa"/>
            <w:gridSpan w:val="9"/>
          </w:tcPr>
          <w:p w:rsidR="0062575D" w:rsidRPr="00835D68" w:rsidRDefault="0062575D" w:rsidP="007A6F21">
            <w:pPr>
              <w:jc w:val="center"/>
              <w:rPr>
                <w:lang w:val="uk-UA"/>
              </w:rPr>
            </w:pPr>
            <w:r w:rsidRPr="00835D68">
              <w:rPr>
                <w:b/>
                <w:lang w:val="uk-UA"/>
              </w:rPr>
              <w:t xml:space="preserve">2. Анотація до </w:t>
            </w:r>
            <w:r>
              <w:rPr>
                <w:b/>
                <w:lang w:val="uk-UA"/>
              </w:rPr>
              <w:t>навчальної дисципліни</w:t>
            </w:r>
          </w:p>
        </w:tc>
      </w:tr>
      <w:tr w:rsidR="0062575D" w:rsidRPr="00DA6DC4" w:rsidTr="007A6F21">
        <w:tc>
          <w:tcPr>
            <w:tcW w:w="9345" w:type="dxa"/>
            <w:gridSpan w:val="9"/>
          </w:tcPr>
          <w:p w:rsidR="0062575D" w:rsidRPr="003555EC" w:rsidRDefault="0062575D" w:rsidP="007A6F21">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6505BD" w:rsidRPr="003B3396" w:rsidRDefault="0062575D" w:rsidP="00F84E76">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62575D" w:rsidRPr="00C67355" w:rsidTr="007A6F21">
        <w:tc>
          <w:tcPr>
            <w:tcW w:w="9345" w:type="dxa"/>
            <w:gridSpan w:val="9"/>
          </w:tcPr>
          <w:p w:rsidR="0062575D" w:rsidRPr="00C67355" w:rsidRDefault="0062575D" w:rsidP="007A6F21">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6505BD" w:rsidRPr="003555EC" w:rsidTr="007A6F21">
        <w:tc>
          <w:tcPr>
            <w:tcW w:w="9345" w:type="dxa"/>
            <w:gridSpan w:val="9"/>
          </w:tcPr>
          <w:p w:rsidR="006505BD" w:rsidRPr="006505BD" w:rsidRDefault="006505BD" w:rsidP="006505BD">
            <w:pPr>
              <w:pStyle w:val="1"/>
              <w:keepNext w:val="0"/>
              <w:widowControl w:val="0"/>
              <w:tabs>
                <w:tab w:val="left" w:pos="10620"/>
              </w:tabs>
              <w:spacing w:before="0" w:after="0"/>
              <w:ind w:firstLine="567"/>
              <w:jc w:val="both"/>
              <w:outlineLvl w:val="0"/>
              <w:rPr>
                <w:rFonts w:ascii="Times New Roman" w:eastAsia="TimesNewRomanPSMT" w:hAnsi="Times New Roman"/>
                <w:b w:val="0"/>
                <w:sz w:val="24"/>
                <w:szCs w:val="24"/>
                <w:lang w:val="uk-UA" w:eastAsia="en-US"/>
              </w:rPr>
            </w:pPr>
            <w:r w:rsidRPr="006505BD">
              <w:rPr>
                <w:rFonts w:ascii="Times New Roman" w:hAnsi="Times New Roman"/>
                <w:b w:val="0"/>
                <w:sz w:val="24"/>
                <w:szCs w:val="24"/>
                <w:u w:val="single"/>
                <w:lang w:val="uk-UA"/>
              </w:rPr>
              <w:t>Метою</w:t>
            </w:r>
            <w:r w:rsidRPr="006505BD">
              <w:rPr>
                <w:rFonts w:ascii="Times New Roman" w:hAnsi="Times New Roman"/>
                <w:b w:val="0"/>
                <w:sz w:val="24"/>
                <w:szCs w:val="24"/>
                <w:lang w:val="uk-UA"/>
              </w:rPr>
              <w:t xml:space="preserve"> вивчення навчальної дисципліни «Аграрне право України» є формування системи знань з правового регулювання аграрних відносин,</w:t>
            </w:r>
            <w:r w:rsidRPr="006505BD">
              <w:rPr>
                <w:rFonts w:ascii="Times New Roman" w:hAnsi="Times New Roman"/>
                <w:b w:val="0"/>
                <w:color w:val="000000"/>
                <w:sz w:val="24"/>
                <w:szCs w:val="24"/>
                <w:lang w:val="uk-UA"/>
              </w:rPr>
              <w:t xml:space="preserve"> вироблення навиків правильного застосування нормативно-правових актів аграрного законодавства України.</w:t>
            </w:r>
            <w:r w:rsidRPr="006505BD">
              <w:rPr>
                <w:rFonts w:ascii="Times New Roman" w:eastAsia="TimesNewRomanPSMT" w:hAnsi="Times New Roman"/>
                <w:b w:val="0"/>
                <w:sz w:val="24"/>
                <w:szCs w:val="24"/>
                <w:lang w:val="uk-UA" w:eastAsia="en-US"/>
              </w:rPr>
              <w:t xml:space="preserve"> </w:t>
            </w:r>
          </w:p>
          <w:p w:rsidR="006505BD" w:rsidRPr="006505BD" w:rsidRDefault="006505BD" w:rsidP="006505BD">
            <w:pPr>
              <w:pStyle w:val="1"/>
              <w:keepNext w:val="0"/>
              <w:widowControl w:val="0"/>
              <w:tabs>
                <w:tab w:val="left" w:pos="10620"/>
              </w:tabs>
              <w:spacing w:before="0" w:after="0"/>
              <w:ind w:firstLine="567"/>
              <w:jc w:val="both"/>
              <w:outlineLvl w:val="0"/>
              <w:rPr>
                <w:rFonts w:ascii="Times New Roman" w:eastAsia="TimesNewRomanPSMT" w:hAnsi="Times New Roman"/>
                <w:b w:val="0"/>
                <w:sz w:val="24"/>
                <w:szCs w:val="24"/>
                <w:lang w:val="uk-UA" w:eastAsia="en-US"/>
              </w:rPr>
            </w:pPr>
            <w:r w:rsidRPr="006505BD">
              <w:rPr>
                <w:rFonts w:ascii="Times New Roman" w:hAnsi="Times New Roman"/>
                <w:b w:val="0"/>
                <w:sz w:val="24"/>
                <w:szCs w:val="24"/>
                <w:u w:val="single"/>
                <w:lang w:val="uk-UA"/>
              </w:rPr>
              <w:t>Основними цілями</w:t>
            </w:r>
            <w:r w:rsidRPr="006505BD">
              <w:rPr>
                <w:rFonts w:ascii="Times New Roman" w:hAnsi="Times New Roman"/>
                <w:b w:val="0"/>
                <w:sz w:val="24"/>
                <w:szCs w:val="24"/>
                <w:lang w:val="uk-UA"/>
              </w:rPr>
              <w:t xml:space="preserve"> вивчення дисципліни «Аграрне право України» є набуття студентами знань та розуміння змісту положень нормативно-правових актів, що застосовуються для регулювання аграрних відносин, </w:t>
            </w:r>
            <w:r w:rsidRPr="006505BD">
              <w:rPr>
                <w:rFonts w:ascii="Times New Roman" w:hAnsi="Times New Roman"/>
                <w:b w:val="0"/>
                <w:color w:val="000000"/>
                <w:sz w:val="24"/>
                <w:szCs w:val="24"/>
                <w:lang w:val="uk-UA"/>
              </w:rPr>
              <w:t xml:space="preserve">застосування навичок та знань, набутих при вивченні теоретичного матеріалу, для </w:t>
            </w:r>
            <w:r w:rsidRPr="006505BD">
              <w:rPr>
                <w:rFonts w:ascii="Times New Roman" w:hAnsi="Times New Roman"/>
                <w:b w:val="0"/>
                <w:spacing w:val="-8"/>
                <w:sz w:val="24"/>
                <w:szCs w:val="24"/>
                <w:lang w:val="uk-UA"/>
              </w:rPr>
              <w:t xml:space="preserve">самостійного розв’язання практичних </w:t>
            </w:r>
            <w:r w:rsidRPr="006505BD">
              <w:rPr>
                <w:rFonts w:ascii="Times New Roman" w:hAnsi="Times New Roman"/>
                <w:b w:val="0"/>
                <w:spacing w:val="-8"/>
                <w:sz w:val="24"/>
                <w:szCs w:val="24"/>
                <w:lang w:val="uk-UA"/>
              </w:rPr>
              <w:lastRenderedPageBreak/>
              <w:t>проблем, які виникають у процесі реалізації правосуб’єктності учасників аграрних правовідносин, правильного тлумачення та застосування норм аграрного законодавства.</w:t>
            </w:r>
            <w:r w:rsidRPr="006505BD">
              <w:rPr>
                <w:rFonts w:ascii="Times New Roman" w:hAnsi="Times New Roman"/>
                <w:b w:val="0"/>
                <w:sz w:val="24"/>
                <w:szCs w:val="24"/>
                <w:lang w:val="uk-UA"/>
              </w:rPr>
              <w:t xml:space="preserve"> </w:t>
            </w:r>
          </w:p>
        </w:tc>
      </w:tr>
      <w:tr w:rsidR="006505BD" w:rsidRPr="00C67355" w:rsidTr="007A6F21">
        <w:tc>
          <w:tcPr>
            <w:tcW w:w="9345" w:type="dxa"/>
            <w:gridSpan w:val="9"/>
          </w:tcPr>
          <w:p w:rsidR="006505BD" w:rsidRPr="00A659E4" w:rsidRDefault="006505BD" w:rsidP="006505BD">
            <w:pPr>
              <w:jc w:val="center"/>
              <w:rPr>
                <w:b/>
                <w:lang w:val="uk-UA"/>
              </w:rPr>
            </w:pPr>
            <w:r w:rsidRPr="00A659E4">
              <w:rPr>
                <w:b/>
                <w:lang w:val="uk-UA"/>
              </w:rPr>
              <w:lastRenderedPageBreak/>
              <w:t>4. Результати навчання (компетентності)</w:t>
            </w:r>
          </w:p>
        </w:tc>
      </w:tr>
      <w:tr w:rsidR="006505BD" w:rsidRPr="00940284" w:rsidTr="007A6F21">
        <w:tc>
          <w:tcPr>
            <w:tcW w:w="9345" w:type="dxa"/>
            <w:gridSpan w:val="9"/>
          </w:tcPr>
          <w:p w:rsidR="006505BD" w:rsidRPr="00FA7FFC" w:rsidRDefault="006505BD" w:rsidP="006505BD">
            <w:pPr>
              <w:pStyle w:val="Body1"/>
              <w:tabs>
                <w:tab w:val="left" w:pos="993"/>
                <w:tab w:val="left" w:pos="1418"/>
              </w:tabs>
              <w:autoSpaceDE w:val="0"/>
              <w:autoSpaceDN w:val="0"/>
              <w:adjustRightInd w:val="0"/>
              <w:jc w:val="both"/>
              <w:rPr>
                <w:szCs w:val="24"/>
                <w:u w:val="single"/>
                <w:lang w:val="uk-UA"/>
              </w:rPr>
            </w:pPr>
            <w:r w:rsidRPr="00FA7FFC">
              <w:rPr>
                <w:szCs w:val="24"/>
                <w:u w:val="single"/>
                <w:lang w:val="uk-UA"/>
              </w:rPr>
              <w:t>Загальні компетентності:</w:t>
            </w:r>
          </w:p>
          <w:p w:rsidR="006505BD" w:rsidRPr="00FA7FFC" w:rsidRDefault="006505BD" w:rsidP="006505BD">
            <w:pPr>
              <w:pStyle w:val="Body1"/>
              <w:tabs>
                <w:tab w:val="left" w:pos="993"/>
                <w:tab w:val="left" w:pos="1418"/>
              </w:tabs>
              <w:autoSpaceDE w:val="0"/>
              <w:autoSpaceDN w:val="0"/>
              <w:adjustRightInd w:val="0"/>
              <w:jc w:val="both"/>
              <w:rPr>
                <w:szCs w:val="24"/>
                <w:lang w:val="uk-UA"/>
              </w:rPr>
            </w:pPr>
            <w:r w:rsidRPr="00FA7FFC">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rsidR="006505BD" w:rsidRPr="00FA7FFC" w:rsidRDefault="006505BD" w:rsidP="006505BD">
            <w:pPr>
              <w:pStyle w:val="Body1"/>
              <w:tabs>
                <w:tab w:val="left" w:pos="993"/>
                <w:tab w:val="left" w:pos="1418"/>
              </w:tabs>
              <w:autoSpaceDE w:val="0"/>
              <w:autoSpaceDN w:val="0"/>
              <w:adjustRightInd w:val="0"/>
              <w:jc w:val="both"/>
              <w:rPr>
                <w:szCs w:val="24"/>
                <w:lang w:val="uk-UA"/>
              </w:rPr>
            </w:pPr>
            <w:r w:rsidRPr="00FA7FFC">
              <w:rPr>
                <w:szCs w:val="24"/>
                <w:lang w:val="uk-UA"/>
              </w:rPr>
              <w:t xml:space="preserve">Здатність застосовувати знання аграрно-правових норм у практичних ситуаціях. </w:t>
            </w:r>
          </w:p>
          <w:p w:rsidR="006505BD" w:rsidRPr="00FA7FFC" w:rsidRDefault="006505BD" w:rsidP="006505BD">
            <w:pPr>
              <w:pStyle w:val="Body1"/>
              <w:tabs>
                <w:tab w:val="left" w:pos="993"/>
                <w:tab w:val="left" w:pos="1418"/>
              </w:tabs>
              <w:autoSpaceDE w:val="0"/>
              <w:autoSpaceDN w:val="0"/>
              <w:adjustRightInd w:val="0"/>
              <w:jc w:val="both"/>
              <w:rPr>
                <w:szCs w:val="24"/>
                <w:lang w:val="uk-UA"/>
              </w:rPr>
            </w:pPr>
            <w:r w:rsidRPr="00FA7FFC">
              <w:rPr>
                <w:szCs w:val="24"/>
                <w:lang w:val="uk-UA"/>
              </w:rPr>
              <w:t>Знання та розуміння предметної області аграрного права та розуміння професійної діяльності.</w:t>
            </w:r>
          </w:p>
          <w:p w:rsidR="006505BD" w:rsidRPr="00FA7FFC" w:rsidRDefault="006505BD" w:rsidP="006505BD">
            <w:pPr>
              <w:pStyle w:val="Body1"/>
              <w:tabs>
                <w:tab w:val="left" w:pos="993"/>
                <w:tab w:val="left" w:pos="1418"/>
              </w:tabs>
              <w:autoSpaceDE w:val="0"/>
              <w:autoSpaceDN w:val="0"/>
              <w:adjustRightInd w:val="0"/>
              <w:jc w:val="both"/>
              <w:rPr>
                <w:szCs w:val="24"/>
                <w:lang w:val="uk-UA"/>
              </w:rPr>
            </w:pPr>
            <w:r w:rsidRPr="00FA7FFC">
              <w:rPr>
                <w:szCs w:val="24"/>
                <w:lang w:val="uk-UA"/>
              </w:rPr>
              <w:t>Здатність вчитися і оволодівати сучасними знаннями в галузі аграрного права.</w:t>
            </w:r>
          </w:p>
          <w:p w:rsidR="006505BD" w:rsidRDefault="006505BD" w:rsidP="006505BD">
            <w:pPr>
              <w:pStyle w:val="Body1"/>
              <w:tabs>
                <w:tab w:val="left" w:pos="993"/>
                <w:tab w:val="left" w:pos="1418"/>
              </w:tabs>
              <w:autoSpaceDE w:val="0"/>
              <w:autoSpaceDN w:val="0"/>
              <w:adjustRightInd w:val="0"/>
              <w:jc w:val="both"/>
              <w:rPr>
                <w:u w:val="single"/>
                <w:lang w:val="uk-UA"/>
              </w:rPr>
            </w:pPr>
          </w:p>
          <w:p w:rsidR="006505BD" w:rsidRPr="00FA7FFC" w:rsidRDefault="006505BD" w:rsidP="006505BD">
            <w:pPr>
              <w:pStyle w:val="Body1"/>
              <w:tabs>
                <w:tab w:val="left" w:pos="993"/>
                <w:tab w:val="left" w:pos="1418"/>
              </w:tabs>
              <w:autoSpaceDE w:val="0"/>
              <w:autoSpaceDN w:val="0"/>
              <w:adjustRightInd w:val="0"/>
              <w:jc w:val="both"/>
              <w:rPr>
                <w:u w:val="single"/>
                <w:lang w:val="uk-UA"/>
              </w:rPr>
            </w:pPr>
            <w:r w:rsidRPr="00FA7FFC">
              <w:rPr>
                <w:u w:val="single"/>
                <w:lang w:val="uk-UA"/>
              </w:rPr>
              <w:t>Фахові компетентності:</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аналізувати проблемні питання теорії, практики та законотворчості в сфері аграрних відносин.</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критичного та системного аналізу, порівняння і тлумачення чинного аграрного законодавства.</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6505BD" w:rsidRPr="00FA7FFC" w:rsidRDefault="006505BD" w:rsidP="006505BD">
            <w:pPr>
              <w:pStyle w:val="Spalvotassraas1parykinimas1"/>
              <w:tabs>
                <w:tab w:val="left" w:pos="993"/>
              </w:tabs>
              <w:autoSpaceDE w:val="0"/>
              <w:autoSpaceDN w:val="0"/>
              <w:adjustRightInd w:val="0"/>
              <w:ind w:left="0"/>
              <w:contextualSpacing w:val="0"/>
              <w:jc w:val="both"/>
              <w:rPr>
                <w:lang w:val="uk-UA"/>
              </w:rPr>
            </w:pPr>
            <w:r w:rsidRPr="00FA7FFC">
              <w:rPr>
                <w:lang w:val="uk-UA"/>
              </w:rPr>
              <w:t>Здатність до самостійної підготовки проектів актів правозастосування для регулювання аграрних правовідносин.</w:t>
            </w:r>
          </w:p>
          <w:p w:rsidR="006505BD" w:rsidRPr="00FA7FFC" w:rsidRDefault="006505BD" w:rsidP="006505BD">
            <w:pPr>
              <w:tabs>
                <w:tab w:val="left" w:pos="877"/>
              </w:tabs>
              <w:jc w:val="both"/>
              <w:rPr>
                <w:lang w:val="uk-UA"/>
              </w:rPr>
            </w:pPr>
            <w:r w:rsidRPr="00FA7FFC">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p>
          <w:p w:rsidR="006505BD" w:rsidRPr="00FA7FFC" w:rsidRDefault="006505BD" w:rsidP="006505BD">
            <w:pPr>
              <w:pBdr>
                <w:top w:val="nil"/>
                <w:left w:val="nil"/>
                <w:bottom w:val="nil"/>
                <w:right w:val="nil"/>
                <w:between w:val="nil"/>
              </w:pBdr>
              <w:tabs>
                <w:tab w:val="left" w:pos="993"/>
                <w:tab w:val="left" w:pos="1418"/>
              </w:tabs>
              <w:ind w:firstLine="318"/>
              <w:jc w:val="both"/>
              <w:rPr>
                <w:color w:val="000000"/>
                <w:lang w:val="uk-UA"/>
              </w:rPr>
            </w:pPr>
          </w:p>
          <w:p w:rsidR="006505BD" w:rsidRPr="00FA7FFC" w:rsidRDefault="006505BD" w:rsidP="006505BD">
            <w:pPr>
              <w:pBdr>
                <w:top w:val="nil"/>
                <w:left w:val="nil"/>
                <w:bottom w:val="nil"/>
                <w:right w:val="nil"/>
                <w:between w:val="nil"/>
              </w:pBdr>
              <w:tabs>
                <w:tab w:val="left" w:pos="993"/>
                <w:tab w:val="left" w:pos="1418"/>
              </w:tabs>
              <w:jc w:val="both"/>
              <w:rPr>
                <w:color w:val="000000"/>
                <w:u w:val="single"/>
                <w:lang w:val="uk-UA"/>
              </w:rPr>
            </w:pPr>
            <w:r w:rsidRPr="00FA7FFC">
              <w:rPr>
                <w:color w:val="000000"/>
                <w:u w:val="single"/>
                <w:lang w:val="uk-UA"/>
              </w:rPr>
              <w:t>Програмні результати навчання:</w:t>
            </w:r>
          </w:p>
          <w:p w:rsidR="006505BD" w:rsidRPr="006B2716" w:rsidRDefault="006505BD" w:rsidP="006505BD">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Соціально-гуманітарна ерудованість:</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Здійснювати аналіз суспільних процесів у контексті проблем правого регулювання аграрних відносин і демонструвати власне бачення шляхів її розв’язання.</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Формулювати власні обґрунтовані судження на основі правового аналізу аграрної політики.</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Давати короткий висновок щодо окремих фактичних обставин з достатньою обґрунтованістю власної позиції.</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Оцінювати недоліки і переваги аргументів, аналізуючи проблеми аграрних правовідносин.</w:t>
            </w:r>
          </w:p>
          <w:p w:rsidR="006505BD" w:rsidRPr="006B2716" w:rsidRDefault="006505BD" w:rsidP="006505BD">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Комунікація:</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Доносити до респондента матеріал з аграрної проблематики доступно і зрозуміло.</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Пояснювати характер певних подій і процесів, що відбуваються в аграрній сфері суспільного виробництва, з розумінням професійного та суспільного контексту.</w:t>
            </w:r>
          </w:p>
          <w:p w:rsidR="006505BD" w:rsidRPr="006B2716" w:rsidRDefault="006505BD" w:rsidP="006505BD">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Праворозуміння:</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змісту правових понять та категорій, базових для даної галузі права.</w:t>
            </w:r>
          </w:p>
          <w:p w:rsidR="006505BD" w:rsidRPr="00FA7FFC"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Здатність продемонструвати знання та розуміння правового регулювання земельних, аграрних та інших відносин, що виникають в процесі сільськогосподарського виробництва.</w:t>
            </w:r>
          </w:p>
          <w:p w:rsidR="006505BD" w:rsidRPr="006B2716" w:rsidRDefault="006505BD" w:rsidP="006505BD">
            <w:pPr>
              <w:pBdr>
                <w:top w:val="nil"/>
                <w:left w:val="nil"/>
                <w:bottom w:val="nil"/>
                <w:right w:val="nil"/>
                <w:between w:val="nil"/>
              </w:pBdr>
              <w:tabs>
                <w:tab w:val="left" w:pos="993"/>
                <w:tab w:val="left" w:pos="1418"/>
              </w:tabs>
              <w:jc w:val="both"/>
              <w:rPr>
                <w:i/>
                <w:color w:val="000000"/>
                <w:lang w:val="uk-UA"/>
              </w:rPr>
            </w:pPr>
            <w:r w:rsidRPr="006B2716">
              <w:rPr>
                <w:i/>
                <w:color w:val="000000"/>
                <w:lang w:val="uk-UA"/>
              </w:rPr>
              <w:t>Правозастосування:</w:t>
            </w:r>
          </w:p>
          <w:p w:rsidR="006505BD" w:rsidRDefault="006505BD" w:rsidP="006505BD">
            <w:pPr>
              <w:pBdr>
                <w:top w:val="nil"/>
                <w:left w:val="nil"/>
                <w:bottom w:val="nil"/>
                <w:right w:val="nil"/>
                <w:between w:val="nil"/>
              </w:pBdr>
              <w:tabs>
                <w:tab w:val="left" w:pos="993"/>
                <w:tab w:val="left" w:pos="1418"/>
              </w:tabs>
              <w:jc w:val="both"/>
              <w:rPr>
                <w:color w:val="000000"/>
                <w:lang w:val="uk-UA"/>
              </w:rPr>
            </w:pPr>
            <w:r w:rsidRPr="00FA7FFC">
              <w:rPr>
                <w:color w:val="000000"/>
                <w:lang w:val="uk-UA"/>
              </w:rPr>
              <w:t>Застосовувати набуті знання у</w:t>
            </w:r>
            <w:r>
              <w:rPr>
                <w:color w:val="000000"/>
                <w:lang w:val="uk-UA"/>
              </w:rPr>
              <w:t xml:space="preserve"> </w:t>
            </w:r>
            <w:r w:rsidRPr="00FA7FFC">
              <w:rPr>
                <w:color w:val="000000"/>
                <w:lang w:val="uk-UA"/>
              </w:rPr>
              <w:t>різних правових ситуаціях, виокремлювати юридично значущі факти і формулювати обґрунтовані правові висновки</w:t>
            </w:r>
            <w:r>
              <w:rPr>
                <w:color w:val="000000"/>
                <w:lang w:val="uk-UA"/>
              </w:rPr>
              <w:t>.</w:t>
            </w:r>
          </w:p>
          <w:p w:rsidR="006505BD" w:rsidRPr="00564D10" w:rsidRDefault="006505BD" w:rsidP="006505BD">
            <w:pPr>
              <w:tabs>
                <w:tab w:val="left" w:pos="877"/>
              </w:tabs>
              <w:jc w:val="both"/>
              <w:rPr>
                <w:lang w:val="uk-UA"/>
              </w:rPr>
            </w:pPr>
            <w:r>
              <w:rPr>
                <w:color w:val="000000"/>
                <w:lang w:val="uk-UA"/>
              </w:rPr>
              <w:t>Надавати консультації щодо можливих способів захисту прав та інтересів осіб в аграрно-правових відносинах.</w:t>
            </w:r>
          </w:p>
        </w:tc>
      </w:tr>
      <w:tr w:rsidR="0062575D" w:rsidRPr="00C67355" w:rsidTr="007A6F21">
        <w:tc>
          <w:tcPr>
            <w:tcW w:w="9345" w:type="dxa"/>
            <w:gridSpan w:val="9"/>
          </w:tcPr>
          <w:p w:rsidR="0062575D" w:rsidRPr="00C67355" w:rsidRDefault="0062575D" w:rsidP="007A6F21">
            <w:pPr>
              <w:jc w:val="center"/>
              <w:rPr>
                <w:lang w:val="uk-UA"/>
              </w:rPr>
            </w:pPr>
            <w:r>
              <w:rPr>
                <w:b/>
                <w:lang w:val="uk-UA"/>
              </w:rPr>
              <w:lastRenderedPageBreak/>
              <w:t>5</w:t>
            </w:r>
            <w:r w:rsidRPr="00C67355">
              <w:rPr>
                <w:b/>
                <w:lang w:val="uk-UA"/>
              </w:rPr>
              <w:t xml:space="preserve">. Організація навчання </w:t>
            </w:r>
          </w:p>
        </w:tc>
      </w:tr>
      <w:tr w:rsidR="0062575D" w:rsidRPr="00C67355" w:rsidTr="007A6F21">
        <w:tc>
          <w:tcPr>
            <w:tcW w:w="9345" w:type="dxa"/>
            <w:gridSpan w:val="9"/>
          </w:tcPr>
          <w:p w:rsidR="0062575D" w:rsidRPr="00741461" w:rsidRDefault="0062575D" w:rsidP="007A6F21">
            <w:pPr>
              <w:jc w:val="center"/>
              <w:rPr>
                <w:lang w:val="uk-UA"/>
              </w:rPr>
            </w:pPr>
            <w:r w:rsidRPr="00741461">
              <w:rPr>
                <w:lang w:val="uk-UA"/>
              </w:rPr>
              <w:t xml:space="preserve">Обсяг </w:t>
            </w:r>
            <w:r>
              <w:rPr>
                <w:lang w:val="uk-UA"/>
              </w:rPr>
              <w:t>навчальної дисципліни</w:t>
            </w:r>
          </w:p>
        </w:tc>
      </w:tr>
      <w:tr w:rsidR="0062575D" w:rsidRPr="00C67355" w:rsidTr="007A6F21">
        <w:tc>
          <w:tcPr>
            <w:tcW w:w="3050" w:type="dxa"/>
            <w:gridSpan w:val="4"/>
          </w:tcPr>
          <w:p w:rsidR="0062575D" w:rsidRPr="000C46E3" w:rsidRDefault="0062575D" w:rsidP="007A6F21">
            <w:pPr>
              <w:jc w:val="center"/>
              <w:rPr>
                <w:lang w:val="uk-UA"/>
              </w:rPr>
            </w:pPr>
            <w:r w:rsidRPr="000C46E3">
              <w:rPr>
                <w:lang w:val="uk-UA"/>
              </w:rPr>
              <w:t>Вид заняття</w:t>
            </w:r>
          </w:p>
        </w:tc>
        <w:tc>
          <w:tcPr>
            <w:tcW w:w="6295" w:type="dxa"/>
            <w:gridSpan w:val="5"/>
          </w:tcPr>
          <w:p w:rsidR="0062575D" w:rsidRPr="000C46E3" w:rsidRDefault="0062575D" w:rsidP="007A6F21">
            <w:pPr>
              <w:jc w:val="center"/>
              <w:rPr>
                <w:lang w:val="uk-UA"/>
              </w:rPr>
            </w:pPr>
            <w:r w:rsidRPr="000C46E3">
              <w:rPr>
                <w:lang w:val="uk-UA"/>
              </w:rPr>
              <w:t>Загальна кількість годин</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62575D" w:rsidRPr="000C46E3" w:rsidRDefault="0062575D" w:rsidP="007A6F21">
            <w:pPr>
              <w:jc w:val="center"/>
              <w:rPr>
                <w:lang w:val="uk-UA"/>
              </w:rPr>
            </w:pPr>
            <w:r>
              <w:rPr>
                <w:lang w:val="uk-UA"/>
              </w:rPr>
              <w:t>12</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2575D" w:rsidRPr="00C67355" w:rsidRDefault="0062575D" w:rsidP="007A6F21">
            <w:pPr>
              <w:jc w:val="center"/>
              <w:rPr>
                <w:lang w:val="uk-UA"/>
              </w:rPr>
            </w:pPr>
            <w:r>
              <w:rPr>
                <w:lang w:val="uk-UA"/>
              </w:rPr>
              <w:t>8</w:t>
            </w:r>
          </w:p>
        </w:tc>
      </w:tr>
      <w:tr w:rsidR="0062575D" w:rsidRPr="00C67355" w:rsidTr="007A6F21">
        <w:tc>
          <w:tcPr>
            <w:tcW w:w="3050" w:type="dxa"/>
            <w:gridSpan w:val="4"/>
          </w:tcPr>
          <w:p w:rsidR="0062575D" w:rsidRDefault="0062575D" w:rsidP="007A6F21">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62575D" w:rsidRPr="00C67355" w:rsidRDefault="0062575D" w:rsidP="007A6F21">
            <w:pPr>
              <w:jc w:val="center"/>
              <w:rPr>
                <w:lang w:val="uk-UA"/>
              </w:rPr>
            </w:pPr>
            <w:r>
              <w:rPr>
                <w:lang w:val="uk-UA"/>
              </w:rPr>
              <w:t>70</w:t>
            </w:r>
          </w:p>
        </w:tc>
      </w:tr>
      <w:tr w:rsidR="0062575D" w:rsidRPr="00C67355" w:rsidTr="007A6F21">
        <w:tc>
          <w:tcPr>
            <w:tcW w:w="9345" w:type="dxa"/>
            <w:gridSpan w:val="9"/>
          </w:tcPr>
          <w:p w:rsidR="0062575D" w:rsidRPr="000C46E3" w:rsidRDefault="0062575D" w:rsidP="007A6F21">
            <w:pPr>
              <w:jc w:val="center"/>
              <w:rPr>
                <w:lang w:val="uk-UA"/>
              </w:rPr>
            </w:pPr>
            <w:r w:rsidRPr="000C46E3">
              <w:rPr>
                <w:lang w:val="uk-UA"/>
              </w:rPr>
              <w:t xml:space="preserve">Ознаки </w:t>
            </w:r>
            <w:r>
              <w:rPr>
                <w:lang w:val="uk-UA"/>
              </w:rPr>
              <w:t>навчальної дисципліни</w:t>
            </w:r>
          </w:p>
        </w:tc>
      </w:tr>
      <w:tr w:rsidR="0062575D" w:rsidRPr="00C67355" w:rsidTr="007A6F21">
        <w:tc>
          <w:tcPr>
            <w:tcW w:w="1513" w:type="dxa"/>
            <w:vAlign w:val="center"/>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62575D" w:rsidRPr="00483A45"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62575D" w:rsidRPr="000C46E3" w:rsidRDefault="0062575D" w:rsidP="007A6F21">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2575D" w:rsidRPr="00C67355" w:rsidTr="007A6F21">
        <w:tc>
          <w:tcPr>
            <w:tcW w:w="1513" w:type="dxa"/>
          </w:tcPr>
          <w:p w:rsidR="0062575D" w:rsidRPr="000E60F3" w:rsidRDefault="0062575D" w:rsidP="007A6F21">
            <w:pPr>
              <w:jc w:val="center"/>
              <w:rPr>
                <w:bCs/>
                <w:lang w:val="uk-UA"/>
              </w:rPr>
            </w:pPr>
            <w:r>
              <w:rPr>
                <w:bCs/>
                <w:lang w:val="uk-UA"/>
              </w:rPr>
              <w:t>7</w:t>
            </w:r>
          </w:p>
        </w:tc>
        <w:tc>
          <w:tcPr>
            <w:tcW w:w="2203" w:type="dxa"/>
            <w:gridSpan w:val="4"/>
          </w:tcPr>
          <w:p w:rsidR="0062575D" w:rsidRPr="00C207DE" w:rsidRDefault="0062575D" w:rsidP="007A6F21">
            <w:pPr>
              <w:jc w:val="center"/>
              <w:rPr>
                <w:bCs/>
                <w:lang w:val="uk-UA"/>
              </w:rPr>
            </w:pPr>
            <w:r w:rsidRPr="00C207DE">
              <w:rPr>
                <w:bCs/>
                <w:lang w:val="uk-UA"/>
              </w:rPr>
              <w:t>081 Право</w:t>
            </w:r>
          </w:p>
        </w:tc>
        <w:tc>
          <w:tcPr>
            <w:tcW w:w="3509" w:type="dxa"/>
            <w:gridSpan w:val="2"/>
          </w:tcPr>
          <w:p w:rsidR="0062575D" w:rsidRPr="00C67355" w:rsidRDefault="0062575D" w:rsidP="007A6F21">
            <w:pPr>
              <w:jc w:val="center"/>
              <w:rPr>
                <w:lang w:val="uk-UA"/>
              </w:rPr>
            </w:pPr>
            <w:r>
              <w:rPr>
                <w:lang w:val="uk-UA"/>
              </w:rPr>
              <w:t>4</w:t>
            </w:r>
          </w:p>
        </w:tc>
        <w:tc>
          <w:tcPr>
            <w:tcW w:w="2120" w:type="dxa"/>
            <w:gridSpan w:val="2"/>
          </w:tcPr>
          <w:p w:rsidR="0062575D" w:rsidRPr="00C67355" w:rsidRDefault="0062575D" w:rsidP="007A6F21">
            <w:pPr>
              <w:jc w:val="center"/>
              <w:rPr>
                <w:lang w:val="uk-UA"/>
              </w:rPr>
            </w:pPr>
            <w:r>
              <w:rPr>
                <w:lang w:val="uk-UA"/>
              </w:rPr>
              <w:t>вибіркова</w:t>
            </w:r>
          </w:p>
        </w:tc>
      </w:tr>
      <w:tr w:rsidR="0062575D" w:rsidRPr="00C67355" w:rsidTr="007A6F21">
        <w:tc>
          <w:tcPr>
            <w:tcW w:w="9345" w:type="dxa"/>
            <w:gridSpan w:val="9"/>
          </w:tcPr>
          <w:p w:rsidR="0062575D" w:rsidRPr="00334A38" w:rsidRDefault="0062575D" w:rsidP="007A6F21">
            <w:pPr>
              <w:jc w:val="center"/>
              <w:rPr>
                <w:lang w:val="uk-UA"/>
              </w:rPr>
            </w:pPr>
            <w:r w:rsidRPr="004F7AFF">
              <w:rPr>
                <w:lang w:val="uk-UA"/>
              </w:rPr>
              <w:t>Тематика</w:t>
            </w:r>
            <w:r w:rsidRPr="004F7AFF">
              <w:t xml:space="preserve"> </w:t>
            </w:r>
            <w:r>
              <w:rPr>
                <w:lang w:val="uk-UA"/>
              </w:rPr>
              <w:t>навчальної дисципліни</w:t>
            </w:r>
          </w:p>
        </w:tc>
      </w:tr>
      <w:tr w:rsidR="0062575D" w:rsidRPr="00C67355" w:rsidTr="007A6F21">
        <w:tc>
          <w:tcPr>
            <w:tcW w:w="6232" w:type="dxa"/>
            <w:gridSpan w:val="6"/>
            <w:vMerge w:val="restart"/>
          </w:tcPr>
          <w:p w:rsidR="0062575D" w:rsidRDefault="0062575D" w:rsidP="007A6F21">
            <w:pPr>
              <w:jc w:val="center"/>
              <w:rPr>
                <w:lang w:val="uk-UA"/>
              </w:rPr>
            </w:pPr>
            <w:r>
              <w:rPr>
                <w:lang w:val="uk-UA"/>
              </w:rPr>
              <w:t xml:space="preserve">Тема </w:t>
            </w:r>
          </w:p>
        </w:tc>
        <w:tc>
          <w:tcPr>
            <w:tcW w:w="3113" w:type="dxa"/>
            <w:gridSpan w:val="3"/>
          </w:tcPr>
          <w:p w:rsidR="0062575D" w:rsidRDefault="0062575D" w:rsidP="007A6F21">
            <w:pPr>
              <w:jc w:val="center"/>
              <w:rPr>
                <w:lang w:val="uk-UA"/>
              </w:rPr>
            </w:pPr>
            <w:r>
              <w:rPr>
                <w:lang w:val="uk-UA"/>
              </w:rPr>
              <w:t>кількість год.</w:t>
            </w:r>
          </w:p>
        </w:tc>
      </w:tr>
      <w:tr w:rsidR="0062575D" w:rsidRPr="00C67355" w:rsidTr="007A6F21">
        <w:tc>
          <w:tcPr>
            <w:tcW w:w="6232" w:type="dxa"/>
            <w:gridSpan w:val="6"/>
            <w:vMerge/>
          </w:tcPr>
          <w:p w:rsidR="0062575D" w:rsidRDefault="0062575D" w:rsidP="007A6F21">
            <w:pPr>
              <w:jc w:val="center"/>
              <w:rPr>
                <w:lang w:val="uk-UA"/>
              </w:rPr>
            </w:pPr>
          </w:p>
        </w:tc>
        <w:tc>
          <w:tcPr>
            <w:tcW w:w="993" w:type="dxa"/>
          </w:tcPr>
          <w:p w:rsidR="0062575D" w:rsidRDefault="0062575D" w:rsidP="007A6F21">
            <w:pPr>
              <w:jc w:val="center"/>
              <w:rPr>
                <w:lang w:val="uk-UA"/>
              </w:rPr>
            </w:pPr>
            <w:r>
              <w:rPr>
                <w:lang w:val="uk-UA"/>
              </w:rPr>
              <w:t>лекції</w:t>
            </w:r>
          </w:p>
        </w:tc>
        <w:tc>
          <w:tcPr>
            <w:tcW w:w="992" w:type="dxa"/>
          </w:tcPr>
          <w:p w:rsidR="0062575D" w:rsidRDefault="0062575D" w:rsidP="007A6F21">
            <w:pPr>
              <w:jc w:val="center"/>
              <w:rPr>
                <w:lang w:val="uk-UA"/>
              </w:rPr>
            </w:pPr>
            <w:r>
              <w:rPr>
                <w:lang w:val="uk-UA"/>
              </w:rPr>
              <w:t>заняття</w:t>
            </w:r>
          </w:p>
        </w:tc>
        <w:tc>
          <w:tcPr>
            <w:tcW w:w="1128" w:type="dxa"/>
          </w:tcPr>
          <w:p w:rsidR="0062575D" w:rsidRDefault="0062575D" w:rsidP="007A6F21">
            <w:pPr>
              <w:jc w:val="center"/>
              <w:rPr>
                <w:lang w:val="uk-UA"/>
              </w:rPr>
            </w:pPr>
            <w:r>
              <w:rPr>
                <w:lang w:val="uk-UA"/>
              </w:rPr>
              <w:t>сам. роб.</w:t>
            </w:r>
          </w:p>
        </w:tc>
      </w:tr>
      <w:tr w:rsidR="0062575D" w:rsidRPr="00C67355" w:rsidTr="007A6F21">
        <w:tc>
          <w:tcPr>
            <w:tcW w:w="9345" w:type="dxa"/>
            <w:gridSpan w:val="9"/>
          </w:tcPr>
          <w:p w:rsidR="0062575D" w:rsidRPr="00D337FC" w:rsidRDefault="0062575D" w:rsidP="007A6F21">
            <w:pPr>
              <w:jc w:val="center"/>
              <w:rPr>
                <w:lang w:val="uk-UA"/>
              </w:rPr>
            </w:pPr>
            <w:r w:rsidRPr="00D337FC">
              <w:rPr>
                <w:b/>
                <w:lang w:val="uk-UA"/>
              </w:rPr>
              <w:t>Модуль І. Загальна частина</w:t>
            </w:r>
          </w:p>
        </w:tc>
      </w:tr>
      <w:tr w:rsidR="0062575D" w:rsidRPr="00C67355" w:rsidTr="007A6F21">
        <w:tc>
          <w:tcPr>
            <w:tcW w:w="6232" w:type="dxa"/>
            <w:gridSpan w:val="6"/>
          </w:tcPr>
          <w:p w:rsidR="0062575D" w:rsidRPr="00A3298B" w:rsidRDefault="0062575D" w:rsidP="007A6F21">
            <w:pPr>
              <w:rPr>
                <w:lang w:val="uk-UA"/>
              </w:rPr>
            </w:pPr>
            <w:r w:rsidRPr="00A3298B">
              <w:rPr>
                <w:lang w:val="uk-UA"/>
              </w:rPr>
              <w:t xml:space="preserve">Тема 1. </w:t>
            </w:r>
            <w:r w:rsidR="00F97422" w:rsidRPr="00791D3E">
              <w:rPr>
                <w:lang w:val="uk-UA"/>
              </w:rPr>
              <w:t>Аграрне право України як самостійна галузь права</w:t>
            </w:r>
          </w:p>
        </w:tc>
        <w:tc>
          <w:tcPr>
            <w:tcW w:w="993" w:type="dxa"/>
          </w:tcPr>
          <w:p w:rsidR="0062575D" w:rsidRPr="00A3298B" w:rsidRDefault="002733F5" w:rsidP="007A6F21">
            <w:pPr>
              <w:jc w:val="center"/>
              <w:rPr>
                <w:lang w:val="uk-UA"/>
              </w:rPr>
            </w:pPr>
            <w:r>
              <w:rPr>
                <w:lang w:val="uk-UA"/>
              </w:rPr>
              <w:t>1</w:t>
            </w:r>
          </w:p>
        </w:tc>
        <w:tc>
          <w:tcPr>
            <w:tcW w:w="992" w:type="dxa"/>
          </w:tcPr>
          <w:p w:rsidR="0062575D" w:rsidRPr="00A3298B" w:rsidRDefault="0062575D" w:rsidP="007A6F21">
            <w:pPr>
              <w:jc w:val="center"/>
              <w:rPr>
                <w:lang w:val="uk-UA"/>
              </w:rPr>
            </w:pPr>
            <w:r>
              <w:rPr>
                <w:lang w:val="uk-UA"/>
              </w:rPr>
              <w:t>2</w:t>
            </w:r>
          </w:p>
        </w:tc>
        <w:tc>
          <w:tcPr>
            <w:tcW w:w="1128" w:type="dxa"/>
          </w:tcPr>
          <w:p w:rsidR="0062575D" w:rsidRPr="00F4167A" w:rsidRDefault="0066158C"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2. Джерела аграрного права</w:t>
            </w:r>
          </w:p>
        </w:tc>
        <w:tc>
          <w:tcPr>
            <w:tcW w:w="993" w:type="dxa"/>
          </w:tcPr>
          <w:p w:rsidR="0062575D" w:rsidRPr="00A3298B" w:rsidRDefault="002733F5" w:rsidP="007A6F21">
            <w:pPr>
              <w:jc w:val="center"/>
              <w:rPr>
                <w:lang w:val="uk-UA"/>
              </w:rPr>
            </w:pPr>
            <w:r>
              <w:rPr>
                <w:lang w:val="uk-UA"/>
              </w:rPr>
              <w:t>1</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A33A08"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3. Державно-правове регулювання сільського господарства</w:t>
            </w:r>
          </w:p>
        </w:tc>
        <w:tc>
          <w:tcPr>
            <w:tcW w:w="993" w:type="dxa"/>
          </w:tcPr>
          <w:p w:rsidR="0062575D" w:rsidRPr="00A3298B" w:rsidRDefault="002733F5" w:rsidP="007A6F21">
            <w:pPr>
              <w:jc w:val="center"/>
              <w:rPr>
                <w:lang w:val="uk-UA"/>
              </w:rPr>
            </w:pPr>
            <w:r>
              <w:rPr>
                <w:lang w:val="uk-UA"/>
              </w:rPr>
              <w:t>-</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CB3CC1" w:rsidP="007A6F21">
            <w:pPr>
              <w:jc w:val="center"/>
              <w:rPr>
                <w:lang w:val="uk-UA"/>
              </w:rPr>
            </w:pPr>
            <w:r>
              <w:rPr>
                <w:bCs/>
                <w:szCs w:val="28"/>
                <w:lang w:val="uk-UA"/>
              </w:rPr>
              <w:t>5</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4. Суб´єкти аграрних правовідносин</w:t>
            </w:r>
          </w:p>
        </w:tc>
        <w:tc>
          <w:tcPr>
            <w:tcW w:w="993" w:type="dxa"/>
          </w:tcPr>
          <w:p w:rsidR="0062575D" w:rsidRPr="00A3298B" w:rsidRDefault="002733F5" w:rsidP="007A6F21">
            <w:pPr>
              <w:jc w:val="center"/>
              <w:rPr>
                <w:lang w:val="uk-UA"/>
              </w:rPr>
            </w:pPr>
            <w:r>
              <w:rPr>
                <w:lang w:val="uk-UA"/>
              </w:rPr>
              <w:t>2</w:t>
            </w:r>
          </w:p>
        </w:tc>
        <w:tc>
          <w:tcPr>
            <w:tcW w:w="992" w:type="dxa"/>
          </w:tcPr>
          <w:p w:rsidR="0062575D" w:rsidRPr="00A3298B" w:rsidRDefault="0062575D" w:rsidP="007A6F21">
            <w:pPr>
              <w:jc w:val="center"/>
              <w:rPr>
                <w:lang w:val="uk-UA"/>
              </w:rPr>
            </w:pPr>
            <w:r w:rsidRPr="00A3298B">
              <w:rPr>
                <w:lang w:val="uk-UA"/>
              </w:rPr>
              <w:t>-</w:t>
            </w:r>
          </w:p>
        </w:tc>
        <w:tc>
          <w:tcPr>
            <w:tcW w:w="1128" w:type="dxa"/>
          </w:tcPr>
          <w:p w:rsidR="0062575D" w:rsidRPr="00F4167A" w:rsidRDefault="00A33A08" w:rsidP="007A6F21">
            <w:pPr>
              <w:jc w:val="center"/>
              <w:rPr>
                <w:lang w:val="uk-UA"/>
              </w:rPr>
            </w:pPr>
            <w:r>
              <w:rPr>
                <w:bCs/>
                <w:szCs w:val="28"/>
                <w:lang w:val="uk-UA"/>
              </w:rPr>
              <w:t>2</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5. Правове становище сільськогосподарських товариств та їх об’єднань</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sidRPr="00A3298B">
              <w:rPr>
                <w:lang w:val="uk-UA"/>
              </w:rPr>
              <w:t>2</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bCs/>
                <w:lang w:val="uk-UA"/>
              </w:rPr>
            </w:pPr>
            <w:r w:rsidRPr="00A3298B">
              <w:rPr>
                <w:lang w:val="uk-UA"/>
              </w:rPr>
              <w:t>Тема 6. Правовий статус сільськогосподарських кооперативів</w:t>
            </w:r>
          </w:p>
        </w:tc>
        <w:tc>
          <w:tcPr>
            <w:tcW w:w="993" w:type="dxa"/>
          </w:tcPr>
          <w:p w:rsidR="0062575D" w:rsidRPr="00A3298B" w:rsidRDefault="0062575D" w:rsidP="007A6F21">
            <w:pPr>
              <w:pStyle w:val="a8"/>
              <w:tabs>
                <w:tab w:val="clear" w:pos="4153"/>
                <w:tab w:val="clear" w:pos="8306"/>
              </w:tabs>
              <w:jc w:val="center"/>
              <w:rPr>
                <w:noProof w:val="0"/>
                <w:sz w:val="24"/>
                <w:szCs w:val="24"/>
                <w:lang w:val="uk-UA"/>
              </w:rPr>
            </w:pPr>
            <w:r>
              <w:rPr>
                <w:noProof w:val="0"/>
                <w:sz w:val="24"/>
                <w:szCs w:val="24"/>
                <w:lang w:val="uk-UA"/>
              </w:rPr>
              <w:t>2</w:t>
            </w:r>
          </w:p>
          <w:p w:rsidR="0062575D" w:rsidRPr="00A3298B" w:rsidRDefault="0062575D" w:rsidP="007A6F21">
            <w:pPr>
              <w:pStyle w:val="a8"/>
              <w:tabs>
                <w:tab w:val="clear" w:pos="4153"/>
                <w:tab w:val="clear" w:pos="8306"/>
              </w:tabs>
              <w:jc w:val="center"/>
              <w:rPr>
                <w:lang w:val="uk-UA"/>
              </w:rPr>
            </w:pP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6158C" w:rsidP="007A6F21">
            <w:pPr>
              <w:jc w:val="center"/>
              <w:rPr>
                <w:bCs/>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7. Правове становище фермерського господарства</w:t>
            </w:r>
          </w:p>
        </w:tc>
        <w:tc>
          <w:tcPr>
            <w:tcW w:w="993" w:type="dxa"/>
          </w:tcPr>
          <w:p w:rsidR="0062575D" w:rsidRPr="00A3298B" w:rsidRDefault="0062575D" w:rsidP="007A6F21">
            <w:pPr>
              <w:jc w:val="center"/>
              <w:rPr>
                <w:lang w:val="uk-UA"/>
              </w:rPr>
            </w:pPr>
            <w:r w:rsidRPr="00A3298B">
              <w:rPr>
                <w:lang w:val="uk-UA"/>
              </w:rPr>
              <w:t>2</w:t>
            </w:r>
          </w:p>
        </w:tc>
        <w:tc>
          <w:tcPr>
            <w:tcW w:w="992" w:type="dxa"/>
          </w:tcPr>
          <w:p w:rsidR="0062575D" w:rsidRPr="00A3298B" w:rsidRDefault="0062575D" w:rsidP="007A6F21">
            <w:pPr>
              <w:jc w:val="center"/>
              <w:rPr>
                <w:lang w:val="uk-UA"/>
              </w:rPr>
            </w:pPr>
            <w:r>
              <w:rPr>
                <w:lang w:val="uk-UA"/>
              </w:rPr>
              <w:t>-</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6232" w:type="dxa"/>
            <w:gridSpan w:val="6"/>
          </w:tcPr>
          <w:p w:rsidR="0062575D" w:rsidRPr="00A3298B" w:rsidRDefault="0062575D" w:rsidP="007A6F21">
            <w:pPr>
              <w:rPr>
                <w:lang w:val="uk-UA"/>
              </w:rPr>
            </w:pPr>
            <w:r w:rsidRPr="00A3298B">
              <w:rPr>
                <w:lang w:val="uk-UA"/>
              </w:rPr>
              <w:t>Тема 8. Правове регулювання ведення особистих селянських господарств</w:t>
            </w:r>
          </w:p>
        </w:tc>
        <w:tc>
          <w:tcPr>
            <w:tcW w:w="993" w:type="dxa"/>
          </w:tcPr>
          <w:p w:rsidR="0062575D" w:rsidRPr="00A3298B" w:rsidRDefault="0062575D" w:rsidP="007A6F21">
            <w:pPr>
              <w:jc w:val="center"/>
              <w:rPr>
                <w:lang w:val="uk-UA"/>
              </w:rPr>
            </w:pPr>
            <w:r>
              <w:rPr>
                <w:lang w:val="uk-UA"/>
              </w:rPr>
              <w:t>-</w:t>
            </w:r>
          </w:p>
        </w:tc>
        <w:tc>
          <w:tcPr>
            <w:tcW w:w="992" w:type="dxa"/>
          </w:tcPr>
          <w:p w:rsidR="0062575D" w:rsidRPr="00A3298B" w:rsidRDefault="0062575D" w:rsidP="007A6F21">
            <w:pPr>
              <w:jc w:val="center"/>
              <w:rPr>
                <w:lang w:val="uk-UA"/>
              </w:rPr>
            </w:pPr>
            <w:r w:rsidRPr="00A3298B">
              <w:rPr>
                <w:lang w:val="uk-UA"/>
              </w:rPr>
              <w:t>2</w:t>
            </w:r>
          </w:p>
        </w:tc>
        <w:tc>
          <w:tcPr>
            <w:tcW w:w="1128" w:type="dxa"/>
          </w:tcPr>
          <w:p w:rsidR="0062575D" w:rsidRPr="00F4167A" w:rsidRDefault="0066158C" w:rsidP="007A6F21">
            <w:pPr>
              <w:jc w:val="center"/>
              <w:rPr>
                <w:lang w:val="uk-UA"/>
              </w:rPr>
            </w:pPr>
            <w:r>
              <w:rPr>
                <w:bCs/>
                <w:szCs w:val="28"/>
                <w:lang w:val="uk-UA"/>
              </w:rPr>
              <w:t>3</w:t>
            </w:r>
          </w:p>
        </w:tc>
      </w:tr>
      <w:tr w:rsidR="0062575D" w:rsidRPr="00C67355" w:rsidTr="007A6F21">
        <w:tc>
          <w:tcPr>
            <w:tcW w:w="9345" w:type="dxa"/>
            <w:gridSpan w:val="9"/>
          </w:tcPr>
          <w:p w:rsidR="0062575D" w:rsidRPr="00FF50E6" w:rsidRDefault="0062575D" w:rsidP="007A6F21">
            <w:pPr>
              <w:jc w:val="center"/>
              <w:rPr>
                <w:lang w:val="uk-UA"/>
              </w:rPr>
            </w:pPr>
            <w:r w:rsidRPr="00FF50E6">
              <w:rPr>
                <w:b/>
                <w:lang w:val="uk-UA"/>
              </w:rPr>
              <w:t xml:space="preserve">Модуль ІІ. </w:t>
            </w:r>
            <w:r>
              <w:rPr>
                <w:b/>
                <w:lang w:val="uk-UA"/>
              </w:rPr>
              <w:t>Особлива частина</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Тема 9. Правове регулювання використання природних ресурсів в сільському господарстві</w:t>
            </w:r>
          </w:p>
        </w:tc>
        <w:tc>
          <w:tcPr>
            <w:tcW w:w="993" w:type="dxa"/>
          </w:tcPr>
          <w:p w:rsidR="006505BD" w:rsidRPr="00BB15F2" w:rsidRDefault="002733F5" w:rsidP="006505BD">
            <w:pPr>
              <w:pStyle w:val="a8"/>
              <w:tabs>
                <w:tab w:val="clear" w:pos="4153"/>
                <w:tab w:val="clear" w:pos="8306"/>
              </w:tabs>
              <w:jc w:val="center"/>
              <w:rPr>
                <w:noProof w:val="0"/>
                <w:sz w:val="24"/>
                <w:szCs w:val="24"/>
                <w:lang w:val="uk-UA"/>
              </w:rPr>
            </w:pPr>
            <w:r>
              <w:rPr>
                <w:noProof w:val="0"/>
                <w:sz w:val="24"/>
                <w:szCs w:val="24"/>
                <w:lang w:val="uk-UA"/>
              </w:rPr>
              <w:t>-</w:t>
            </w:r>
          </w:p>
          <w:p w:rsidR="006505BD" w:rsidRPr="004E2019" w:rsidRDefault="006505BD" w:rsidP="006505BD">
            <w:pPr>
              <w:pStyle w:val="a8"/>
              <w:tabs>
                <w:tab w:val="clear" w:pos="4153"/>
                <w:tab w:val="clear" w:pos="8306"/>
              </w:tabs>
              <w:jc w:val="center"/>
              <w:rPr>
                <w:noProof w:val="0"/>
                <w:sz w:val="24"/>
                <w:szCs w:val="24"/>
                <w:lang w:val="uk-UA"/>
              </w:rPr>
            </w:pPr>
          </w:p>
        </w:tc>
        <w:tc>
          <w:tcPr>
            <w:tcW w:w="992" w:type="dxa"/>
          </w:tcPr>
          <w:p w:rsidR="006505BD" w:rsidRPr="004A491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1128" w:type="dxa"/>
          </w:tcPr>
          <w:p w:rsidR="006505BD" w:rsidRPr="00F4167A" w:rsidRDefault="006505BD" w:rsidP="006505BD">
            <w:pPr>
              <w:jc w:val="center"/>
              <w:rPr>
                <w:lang w:val="uk-UA"/>
              </w:rPr>
            </w:pPr>
            <w:r>
              <w:rPr>
                <w:bCs/>
                <w:szCs w:val="28"/>
                <w:lang w:val="uk-UA"/>
              </w:rPr>
              <w:t>4</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Тема 10. Охорона довкілля в сільському господарстві</w:t>
            </w:r>
          </w:p>
        </w:tc>
        <w:tc>
          <w:tcPr>
            <w:tcW w:w="993" w:type="dxa"/>
          </w:tcPr>
          <w:p w:rsidR="006505BD" w:rsidRPr="004E2019"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Pr="004E2019" w:rsidRDefault="006505BD" w:rsidP="006505BD">
            <w:pPr>
              <w:pStyle w:val="a8"/>
              <w:tabs>
                <w:tab w:val="clear" w:pos="4153"/>
                <w:tab w:val="clear" w:pos="8306"/>
              </w:tabs>
              <w:jc w:val="center"/>
              <w:rPr>
                <w:noProof w:val="0"/>
                <w:lang w:val="uk-UA"/>
              </w:rPr>
            </w:pPr>
            <w:r>
              <w:rPr>
                <w:noProof w:val="0"/>
                <w:lang w:val="uk-UA"/>
              </w:rPr>
              <w:t>-</w:t>
            </w:r>
          </w:p>
        </w:tc>
        <w:tc>
          <w:tcPr>
            <w:tcW w:w="1128" w:type="dxa"/>
          </w:tcPr>
          <w:p w:rsidR="006505BD" w:rsidRPr="00F4167A" w:rsidRDefault="006505BD" w:rsidP="006505BD">
            <w:pPr>
              <w:jc w:val="center"/>
              <w:rPr>
                <w:lang w:val="uk-UA"/>
              </w:rPr>
            </w:pPr>
            <w:r>
              <w:rPr>
                <w:bCs/>
                <w:szCs w:val="28"/>
                <w:lang w:val="uk-UA"/>
              </w:rPr>
              <w:t>4</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sz w:val="24"/>
                <w:szCs w:val="24"/>
                <w:lang w:val="uk-UA"/>
              </w:rPr>
            </w:pPr>
            <w:r w:rsidRPr="00791D3E">
              <w:rPr>
                <w:sz w:val="24"/>
                <w:szCs w:val="24"/>
                <w:lang w:val="uk-UA"/>
              </w:rPr>
              <w:t>Тема 11. Правове регулювання виробничо-господарської діяльності сільськогосподарських підприємств</w:t>
            </w:r>
          </w:p>
        </w:tc>
        <w:tc>
          <w:tcPr>
            <w:tcW w:w="993"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2</w:t>
            </w:r>
          </w:p>
        </w:tc>
        <w:tc>
          <w:tcPr>
            <w:tcW w:w="992"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1128" w:type="dxa"/>
          </w:tcPr>
          <w:p w:rsidR="006505BD" w:rsidRPr="00F4167A" w:rsidRDefault="006505BD" w:rsidP="006505BD">
            <w:pPr>
              <w:jc w:val="center"/>
              <w:rPr>
                <w:lang w:val="uk-UA"/>
              </w:rPr>
            </w:pPr>
            <w:r>
              <w:rPr>
                <w:bCs/>
                <w:szCs w:val="28"/>
                <w:lang w:val="uk-UA"/>
              </w:rPr>
              <w:t>4</w:t>
            </w:r>
          </w:p>
        </w:tc>
      </w:tr>
      <w:tr w:rsidR="006505BD" w:rsidRPr="00C67355" w:rsidTr="007A6F21">
        <w:tc>
          <w:tcPr>
            <w:tcW w:w="6232" w:type="dxa"/>
            <w:gridSpan w:val="6"/>
          </w:tcPr>
          <w:p w:rsidR="006505BD" w:rsidRPr="00791D3E" w:rsidRDefault="006505BD" w:rsidP="006505BD">
            <w:pPr>
              <w:autoSpaceDE w:val="0"/>
              <w:autoSpaceDN w:val="0"/>
              <w:adjustRightInd w:val="0"/>
              <w:rPr>
                <w:rFonts w:eastAsia="Times New Roman,Bold"/>
                <w:bCs/>
                <w:lang w:val="uk-UA" w:eastAsia="en-US"/>
              </w:rPr>
            </w:pPr>
            <w:r w:rsidRPr="00791D3E">
              <w:rPr>
                <w:lang w:val="uk-UA"/>
              </w:rPr>
              <w:t xml:space="preserve">Тема 12. </w:t>
            </w:r>
            <w:r w:rsidRPr="00791D3E">
              <w:rPr>
                <w:rFonts w:eastAsia="Times New Roman,Bold"/>
                <w:bCs/>
                <w:lang w:val="uk-UA" w:eastAsia="en-US"/>
              </w:rPr>
              <w:t>Правове забезпечення безпечності та якості сільськогосподарської продукції</w:t>
            </w:r>
          </w:p>
        </w:tc>
        <w:tc>
          <w:tcPr>
            <w:tcW w:w="993"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1128" w:type="dxa"/>
          </w:tcPr>
          <w:p w:rsidR="006505BD" w:rsidRPr="0066158C" w:rsidRDefault="00CB3CC1" w:rsidP="006505BD">
            <w:pPr>
              <w:jc w:val="center"/>
              <w:rPr>
                <w:lang w:val="uk-UA"/>
              </w:rPr>
            </w:pPr>
            <w:r>
              <w:rPr>
                <w:bCs/>
                <w:szCs w:val="28"/>
                <w:lang w:val="uk-UA"/>
              </w:rPr>
              <w:t>5</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sz w:val="24"/>
                <w:szCs w:val="24"/>
                <w:lang w:val="uk-UA"/>
              </w:rPr>
            </w:pPr>
            <w:r w:rsidRPr="00791D3E">
              <w:rPr>
                <w:sz w:val="24"/>
                <w:szCs w:val="24"/>
                <w:lang w:val="uk-UA"/>
              </w:rPr>
              <w:t>Тема 13. Екологізація аграрного виробництва</w:t>
            </w:r>
          </w:p>
        </w:tc>
        <w:tc>
          <w:tcPr>
            <w:tcW w:w="993"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1128" w:type="dxa"/>
          </w:tcPr>
          <w:p w:rsidR="006505BD" w:rsidRPr="00F4167A" w:rsidRDefault="00A33A08" w:rsidP="006505BD">
            <w:pPr>
              <w:jc w:val="center"/>
              <w:rPr>
                <w:lang w:val="uk-UA"/>
              </w:rPr>
            </w:pPr>
            <w:r>
              <w:rPr>
                <w:bCs/>
                <w:szCs w:val="28"/>
                <w:lang w:val="uk-UA"/>
              </w:rPr>
              <w:t>4</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Тема 1</w:t>
            </w:r>
            <w:r>
              <w:rPr>
                <w:sz w:val="24"/>
                <w:szCs w:val="24"/>
                <w:lang w:val="uk-UA"/>
              </w:rPr>
              <w:t>4</w:t>
            </w:r>
            <w:r w:rsidRPr="00791D3E">
              <w:rPr>
                <w:sz w:val="24"/>
                <w:szCs w:val="24"/>
                <w:lang w:val="uk-UA"/>
              </w:rPr>
              <w:t>. Договірне регулювання аграрних правовідносин</w:t>
            </w:r>
          </w:p>
        </w:tc>
        <w:tc>
          <w:tcPr>
            <w:tcW w:w="993" w:type="dxa"/>
          </w:tcPr>
          <w:p w:rsidR="006505BD" w:rsidRPr="004E2019"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Pr="00BB15F2" w:rsidRDefault="006505BD" w:rsidP="006505BD">
            <w:pPr>
              <w:pStyle w:val="a8"/>
              <w:jc w:val="center"/>
              <w:rPr>
                <w:sz w:val="24"/>
                <w:szCs w:val="24"/>
                <w:lang w:val="uk-UA"/>
              </w:rPr>
            </w:pPr>
            <w:r>
              <w:rPr>
                <w:sz w:val="24"/>
                <w:szCs w:val="24"/>
                <w:lang w:val="uk-UA"/>
              </w:rPr>
              <w:t>2</w:t>
            </w:r>
          </w:p>
        </w:tc>
        <w:tc>
          <w:tcPr>
            <w:tcW w:w="1128" w:type="dxa"/>
          </w:tcPr>
          <w:p w:rsidR="006505BD" w:rsidRPr="00F4167A" w:rsidRDefault="00CB3CC1" w:rsidP="006505BD">
            <w:pPr>
              <w:jc w:val="center"/>
              <w:rPr>
                <w:lang w:val="uk-UA"/>
              </w:rPr>
            </w:pPr>
            <w:r>
              <w:rPr>
                <w:bCs/>
                <w:szCs w:val="28"/>
                <w:lang w:val="uk-UA"/>
              </w:rPr>
              <w:t>6</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sz w:val="24"/>
                <w:szCs w:val="24"/>
                <w:lang w:val="uk-UA"/>
              </w:rPr>
            </w:pPr>
            <w:r w:rsidRPr="00791D3E">
              <w:rPr>
                <w:sz w:val="24"/>
                <w:szCs w:val="24"/>
                <w:lang w:val="uk-UA"/>
              </w:rPr>
              <w:t>Тема 1</w:t>
            </w:r>
            <w:r>
              <w:rPr>
                <w:sz w:val="24"/>
                <w:szCs w:val="24"/>
                <w:lang w:val="uk-UA"/>
              </w:rPr>
              <w:t>5</w:t>
            </w:r>
            <w:r w:rsidRPr="00791D3E">
              <w:rPr>
                <w:sz w:val="24"/>
                <w:szCs w:val="24"/>
                <w:lang w:val="uk-UA"/>
              </w:rPr>
              <w:t>. Правове регулювання аграрного ринку</w:t>
            </w:r>
          </w:p>
        </w:tc>
        <w:tc>
          <w:tcPr>
            <w:tcW w:w="993" w:type="dxa"/>
          </w:tcPr>
          <w:p w:rsidR="006505BD" w:rsidRPr="004E2019" w:rsidRDefault="002733F5"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Pr="004E2019" w:rsidRDefault="006505BD" w:rsidP="006505BD">
            <w:pPr>
              <w:pStyle w:val="a8"/>
              <w:tabs>
                <w:tab w:val="clear" w:pos="4153"/>
                <w:tab w:val="clear" w:pos="8306"/>
              </w:tabs>
              <w:jc w:val="center"/>
              <w:rPr>
                <w:noProof w:val="0"/>
                <w:lang w:val="uk-UA"/>
              </w:rPr>
            </w:pPr>
            <w:r>
              <w:rPr>
                <w:noProof w:val="0"/>
                <w:lang w:val="uk-UA"/>
              </w:rPr>
              <w:t>-</w:t>
            </w:r>
          </w:p>
        </w:tc>
        <w:tc>
          <w:tcPr>
            <w:tcW w:w="1128" w:type="dxa"/>
          </w:tcPr>
          <w:p w:rsidR="006505BD" w:rsidRPr="00F4167A" w:rsidRDefault="00CB3CC1" w:rsidP="006505BD">
            <w:pPr>
              <w:jc w:val="center"/>
              <w:rPr>
                <w:lang w:val="uk-UA"/>
              </w:rPr>
            </w:pPr>
            <w:r>
              <w:rPr>
                <w:bCs/>
                <w:szCs w:val="28"/>
                <w:lang w:val="uk-UA"/>
              </w:rPr>
              <w:t>6</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 xml:space="preserve">Тема 16. </w:t>
            </w:r>
            <w:r w:rsidRPr="00791D3E">
              <w:rPr>
                <w:noProof w:val="0"/>
                <w:sz w:val="24"/>
                <w:szCs w:val="24"/>
                <w:lang w:val="uk-UA"/>
              </w:rPr>
              <w:t>Правове забезпечення сільськогосподарської діяльності відповідно до вимог ЄС та СОТ</w:t>
            </w:r>
          </w:p>
        </w:tc>
        <w:tc>
          <w:tcPr>
            <w:tcW w:w="993" w:type="dxa"/>
          </w:tcPr>
          <w:p w:rsidR="006505BD" w:rsidRPr="004E2019" w:rsidRDefault="002733F5" w:rsidP="006505BD">
            <w:pPr>
              <w:pStyle w:val="a8"/>
              <w:tabs>
                <w:tab w:val="clear" w:pos="4153"/>
                <w:tab w:val="clear" w:pos="8306"/>
              </w:tabs>
              <w:jc w:val="center"/>
              <w:rPr>
                <w:noProof w:val="0"/>
                <w:sz w:val="24"/>
                <w:szCs w:val="24"/>
                <w:lang w:val="uk-UA"/>
              </w:rPr>
            </w:pPr>
            <w:r>
              <w:rPr>
                <w:noProof w:val="0"/>
                <w:sz w:val="24"/>
                <w:szCs w:val="24"/>
                <w:lang w:val="uk-UA"/>
              </w:rPr>
              <w:t>2</w:t>
            </w:r>
          </w:p>
        </w:tc>
        <w:tc>
          <w:tcPr>
            <w:tcW w:w="992" w:type="dxa"/>
          </w:tcPr>
          <w:p w:rsidR="006505BD" w:rsidRPr="004E2019" w:rsidRDefault="006505BD" w:rsidP="006505BD">
            <w:pPr>
              <w:pStyle w:val="a8"/>
              <w:tabs>
                <w:tab w:val="clear" w:pos="4153"/>
                <w:tab w:val="clear" w:pos="8306"/>
              </w:tabs>
              <w:jc w:val="center"/>
              <w:rPr>
                <w:noProof w:val="0"/>
                <w:lang w:val="uk-UA"/>
              </w:rPr>
            </w:pPr>
            <w:r>
              <w:rPr>
                <w:noProof w:val="0"/>
                <w:lang w:val="uk-UA"/>
              </w:rPr>
              <w:t>-</w:t>
            </w:r>
          </w:p>
        </w:tc>
        <w:tc>
          <w:tcPr>
            <w:tcW w:w="1128" w:type="dxa"/>
          </w:tcPr>
          <w:p w:rsidR="006505BD" w:rsidRPr="00F4167A" w:rsidRDefault="00CB3CC1" w:rsidP="006505BD">
            <w:pPr>
              <w:jc w:val="center"/>
              <w:rPr>
                <w:lang w:val="uk-UA"/>
              </w:rPr>
            </w:pPr>
            <w:r>
              <w:rPr>
                <w:bCs/>
                <w:szCs w:val="28"/>
                <w:lang w:val="uk-UA"/>
              </w:rPr>
              <w:t>6</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Тема 17. Захист прав сільськогосподарських товаровиробників</w:t>
            </w:r>
          </w:p>
        </w:tc>
        <w:tc>
          <w:tcPr>
            <w:tcW w:w="993" w:type="dxa"/>
          </w:tcPr>
          <w:p w:rsidR="006505BD" w:rsidRPr="004E2019"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Pr="000C6EA7"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1128" w:type="dxa"/>
          </w:tcPr>
          <w:p w:rsidR="006505BD" w:rsidRDefault="006505BD" w:rsidP="006505BD">
            <w:pPr>
              <w:jc w:val="center"/>
              <w:rPr>
                <w:bCs/>
                <w:szCs w:val="28"/>
                <w:lang w:val="uk-UA"/>
              </w:rPr>
            </w:pPr>
            <w:r>
              <w:rPr>
                <w:bCs/>
                <w:szCs w:val="28"/>
                <w:lang w:val="uk-UA"/>
              </w:rPr>
              <w:t>4</w:t>
            </w:r>
          </w:p>
        </w:tc>
      </w:tr>
      <w:tr w:rsidR="006505BD" w:rsidRPr="00C67355" w:rsidTr="007A6F21">
        <w:tc>
          <w:tcPr>
            <w:tcW w:w="6232" w:type="dxa"/>
            <w:gridSpan w:val="6"/>
          </w:tcPr>
          <w:p w:rsidR="006505BD" w:rsidRPr="00791D3E" w:rsidRDefault="006505BD" w:rsidP="006505BD">
            <w:pPr>
              <w:pStyle w:val="a8"/>
              <w:tabs>
                <w:tab w:val="clear" w:pos="4153"/>
                <w:tab w:val="clear" w:pos="8306"/>
              </w:tabs>
              <w:rPr>
                <w:noProof w:val="0"/>
                <w:sz w:val="24"/>
                <w:szCs w:val="24"/>
                <w:lang w:val="uk-UA"/>
              </w:rPr>
            </w:pPr>
            <w:r w:rsidRPr="00791D3E">
              <w:rPr>
                <w:sz w:val="24"/>
                <w:szCs w:val="24"/>
                <w:lang w:val="uk-UA"/>
              </w:rPr>
              <w:t>Тема 18. Правове забезпечення соціального розвитку села</w:t>
            </w:r>
          </w:p>
        </w:tc>
        <w:tc>
          <w:tcPr>
            <w:tcW w:w="993" w:type="dxa"/>
          </w:tcPr>
          <w:p w:rsidR="006505BD" w:rsidRDefault="006505BD" w:rsidP="006505BD">
            <w:pPr>
              <w:pStyle w:val="a8"/>
              <w:tabs>
                <w:tab w:val="clear" w:pos="4153"/>
                <w:tab w:val="clear" w:pos="8306"/>
              </w:tabs>
              <w:jc w:val="center"/>
              <w:rPr>
                <w:noProof w:val="0"/>
                <w:sz w:val="24"/>
                <w:szCs w:val="24"/>
                <w:lang w:val="uk-UA"/>
              </w:rPr>
            </w:pPr>
            <w:r>
              <w:rPr>
                <w:noProof w:val="0"/>
                <w:sz w:val="24"/>
                <w:szCs w:val="24"/>
                <w:lang w:val="uk-UA"/>
              </w:rPr>
              <w:t>-</w:t>
            </w:r>
          </w:p>
        </w:tc>
        <w:tc>
          <w:tcPr>
            <w:tcW w:w="992" w:type="dxa"/>
          </w:tcPr>
          <w:p w:rsidR="006505BD" w:rsidRDefault="006505BD" w:rsidP="006505BD">
            <w:pPr>
              <w:pStyle w:val="a8"/>
              <w:tabs>
                <w:tab w:val="clear" w:pos="4153"/>
                <w:tab w:val="clear" w:pos="8306"/>
              </w:tabs>
              <w:jc w:val="center"/>
              <w:rPr>
                <w:noProof w:val="0"/>
                <w:lang w:val="uk-UA"/>
              </w:rPr>
            </w:pPr>
            <w:r>
              <w:rPr>
                <w:noProof w:val="0"/>
                <w:lang w:val="uk-UA"/>
              </w:rPr>
              <w:t>-</w:t>
            </w:r>
          </w:p>
        </w:tc>
        <w:tc>
          <w:tcPr>
            <w:tcW w:w="1128" w:type="dxa"/>
          </w:tcPr>
          <w:p w:rsidR="006505BD" w:rsidRDefault="006505BD" w:rsidP="006505BD">
            <w:pPr>
              <w:jc w:val="center"/>
              <w:rPr>
                <w:bCs/>
                <w:szCs w:val="28"/>
                <w:lang w:val="uk-UA"/>
              </w:rPr>
            </w:pPr>
            <w:r>
              <w:rPr>
                <w:bCs/>
                <w:szCs w:val="28"/>
                <w:lang w:val="uk-UA"/>
              </w:rPr>
              <w:t>4</w:t>
            </w:r>
          </w:p>
        </w:tc>
      </w:tr>
      <w:tr w:rsidR="0062575D" w:rsidRPr="00C67355" w:rsidTr="007A6F21">
        <w:tc>
          <w:tcPr>
            <w:tcW w:w="6232" w:type="dxa"/>
            <w:gridSpan w:val="6"/>
          </w:tcPr>
          <w:p w:rsidR="0062575D" w:rsidRPr="00FF50E6" w:rsidRDefault="0062575D" w:rsidP="007A6F21">
            <w:pPr>
              <w:jc w:val="right"/>
              <w:rPr>
                <w:lang w:val="uk-UA"/>
              </w:rPr>
            </w:pPr>
            <w:r>
              <w:rPr>
                <w:lang w:val="uk-UA"/>
              </w:rPr>
              <w:t>ЗАГ.:</w:t>
            </w:r>
          </w:p>
        </w:tc>
        <w:tc>
          <w:tcPr>
            <w:tcW w:w="993" w:type="dxa"/>
          </w:tcPr>
          <w:p w:rsidR="0062575D" w:rsidRPr="00FF50E6" w:rsidRDefault="0062575D" w:rsidP="007A6F21">
            <w:pPr>
              <w:jc w:val="center"/>
              <w:rPr>
                <w:lang w:val="uk-UA"/>
              </w:rPr>
            </w:pPr>
            <w:r>
              <w:rPr>
                <w:lang w:val="uk-UA"/>
              </w:rPr>
              <w:t>12</w:t>
            </w:r>
          </w:p>
        </w:tc>
        <w:tc>
          <w:tcPr>
            <w:tcW w:w="992" w:type="dxa"/>
          </w:tcPr>
          <w:p w:rsidR="0062575D" w:rsidRPr="00FF50E6" w:rsidRDefault="0062575D" w:rsidP="007A6F21">
            <w:pPr>
              <w:jc w:val="center"/>
              <w:rPr>
                <w:lang w:val="uk-UA"/>
              </w:rPr>
            </w:pPr>
            <w:r>
              <w:rPr>
                <w:lang w:val="uk-UA"/>
              </w:rPr>
              <w:t>8</w:t>
            </w:r>
          </w:p>
        </w:tc>
        <w:tc>
          <w:tcPr>
            <w:tcW w:w="1128" w:type="dxa"/>
          </w:tcPr>
          <w:p w:rsidR="0062575D" w:rsidRPr="00FF50E6" w:rsidRDefault="0062575D" w:rsidP="007A6F21">
            <w:pPr>
              <w:jc w:val="center"/>
              <w:rPr>
                <w:lang w:val="uk-UA"/>
              </w:rPr>
            </w:pPr>
            <w:r>
              <w:rPr>
                <w:lang w:val="uk-UA"/>
              </w:rPr>
              <w:t>70</w:t>
            </w:r>
          </w:p>
        </w:tc>
      </w:tr>
      <w:tr w:rsidR="0062575D" w:rsidRPr="00C67355" w:rsidTr="007A6F21">
        <w:tc>
          <w:tcPr>
            <w:tcW w:w="9345" w:type="dxa"/>
            <w:gridSpan w:val="9"/>
          </w:tcPr>
          <w:p w:rsidR="0062575D" w:rsidRPr="00151BC4" w:rsidRDefault="0062575D" w:rsidP="007A6F21">
            <w:pPr>
              <w:jc w:val="center"/>
              <w:rPr>
                <w:b/>
                <w:lang w:val="uk-UA"/>
              </w:rPr>
            </w:pPr>
            <w:r>
              <w:rPr>
                <w:b/>
                <w:lang w:val="uk-UA"/>
              </w:rPr>
              <w:t>6</w:t>
            </w:r>
            <w:r w:rsidRPr="00151BC4">
              <w:rPr>
                <w:b/>
                <w:lang w:val="uk-UA"/>
              </w:rPr>
              <w:t xml:space="preserve">. Система оцінювання </w:t>
            </w:r>
            <w:r>
              <w:rPr>
                <w:b/>
                <w:lang w:val="uk-UA"/>
              </w:rPr>
              <w:t>навчальної дисципліни</w:t>
            </w:r>
          </w:p>
        </w:tc>
      </w:tr>
      <w:tr w:rsidR="0066158C" w:rsidRPr="00DA6DC4" w:rsidTr="007A6F21">
        <w:tc>
          <w:tcPr>
            <w:tcW w:w="1898" w:type="dxa"/>
            <w:gridSpan w:val="2"/>
          </w:tcPr>
          <w:p w:rsidR="0066158C" w:rsidRPr="004764AE" w:rsidRDefault="0066158C" w:rsidP="0066158C">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66158C" w:rsidRPr="00625C38" w:rsidRDefault="0066158C" w:rsidP="0066158C">
            <w:pPr>
              <w:ind w:firstLine="185"/>
              <w:jc w:val="both"/>
              <w:rPr>
                <w:lang w:val="uk-UA"/>
              </w:rPr>
            </w:pPr>
            <w:r w:rsidRPr="004764AE">
              <w:rPr>
                <w:lang w:val="uk-UA"/>
              </w:rPr>
              <w:t xml:space="preserve">Загальна система оцінювання навчальної </w:t>
            </w:r>
            <w:r>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sidR="00DA6DC4">
              <w:rPr>
                <w:lang w:val="uk-UA"/>
              </w:rPr>
              <w:t>п. 4</w:t>
            </w:r>
            <w:bookmarkStart w:id="0" w:name="_GoBack"/>
            <w:bookmarkEnd w:id="0"/>
            <w:r>
              <w:rPr>
                <w:lang w:val="uk-UA"/>
              </w:rPr>
              <w:t xml:space="preserve">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w:t>
            </w:r>
            <w:r w:rsidRPr="004764AE">
              <w:rPr>
                <w:lang w:val="uk-UA"/>
              </w:rPr>
              <w:lastRenderedPageBreak/>
              <w:t>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w:t>
            </w:r>
            <w:r>
              <w:rPr>
                <w:lang w:val="uk-UA"/>
              </w:rPr>
              <w:t xml:space="preserve"> </w:t>
            </w:r>
            <w:r w:rsidRPr="004764AE">
              <w:rPr>
                <w:lang w:val="uk-UA"/>
              </w:rPr>
              <w:t xml:space="preserve">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9" w:history="1">
              <w:r w:rsidRPr="00B62F31">
                <w:rPr>
                  <w:rStyle w:val="a4"/>
                  <w:lang w:val="uk-UA"/>
                </w:rPr>
                <w:t>https://</w:t>
              </w:r>
              <w:proofErr w:type="spellStart"/>
              <w:r w:rsidRPr="00B62F31">
                <w:rPr>
                  <w:rStyle w:val="a4"/>
                </w:rPr>
                <w:t>law</w:t>
              </w:r>
              <w:proofErr w:type="spellEnd"/>
              <w:r w:rsidRPr="00B62F31">
                <w:rPr>
                  <w:rStyle w:val="a4"/>
                  <w:lang w:val="uk-UA"/>
                </w:rPr>
                <w:t>.</w:t>
              </w:r>
              <w:proofErr w:type="spellStart"/>
              <w:r w:rsidRPr="00B62F31">
                <w:rPr>
                  <w:rStyle w:val="a4"/>
                </w:rPr>
                <w:t>pnu</w:t>
              </w:r>
              <w:proofErr w:type="spellEnd"/>
              <w:r w:rsidRPr="00B62F31">
                <w:rPr>
                  <w:rStyle w:val="a4"/>
                  <w:lang w:val="uk-UA"/>
                </w:rPr>
                <w:t>.</w:t>
              </w:r>
              <w:proofErr w:type="spellStart"/>
              <w:r w:rsidRPr="00B62F31">
                <w:rPr>
                  <w:rStyle w:val="a4"/>
                </w:rPr>
                <w:t>edu</w:t>
              </w:r>
              <w:proofErr w:type="spellEnd"/>
              <w:r w:rsidRPr="00B62F31">
                <w:rPr>
                  <w:rStyle w:val="a4"/>
                  <w:lang w:val="uk-UA"/>
                </w:rPr>
                <w:t>.</w:t>
              </w:r>
              <w:r w:rsidRPr="00B62F31">
                <w:rPr>
                  <w:rStyle w:val="a4"/>
                </w:rPr>
                <w:t>ua</w:t>
              </w:r>
              <w:r w:rsidRPr="00B62F31">
                <w:rPr>
                  <w:rStyle w:val="a4"/>
                  <w:lang w:val="uk-UA"/>
                </w:rPr>
                <w:t>/</w:t>
              </w:r>
              <w:proofErr w:type="spellStart"/>
              <w:r w:rsidRPr="00B62F31">
                <w:rPr>
                  <w:rStyle w:val="a4"/>
                </w:rPr>
                <w:t>wp</w:t>
              </w:r>
              <w:proofErr w:type="spellEnd"/>
              <w:r w:rsidRPr="00B62F31">
                <w:rPr>
                  <w:rStyle w:val="a4"/>
                  <w:lang w:val="uk-UA"/>
                </w:rPr>
                <w:t>-</w:t>
              </w:r>
              <w:proofErr w:type="spellStart"/>
              <w:r w:rsidRPr="00B62F31">
                <w:rPr>
                  <w:rStyle w:val="a4"/>
                </w:rPr>
                <w:t>content</w:t>
              </w:r>
              <w:proofErr w:type="spellEnd"/>
              <w:r w:rsidRPr="00B62F31">
                <w:rPr>
                  <w:rStyle w:val="a4"/>
                  <w:lang w:val="uk-UA"/>
                </w:rPr>
                <w:t>/</w:t>
              </w:r>
              <w:proofErr w:type="spellStart"/>
              <w:r w:rsidRPr="00B62F31">
                <w:rPr>
                  <w:rStyle w:val="a4"/>
                </w:rPr>
                <w:t>uploads</w:t>
              </w:r>
              <w:proofErr w:type="spellEnd"/>
              <w:r w:rsidRPr="00B62F31">
                <w:rPr>
                  <w:rStyle w:val="a4"/>
                  <w:lang w:val="uk-UA"/>
                </w:rPr>
                <w:t>/</w:t>
              </w:r>
              <w:proofErr w:type="spellStart"/>
              <w:r w:rsidRPr="00B62F31">
                <w:rPr>
                  <w:rStyle w:val="a4"/>
                </w:rPr>
                <w:t>sites</w:t>
              </w:r>
              <w:proofErr w:type="spellEnd"/>
              <w:r w:rsidRPr="00B62F31">
                <w:rPr>
                  <w:rStyle w:val="a4"/>
                  <w:lang w:val="uk-UA"/>
                </w:rPr>
                <w:t>/100/2020/01/Положення-про-критерії-оцінювання-студентів-у-ННЮІ.</w:t>
              </w:r>
              <w:proofErr w:type="spellStart"/>
              <w:r w:rsidRPr="00B62F31">
                <w:rPr>
                  <w:rStyle w:val="a4"/>
                </w:rPr>
                <w:t>pdf</w:t>
              </w:r>
              <w:proofErr w:type="spellEnd"/>
            </w:hyperlink>
          </w:p>
        </w:tc>
      </w:tr>
      <w:tr w:rsidR="0066158C" w:rsidRPr="00003865"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447" w:type="dxa"/>
            <w:gridSpan w:val="7"/>
          </w:tcPr>
          <w:p w:rsidR="0066158C" w:rsidRPr="00EA6419" w:rsidRDefault="0066158C" w:rsidP="0066158C">
            <w:pPr>
              <w:autoSpaceDE w:val="0"/>
              <w:autoSpaceDN w:val="0"/>
              <w:adjustRightInd w:val="0"/>
              <w:ind w:firstLine="185"/>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66158C" w:rsidRPr="001E7791" w:rsidRDefault="0066158C" w:rsidP="0066158C">
            <w:pPr>
              <w:ind w:firstLine="185"/>
              <w:jc w:val="both"/>
            </w:pPr>
            <w:r w:rsidRPr="00EA6419">
              <w:rPr>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w:t>
            </w:r>
            <w:r>
              <w:rPr>
                <w:lang w:val="uk-UA"/>
              </w:rPr>
              <w:t xml:space="preserve">. </w:t>
            </w:r>
            <w:r w:rsidRPr="00EA6419">
              <w:rPr>
                <w:lang w:val="uk-UA"/>
              </w:rPr>
              <w:t>Максимальна оцінка роботи – 30 балів.</w:t>
            </w:r>
            <w:r>
              <w:rPr>
                <w:lang w:val="uk-UA"/>
              </w:rPr>
              <w:t xml:space="preserve"> Завдання та вимоги до виконання контрольної містяться в </w:t>
            </w:r>
            <w:r w:rsidRPr="00E66578">
              <w:rPr>
                <w:i/>
                <w:lang w:val="uk-UA"/>
              </w:rPr>
              <w:t>Методичних вказівках і завданнях для самостійної роботи студентів заочної форми навчання</w:t>
            </w:r>
            <w:r>
              <w:rPr>
                <w:lang w:val="uk-UA"/>
              </w:rPr>
              <w:t xml:space="preserve"> </w:t>
            </w:r>
            <w:hyperlink r:id="rId10" w:history="1">
              <w:r>
                <w:rPr>
                  <w:rStyle w:val="a4"/>
                </w:rPr>
                <w:t>https://ktetap.pnu.edu.ua/заочна-форма-навчання-3/</w:t>
              </w:r>
            </w:hyperlink>
          </w:p>
        </w:tc>
      </w:tr>
      <w:tr w:rsidR="0066158C" w:rsidRPr="0062575D"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66158C" w:rsidRPr="00C67355" w:rsidRDefault="0066158C" w:rsidP="0066158C">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66158C" w:rsidRPr="00C67355" w:rsidTr="007A6F21">
        <w:tc>
          <w:tcPr>
            <w:tcW w:w="1898" w:type="dxa"/>
            <w:gridSpan w:val="2"/>
          </w:tcPr>
          <w:p w:rsidR="0066158C" w:rsidRPr="00151BC4" w:rsidRDefault="0066158C" w:rsidP="0066158C">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66158C" w:rsidRPr="00C67355" w:rsidRDefault="0066158C" w:rsidP="0066158C">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62575D" w:rsidRPr="00C67355" w:rsidTr="007A6F21">
        <w:tc>
          <w:tcPr>
            <w:tcW w:w="1898" w:type="dxa"/>
            <w:gridSpan w:val="2"/>
          </w:tcPr>
          <w:p w:rsidR="0062575D" w:rsidRPr="00151BC4" w:rsidRDefault="0062575D" w:rsidP="007A6F21">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66158C" w:rsidRPr="009958A5" w:rsidRDefault="0066158C" w:rsidP="0066158C">
            <w:pPr>
              <w:jc w:val="both"/>
              <w:rPr>
                <w:lang w:val="uk-UA"/>
              </w:rPr>
            </w:pPr>
            <w:r w:rsidRPr="009958A5">
              <w:rPr>
                <w:lang w:val="uk-UA"/>
              </w:rPr>
              <w:t xml:space="preserve">Підсумковий контроль – екзамен. Екзамен проводиться у формі тестування з використанням системи дистанційного навчання університету. </w:t>
            </w:r>
          </w:p>
          <w:p w:rsidR="0066158C" w:rsidRPr="009958A5" w:rsidRDefault="0066158C" w:rsidP="0066158C">
            <w:pPr>
              <w:jc w:val="both"/>
              <w:rPr>
                <w:lang w:val="uk-UA"/>
              </w:rPr>
            </w:pPr>
            <w:r w:rsidRPr="009958A5">
              <w:rPr>
                <w:lang w:val="uk-UA"/>
              </w:rPr>
              <w:t>Екзаменаційні завдання охоплюють 25 тестових запитань (закритої форми з одною правильною відповіддю) по 2 бали.</w:t>
            </w:r>
          </w:p>
          <w:p w:rsidR="0062575D" w:rsidRPr="0066158C" w:rsidRDefault="0066158C" w:rsidP="0066158C">
            <w:pPr>
              <w:jc w:val="both"/>
            </w:pPr>
            <w:r w:rsidRPr="009958A5">
              <w:rPr>
                <w:lang w:val="uk-UA"/>
              </w:rPr>
              <w:t>Максимальний бал за екзамен становить 50 балів.</w:t>
            </w:r>
          </w:p>
        </w:tc>
      </w:tr>
      <w:tr w:rsidR="0062575D" w:rsidRPr="00C67355" w:rsidTr="007A6F21">
        <w:tc>
          <w:tcPr>
            <w:tcW w:w="9345" w:type="dxa"/>
            <w:gridSpan w:val="9"/>
          </w:tcPr>
          <w:p w:rsidR="0062575D" w:rsidRPr="00483A45" w:rsidRDefault="0062575D" w:rsidP="007A6F21">
            <w:pPr>
              <w:jc w:val="center"/>
              <w:rPr>
                <w:lang w:val="uk-UA"/>
              </w:rPr>
            </w:pPr>
            <w:r w:rsidRPr="00483A45">
              <w:rPr>
                <w:b/>
                <w:lang w:val="uk-UA"/>
              </w:rPr>
              <w:t xml:space="preserve">7. Політика </w:t>
            </w:r>
            <w:r>
              <w:rPr>
                <w:b/>
                <w:lang w:val="uk-UA"/>
              </w:rPr>
              <w:t>навчальної дисципліни</w:t>
            </w:r>
          </w:p>
        </w:tc>
      </w:tr>
      <w:tr w:rsidR="0062575D" w:rsidRPr="00DA6DC4" w:rsidTr="007A6F21">
        <w:tc>
          <w:tcPr>
            <w:tcW w:w="9345" w:type="dxa"/>
            <w:gridSpan w:val="9"/>
          </w:tcPr>
          <w:p w:rsidR="0066158C" w:rsidRPr="00413C6E" w:rsidRDefault="0066158C" w:rsidP="0066158C">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66158C" w:rsidRPr="002730F9" w:rsidRDefault="0066158C" w:rsidP="0066158C">
            <w:pPr>
              <w:ind w:firstLine="310"/>
              <w:jc w:val="both"/>
              <w:rPr>
                <w:rFonts w:eastAsia="TimesNewRomanPSMT"/>
                <w:lang w:val="uk-UA" w:eastAsia="en-US"/>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1" w:history="1">
              <w:r>
                <w:rPr>
                  <w:rStyle w:val="a4"/>
                </w:rPr>
                <w:t>https</w:t>
              </w:r>
              <w:r w:rsidRPr="00E114C5">
                <w:rPr>
                  <w:rStyle w:val="a4"/>
                  <w:lang w:val="uk-UA"/>
                </w:rPr>
                <w:t>://</w:t>
              </w:r>
              <w:r>
                <w:rPr>
                  <w:rStyle w:val="a4"/>
                </w:rPr>
                <w:t>ktetap</w:t>
              </w:r>
              <w:r w:rsidRPr="00E114C5">
                <w:rPr>
                  <w:rStyle w:val="a4"/>
                  <w:lang w:val="uk-UA"/>
                </w:rPr>
                <w:t>.</w:t>
              </w:r>
              <w:r>
                <w:rPr>
                  <w:rStyle w:val="a4"/>
                </w:rPr>
                <w:t>pnu</w:t>
              </w:r>
              <w:r w:rsidRPr="00E114C5">
                <w:rPr>
                  <w:rStyle w:val="a4"/>
                  <w:lang w:val="uk-UA"/>
                </w:rPr>
                <w:t>.</w:t>
              </w:r>
              <w:r>
                <w:rPr>
                  <w:rStyle w:val="a4"/>
                </w:rPr>
                <w:t>edu</w:t>
              </w:r>
              <w:r w:rsidRPr="00E114C5">
                <w:rPr>
                  <w:rStyle w:val="a4"/>
                  <w:lang w:val="uk-UA"/>
                </w:rPr>
                <w:t>.</w:t>
              </w:r>
              <w:r>
                <w:rPr>
                  <w:rStyle w:val="a4"/>
                </w:rPr>
                <w:t>ua</w:t>
              </w:r>
              <w:r w:rsidRPr="00E114C5">
                <w:rPr>
                  <w:rStyle w:val="a4"/>
                  <w:lang w:val="uk-UA"/>
                </w:rPr>
                <w:t>/заочна-форма-навчання-3/</w:t>
              </w:r>
            </w:hyperlink>
            <w:r>
              <w:rPr>
                <w:rFonts w:eastAsia="TimesNewRomanPSMT"/>
                <w:lang w:val="uk-UA" w:eastAsia="en-US"/>
              </w:rPr>
              <w:t xml:space="preserve"> а також кваліфікаційних робіт (за вибором студента) </w:t>
            </w:r>
            <w:r>
              <w:rPr>
                <w:lang w:val="uk-UA"/>
              </w:rPr>
              <w:t xml:space="preserve">– </w:t>
            </w:r>
            <w:r>
              <w:rPr>
                <w:i/>
                <w:iCs/>
                <w:lang w:val="uk-UA"/>
              </w:rPr>
              <w:t xml:space="preserve">тематики кваліфікаційних розміщені на сайті кафедри </w:t>
            </w:r>
            <w:hyperlink r:id="rId12" w:history="1">
              <w:r w:rsidRPr="00777BE2">
                <w:rPr>
                  <w:rStyle w:val="a4"/>
                </w:rPr>
                <w:t>https</w:t>
              </w:r>
              <w:r w:rsidRPr="00777BE2">
                <w:rPr>
                  <w:rStyle w:val="a4"/>
                  <w:lang w:val="uk-UA"/>
                </w:rPr>
                <w:t>://</w:t>
              </w:r>
              <w:r w:rsidRPr="00777BE2">
                <w:rPr>
                  <w:rStyle w:val="a4"/>
                </w:rPr>
                <w:t>ktetap</w:t>
              </w:r>
              <w:r w:rsidRPr="00777BE2">
                <w:rPr>
                  <w:rStyle w:val="a4"/>
                  <w:lang w:val="uk-UA"/>
                </w:rPr>
                <w:t>.</w:t>
              </w:r>
              <w:r w:rsidRPr="00777BE2">
                <w:rPr>
                  <w:rStyle w:val="a4"/>
                </w:rPr>
                <w:t>pnu</w:t>
              </w:r>
              <w:r w:rsidRPr="00777BE2">
                <w:rPr>
                  <w:rStyle w:val="a4"/>
                  <w:lang w:val="uk-UA"/>
                </w:rPr>
                <w:t>.</w:t>
              </w:r>
              <w:r w:rsidRPr="00777BE2">
                <w:rPr>
                  <w:rStyle w:val="a4"/>
                </w:rPr>
                <w:t>edu</w:t>
              </w:r>
              <w:r w:rsidRPr="00777BE2">
                <w:rPr>
                  <w:rStyle w:val="a4"/>
                  <w:lang w:val="uk-UA"/>
                </w:rPr>
                <w:t>.</w:t>
              </w:r>
              <w:r w:rsidRPr="00777BE2">
                <w:rPr>
                  <w:rStyle w:val="a4"/>
                </w:rPr>
                <w:t>ua</w:t>
              </w:r>
              <w:r w:rsidRPr="00777BE2">
                <w:rPr>
                  <w:rStyle w:val="a4"/>
                  <w:lang w:val="uk-UA"/>
                </w:rPr>
                <w:t>/тематика-курсових-кваліфікаційних-та-дипломних-робіт/</w:t>
              </w:r>
            </w:hyperlink>
            <w:r>
              <w:rPr>
                <w:lang w:val="uk-UA"/>
              </w:rPr>
              <w:t>.</w:t>
            </w:r>
          </w:p>
          <w:p w:rsidR="0066158C" w:rsidRDefault="0066158C" w:rsidP="0066158C">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66158C" w:rsidRPr="001D7B2C" w:rsidRDefault="0066158C" w:rsidP="0066158C">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3"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p>
          <w:p w:rsidR="0066158C" w:rsidRPr="001D7B2C" w:rsidRDefault="0066158C" w:rsidP="0066158C">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62575D" w:rsidRPr="00483A45" w:rsidRDefault="0066158C" w:rsidP="0066158C">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відвідають лекції і пра</w:t>
            </w:r>
            <w:r>
              <w:rPr>
                <w:rFonts w:eastAsia="TimesNewRomanPSMT"/>
                <w:lang w:val="uk-UA" w:eastAsia="en-US"/>
              </w:rPr>
              <w:t>ктичні за</w:t>
            </w:r>
            <w:r w:rsidRPr="00D264CF">
              <w:rPr>
                <w:rFonts w:eastAsia="TimesNewRomanPSMT"/>
                <w:lang w:val="uk-UA" w:eastAsia="en-US"/>
              </w:rPr>
              <w:t>няття курсу.</w:t>
            </w:r>
          </w:p>
        </w:tc>
      </w:tr>
      <w:tr w:rsidR="0062575D" w:rsidRPr="00C67355" w:rsidTr="007A6F21">
        <w:tc>
          <w:tcPr>
            <w:tcW w:w="9345" w:type="dxa"/>
            <w:gridSpan w:val="9"/>
          </w:tcPr>
          <w:p w:rsidR="0062575D" w:rsidRPr="00151BC4" w:rsidRDefault="0062575D" w:rsidP="007A6F21">
            <w:pPr>
              <w:jc w:val="center"/>
              <w:rPr>
                <w:b/>
                <w:lang w:val="uk-UA"/>
              </w:rPr>
            </w:pPr>
            <w:r>
              <w:rPr>
                <w:b/>
                <w:lang w:val="uk-UA"/>
              </w:rPr>
              <w:t xml:space="preserve">8. </w:t>
            </w:r>
            <w:r w:rsidRPr="00151BC4">
              <w:rPr>
                <w:b/>
                <w:lang w:val="uk-UA"/>
              </w:rPr>
              <w:t>Рекомендована література</w:t>
            </w:r>
          </w:p>
        </w:tc>
      </w:tr>
      <w:tr w:rsidR="0062575D" w:rsidRPr="00DA6DC4" w:rsidTr="007A6F21">
        <w:tc>
          <w:tcPr>
            <w:tcW w:w="9345" w:type="dxa"/>
            <w:gridSpan w:val="9"/>
          </w:tcPr>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Pr>
                <w:bCs/>
                <w:color w:val="000000"/>
                <w:lang w:val="uk-UA"/>
              </w:rPr>
              <w:t xml:space="preserve"> </w:t>
            </w:r>
            <w:r w:rsidRPr="00587ED9">
              <w:rPr>
                <w:bCs/>
                <w:color w:val="000000"/>
                <w:lang w:val="uk-UA"/>
              </w:rPr>
              <w:t>та ін.; За заг. ред. В.М.</w:t>
            </w:r>
            <w:r>
              <w:rPr>
                <w:bCs/>
                <w:color w:val="000000"/>
                <w:lang w:val="uk-UA"/>
              </w:rPr>
              <w:t xml:space="preserve"> </w:t>
            </w:r>
            <w:r w:rsidRPr="00587ED9">
              <w:rPr>
                <w:bCs/>
                <w:color w:val="000000"/>
                <w:lang w:val="uk-UA"/>
              </w:rPr>
              <w:t xml:space="preserve">Єрмоленка. К.: Юрінком Інтер, 2010. </w:t>
            </w:r>
          </w:p>
          <w:p w:rsidR="0062575D" w:rsidRPr="00587ED9" w:rsidRDefault="0062575D" w:rsidP="0062575D">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w:t>
            </w:r>
            <w:r w:rsidRPr="00587ED9">
              <w:rPr>
                <w:bCs/>
                <w:color w:val="000000"/>
                <w:lang w:val="uk-UA"/>
              </w:rPr>
              <w:lastRenderedPageBreak/>
              <w:t>Корнієнко  та ін.; За ред. проф. В.П.</w:t>
            </w:r>
            <w:r>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62575D" w:rsidRPr="00587ED9" w:rsidRDefault="0062575D" w:rsidP="0062575D">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rsidR="0062575D" w:rsidRPr="00587ED9" w:rsidRDefault="0062575D" w:rsidP="0062575D">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Х.: ТОВ «Одіссей»</w:t>
            </w:r>
            <w:r w:rsidRPr="00587ED9">
              <w:rPr>
                <w:color w:val="000000"/>
                <w:lang w:val="uk-UA"/>
              </w:rPr>
              <w:t xml:space="preserve">, 2006. </w:t>
            </w:r>
          </w:p>
          <w:p w:rsidR="0062575D" w:rsidRPr="00587ED9" w:rsidRDefault="0062575D" w:rsidP="007A6F21">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62575D" w:rsidRPr="00294434" w:rsidRDefault="0062575D" w:rsidP="007A6F21">
            <w:pPr>
              <w:widowControl w:val="0"/>
              <w:ind w:firstLine="284"/>
              <w:jc w:val="both"/>
              <w:rPr>
                <w:lang w:val="uk-UA"/>
              </w:rPr>
            </w:pPr>
            <w:r w:rsidRPr="00294434">
              <w:rPr>
                <w:lang w:val="uk-UA"/>
              </w:rPr>
              <w:t xml:space="preserve">1. Яремак З. В. Аграрне право України. Методичні вказівки для підготовки до семінарських (практичних) занять студентів </w:t>
            </w:r>
            <w:r w:rsidR="0066158C">
              <w:rPr>
                <w:lang w:val="uk-UA"/>
              </w:rPr>
              <w:t>заоч</w:t>
            </w:r>
            <w:r w:rsidRPr="00294434">
              <w:rPr>
                <w:lang w:val="uk-UA"/>
              </w:rPr>
              <w:t>ної форми навчання. Івано-Франківськ: навчально-науковий юридичний інститут Прикарпатського національного університет</w:t>
            </w:r>
            <w:r w:rsidR="009958A5">
              <w:rPr>
                <w:lang w:val="uk-UA"/>
              </w:rPr>
              <w:t>у імені Василя Стефаника, 2020.</w:t>
            </w:r>
          </w:p>
          <w:p w:rsidR="0062575D" w:rsidRPr="00294434" w:rsidRDefault="0062575D" w:rsidP="007A6F21">
            <w:pPr>
              <w:tabs>
                <w:tab w:val="num" w:pos="-258"/>
                <w:tab w:val="left" w:pos="567"/>
              </w:tabs>
              <w:autoSpaceDE w:val="0"/>
              <w:autoSpaceDN w:val="0"/>
              <w:adjustRightInd w:val="0"/>
              <w:ind w:firstLine="284"/>
              <w:jc w:val="both"/>
              <w:rPr>
                <w:lang w:val="uk-UA"/>
              </w:rPr>
            </w:pPr>
            <w:r w:rsidRPr="00294434">
              <w:rPr>
                <w:lang w:val="uk-UA"/>
              </w:rPr>
              <w:t xml:space="preserve">2. </w:t>
            </w:r>
            <w:r>
              <w:rPr>
                <w:lang w:val="uk-UA"/>
              </w:rPr>
              <w:t>Яремак З. В</w:t>
            </w:r>
            <w:r w:rsidRPr="00294434">
              <w:rPr>
                <w:lang w:val="uk-UA"/>
              </w:rPr>
              <w:t xml:space="preserve">. Аграрне право України. Методичні вказівки для самостійної роботи студентів </w:t>
            </w:r>
            <w:r w:rsidR="0066158C">
              <w:rPr>
                <w:lang w:val="uk-UA"/>
              </w:rPr>
              <w:t>заоч</w:t>
            </w:r>
            <w:r w:rsidRPr="00294434">
              <w:rPr>
                <w:lang w:val="uk-UA"/>
              </w:rPr>
              <w:t>ної форми навчання. Івано-Франківськ: навчально-науковий юридичний інститут Прикарпатського національного університету імені Василя Стефаника, 2020</w:t>
            </w:r>
            <w:r w:rsidR="009958A5">
              <w:rPr>
                <w:lang w:val="uk-UA"/>
              </w:rPr>
              <w:t>.</w:t>
            </w:r>
          </w:p>
          <w:p w:rsidR="0062575D" w:rsidRPr="00234BB2" w:rsidRDefault="00DA6DC4" w:rsidP="007A6F21">
            <w:pPr>
              <w:tabs>
                <w:tab w:val="num" w:pos="-258"/>
                <w:tab w:val="num" w:pos="-142"/>
                <w:tab w:val="num" w:pos="567"/>
                <w:tab w:val="num" w:pos="720"/>
                <w:tab w:val="num" w:pos="1440"/>
                <w:tab w:val="num" w:pos="1500"/>
              </w:tabs>
              <w:ind w:left="310"/>
              <w:jc w:val="both"/>
              <w:rPr>
                <w:lang w:val="uk-UA"/>
              </w:rPr>
            </w:pPr>
            <w:hyperlink r:id="rId14" w:history="1">
              <w:r w:rsidR="0062575D" w:rsidRPr="00587ED9">
                <w:rPr>
                  <w:rStyle w:val="a4"/>
                  <w:lang w:val="uk-UA"/>
                </w:rPr>
                <w:t>https://ktetap.pnu.edu.ua/денна-форма-навчання-3/</w:t>
              </w:r>
            </w:hyperlink>
          </w:p>
        </w:tc>
      </w:tr>
    </w:tbl>
    <w:p w:rsidR="0062575D" w:rsidRPr="00C67355" w:rsidRDefault="0062575D" w:rsidP="0062575D">
      <w:pPr>
        <w:jc w:val="both"/>
        <w:rPr>
          <w:lang w:val="uk-UA"/>
        </w:rPr>
      </w:pPr>
    </w:p>
    <w:p w:rsidR="0062575D" w:rsidRDefault="0062575D" w:rsidP="0062575D">
      <w:pPr>
        <w:jc w:val="both"/>
        <w:rPr>
          <w:lang w:val="uk-UA"/>
        </w:rPr>
      </w:pPr>
    </w:p>
    <w:p w:rsidR="0062575D" w:rsidRPr="009958A5" w:rsidRDefault="0062575D" w:rsidP="0062575D">
      <w:pPr>
        <w:jc w:val="both"/>
        <w:rPr>
          <w:lang w:val="uk-UA"/>
        </w:rPr>
      </w:pPr>
    </w:p>
    <w:p w:rsidR="0062575D" w:rsidRPr="009958A5" w:rsidRDefault="0062575D" w:rsidP="0062575D">
      <w:pPr>
        <w:jc w:val="right"/>
        <w:rPr>
          <w:bCs/>
          <w:lang w:val="uk-UA"/>
        </w:rPr>
      </w:pPr>
      <w:r w:rsidRPr="009958A5">
        <w:rPr>
          <w:b/>
          <w:lang w:val="uk-UA"/>
        </w:rPr>
        <w:t>Викладач _________________</w:t>
      </w:r>
      <w:r w:rsidRPr="009958A5">
        <w:rPr>
          <w:bCs/>
          <w:lang w:val="uk-UA"/>
        </w:rPr>
        <w:t xml:space="preserve"> доц. З. В. Яремак</w:t>
      </w:r>
    </w:p>
    <w:p w:rsidR="0062575D" w:rsidRPr="009958A5" w:rsidRDefault="0062575D" w:rsidP="0062575D">
      <w:pPr>
        <w:jc w:val="center"/>
        <w:rPr>
          <w:b/>
          <w:lang w:val="uk-UA"/>
        </w:rPr>
      </w:pPr>
    </w:p>
    <w:p w:rsidR="003601A5" w:rsidRDefault="003601A5"/>
    <w:sectPr w:rsidR="003601A5" w:rsidSect="00F84E7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Times New Roman,Bold">
    <w:altName w:val="Yu Gothic UI"/>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5D"/>
    <w:rsid w:val="00043122"/>
    <w:rsid w:val="002733F5"/>
    <w:rsid w:val="00275F60"/>
    <w:rsid w:val="003601A5"/>
    <w:rsid w:val="0060461D"/>
    <w:rsid w:val="0062575D"/>
    <w:rsid w:val="006505BD"/>
    <w:rsid w:val="0066158C"/>
    <w:rsid w:val="009958A5"/>
    <w:rsid w:val="00A33A08"/>
    <w:rsid w:val="00CB3CC1"/>
    <w:rsid w:val="00DA1DD1"/>
    <w:rsid w:val="00DA6DC4"/>
    <w:rsid w:val="00F84E76"/>
    <w:rsid w:val="00F9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7F06"/>
  <w15:chartTrackingRefBased/>
  <w15:docId w15:val="{9FC63A72-8AB9-403D-86A1-1336ECCE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75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2575D"/>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62575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75D"/>
    <w:rPr>
      <w:rFonts w:ascii="Cambria" w:eastAsia="Times New Roman" w:hAnsi="Cambria" w:cs="Times New Roman"/>
      <w:b/>
      <w:bCs/>
      <w:kern w:val="32"/>
      <w:sz w:val="32"/>
      <w:szCs w:val="32"/>
      <w:lang w:val="ru-RU" w:eastAsia="ru-RU"/>
    </w:rPr>
  </w:style>
  <w:style w:type="paragraph" w:customStyle="1" w:styleId="11">
    <w:name w:val="Обычный1"/>
    <w:rsid w:val="0062575D"/>
    <w:pPr>
      <w:spacing w:after="0" w:line="276" w:lineRule="auto"/>
    </w:pPr>
    <w:rPr>
      <w:rFonts w:ascii="Arial" w:eastAsia="Arial" w:hAnsi="Arial" w:cs="Arial"/>
      <w:lang w:val="uk-UA" w:eastAsia="uk-UA"/>
    </w:rPr>
  </w:style>
  <w:style w:type="table" w:styleId="a3">
    <w:name w:val="Table Grid"/>
    <w:basedOn w:val="a1"/>
    <w:uiPriority w:val="59"/>
    <w:rsid w:val="0062575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2575D"/>
    <w:rPr>
      <w:color w:val="0563C1" w:themeColor="hyperlink"/>
      <w:u w:val="single"/>
    </w:rPr>
  </w:style>
  <w:style w:type="paragraph" w:styleId="a5">
    <w:name w:val="Body Text"/>
    <w:basedOn w:val="a"/>
    <w:link w:val="a6"/>
    <w:unhideWhenUsed/>
    <w:rsid w:val="0062575D"/>
    <w:pPr>
      <w:spacing w:after="120"/>
    </w:pPr>
  </w:style>
  <w:style w:type="character" w:customStyle="1" w:styleId="a6">
    <w:name w:val="Основний текст Знак"/>
    <w:basedOn w:val="a0"/>
    <w:link w:val="a5"/>
    <w:rsid w:val="0062575D"/>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62575D"/>
    <w:pPr>
      <w:spacing w:before="100" w:beforeAutospacing="1" w:after="100" w:afterAutospacing="1"/>
    </w:pPr>
  </w:style>
  <w:style w:type="paragraph" w:styleId="a8">
    <w:name w:val="header"/>
    <w:basedOn w:val="a"/>
    <w:link w:val="a9"/>
    <w:rsid w:val="0062575D"/>
    <w:pPr>
      <w:tabs>
        <w:tab w:val="center" w:pos="4153"/>
        <w:tab w:val="right" w:pos="8306"/>
      </w:tabs>
    </w:pPr>
    <w:rPr>
      <w:noProof/>
      <w:sz w:val="20"/>
      <w:szCs w:val="20"/>
    </w:rPr>
  </w:style>
  <w:style w:type="character" w:customStyle="1" w:styleId="a9">
    <w:name w:val="Верхній колонтитул Знак"/>
    <w:basedOn w:val="a0"/>
    <w:link w:val="a8"/>
    <w:rsid w:val="0062575D"/>
    <w:rPr>
      <w:rFonts w:ascii="Times New Roman" w:eastAsia="Times New Roman" w:hAnsi="Times New Roman" w:cs="Times New Roman"/>
      <w:noProof/>
      <w:sz w:val="20"/>
      <w:szCs w:val="20"/>
      <w:lang w:val="ru-RU" w:eastAsia="ru-RU"/>
    </w:rPr>
  </w:style>
  <w:style w:type="paragraph" w:customStyle="1" w:styleId="Body1">
    <w:name w:val="Body 1"/>
    <w:uiPriority w:val="99"/>
    <w:rsid w:val="0062575D"/>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62575D"/>
    <w:pPr>
      <w:ind w:left="720"/>
      <w:contextualSpacing/>
    </w:pPr>
    <w:rPr>
      <w:lang w:val="en-US" w:eastAsia="en-US"/>
    </w:rPr>
  </w:style>
  <w:style w:type="character" w:customStyle="1" w:styleId="30">
    <w:name w:val="Заголовок 3 Знак"/>
    <w:basedOn w:val="a0"/>
    <w:link w:val="3"/>
    <w:uiPriority w:val="9"/>
    <w:rsid w:val="0062575D"/>
    <w:rPr>
      <w:rFonts w:asciiTheme="majorHAnsi" w:eastAsiaTheme="majorEastAsia" w:hAnsiTheme="majorHAnsi" w:cstheme="majorBidi"/>
      <w:color w:val="1F4D78" w:themeColor="accent1" w:themeShade="7F"/>
      <w:sz w:val="24"/>
      <w:szCs w:val="24"/>
      <w:lang w:val="ru-RU" w:eastAsia="ru-RU"/>
    </w:rPr>
  </w:style>
  <w:style w:type="character" w:customStyle="1" w:styleId="go">
    <w:name w:val="go"/>
    <w:basedOn w:val="a0"/>
    <w:rsid w:val="0062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2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ktetap.pnu.edu.ua/&#1090;&#1077;&#1084;&#1072;&#1090;&#1080;&#1082;&#1072;-&#1082;&#1091;&#1088;&#1089;&#1086;&#1074;&#1080;&#1093;-&#1082;&#1074;&#1072;&#1083;&#1110;&#1092;&#1110;&#1082;&#1072;&#1094;&#1110;&#1081;&#1085;&#1080;&#1093;-&#1090;&#1072;-&#1076;&#1080;&#1087;&#1083;&#1086;&#1084;&#1085;&#1080;&#1093;-&#1088;&#1086;&#1073;&#1110;&#10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oryana.yaremak@pnu.edu.ua" TargetMode="Externa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hyperlink" Target="mailto:n.bagaj@gmail.com" TargetMode="External"/><Relationship Id="rId15" Type="http://schemas.openxmlformats.org/officeDocument/2006/relationships/fontTable" Target="fontTable.xm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wp-content/uploads/sites/100/2020/01/&#1055;&#1086;&#1083;&#1086;&#1078;&#1077;&#1085;&#1085;&#1103;-&#1087;&#1088;&#1086;-&#1082;&#1088;&#1080;&#1090;&#1077;&#1088;&#1110;&#1111;-&#1086;&#1094;&#1110;&#1085;&#1102;&#1074;&#1072;&#1085;&#1085;&#1103;-&#1089;&#1090;&#1091;&#1076;&#1077;&#1085;&#1090;&#1110;&#1074;-&#1091;-&#1053;&#1053;&#1070;&#1030;.pdf" TargetMode="External"/><Relationship Id="rId14" Type="http://schemas.openxmlformats.org/officeDocument/2006/relationships/hyperlink" Target="https://ktetap.pnu.edu.ua/%D0%B4%D0%B5%D0%BD%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2231</Words>
  <Characters>12717</Characters>
  <Application>Microsoft Office Word</Application>
  <DocSecurity>0</DocSecurity>
  <Lines>105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2020-10-01T12:40:00Z</dcterms:created>
  <dcterms:modified xsi:type="dcterms:W3CDTF">2021-09-14T17:18:00Z</dcterms:modified>
</cp:coreProperties>
</file>