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36" w:rsidRPr="00BE609E" w:rsidRDefault="00D30936" w:rsidP="00D30936">
      <w:pPr>
        <w:pStyle w:val="1"/>
        <w:rPr>
          <w:b/>
          <w:caps/>
          <w:sz w:val="24"/>
        </w:rPr>
      </w:pPr>
      <w:r w:rsidRPr="00BE609E">
        <w:rPr>
          <w:b/>
          <w:caps/>
          <w:sz w:val="24"/>
        </w:rPr>
        <w:t>Міністерство освіти і науки України</w:t>
      </w: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C6E0B" w:rsidRDefault="00BC6E0B" w:rsidP="00D30936">
      <w:pPr>
        <w:jc w:val="center"/>
        <w:rPr>
          <w:sz w:val="36"/>
          <w:szCs w:val="36"/>
          <w:u w:val="single"/>
          <w:lang w:val="ru-RU"/>
        </w:rPr>
      </w:pPr>
      <w:r>
        <w:rPr>
          <w:sz w:val="36"/>
          <w:szCs w:val="36"/>
          <w:u w:val="single"/>
          <w:lang w:val="ru-RU"/>
        </w:rPr>
        <w:t>____________</w:t>
      </w:r>
      <w:proofErr w:type="spellStart"/>
      <w:r w:rsidR="00D30936" w:rsidRPr="00BC6E0B">
        <w:rPr>
          <w:b/>
          <w:sz w:val="32"/>
          <w:szCs w:val="32"/>
          <w:u w:val="single"/>
          <w:lang w:val="ru-RU"/>
        </w:rPr>
        <w:t>Захист</w:t>
      </w:r>
      <w:proofErr w:type="spellEnd"/>
      <w:r w:rsidR="00D30936" w:rsidRPr="00BC6E0B">
        <w:rPr>
          <w:b/>
          <w:sz w:val="32"/>
          <w:szCs w:val="32"/>
          <w:u w:val="single"/>
          <w:lang w:val="ru-RU"/>
        </w:rPr>
        <w:t xml:space="preserve"> </w:t>
      </w:r>
      <w:proofErr w:type="spellStart"/>
      <w:r w:rsidR="00D30936" w:rsidRPr="00BC6E0B">
        <w:rPr>
          <w:b/>
          <w:sz w:val="32"/>
          <w:szCs w:val="32"/>
          <w:u w:val="single"/>
          <w:lang w:val="ru-RU"/>
        </w:rPr>
        <w:t>трудових</w:t>
      </w:r>
      <w:proofErr w:type="spellEnd"/>
      <w:r w:rsidR="00D30936" w:rsidRPr="00BC6E0B">
        <w:rPr>
          <w:b/>
          <w:sz w:val="32"/>
          <w:szCs w:val="32"/>
          <w:u w:val="single"/>
          <w:lang w:val="ru-RU"/>
        </w:rPr>
        <w:t xml:space="preserve"> прав</w:t>
      </w:r>
      <w:r w:rsidR="00D30936" w:rsidRPr="00BC6E0B">
        <w:rPr>
          <w:b/>
          <w:sz w:val="32"/>
          <w:szCs w:val="32"/>
          <w:u w:val="single"/>
        </w:rPr>
        <w:t xml:space="preserve"> працівникі</w:t>
      </w:r>
      <w:proofErr w:type="gramStart"/>
      <w:r w:rsidR="00D30936" w:rsidRPr="00BC6E0B">
        <w:rPr>
          <w:b/>
          <w:sz w:val="32"/>
          <w:szCs w:val="32"/>
          <w:u w:val="single"/>
        </w:rPr>
        <w:t>в</w:t>
      </w:r>
      <w:proofErr w:type="gramEnd"/>
      <w:r>
        <w:rPr>
          <w:b/>
          <w:sz w:val="36"/>
          <w:szCs w:val="36"/>
          <w:u w:val="single"/>
          <w:lang w:val="ru-RU"/>
        </w:rPr>
        <w:t>______</w:t>
      </w:r>
    </w:p>
    <w:p w:rsidR="00D30936" w:rsidRPr="00BC6E0B" w:rsidRDefault="00D30936" w:rsidP="00D30936">
      <w:pPr>
        <w:pStyle w:val="1"/>
        <w:rPr>
          <w:sz w:val="18"/>
          <w:szCs w:val="18"/>
          <w:lang w:val="ru-RU"/>
        </w:rPr>
      </w:pPr>
      <w:r w:rsidRPr="00BC6E0B">
        <w:rPr>
          <w:sz w:val="18"/>
          <w:szCs w:val="18"/>
          <w:lang w:val="ru-RU"/>
        </w:rPr>
        <w:t>(</w:t>
      </w:r>
      <w:r w:rsidRPr="00BC6E0B">
        <w:rPr>
          <w:sz w:val="18"/>
          <w:szCs w:val="18"/>
        </w:rPr>
        <w:t>назва навчальної дисципліни</w:t>
      </w:r>
      <w:r w:rsidRPr="00BC6E0B">
        <w:rPr>
          <w:sz w:val="18"/>
          <w:szCs w:val="18"/>
          <w:lang w:val="ru-RU"/>
        </w:rPr>
        <w:t>)</w:t>
      </w:r>
    </w:p>
    <w:p w:rsidR="00D30936" w:rsidRPr="00BE609E" w:rsidRDefault="00D30936" w:rsidP="00D30936">
      <w:pPr>
        <w:pStyle w:val="1"/>
        <w:rPr>
          <w:sz w:val="24"/>
        </w:rPr>
      </w:pPr>
    </w:p>
    <w:p w:rsidR="00D30936" w:rsidRPr="00BE609E" w:rsidRDefault="00D30936" w:rsidP="00D30936"/>
    <w:p w:rsidR="00D30936" w:rsidRPr="00BE609E" w:rsidRDefault="00D30936" w:rsidP="00D30936"/>
    <w:p w:rsidR="00D30936" w:rsidRPr="00BE609E" w:rsidRDefault="00D30936" w:rsidP="00D30936">
      <w:pPr>
        <w:pStyle w:val="1"/>
        <w:spacing w:line="300" w:lineRule="auto"/>
        <w:rPr>
          <w:sz w:val="24"/>
          <w:lang w:val="ru-RU"/>
        </w:rPr>
      </w:pPr>
    </w:p>
    <w:p w:rsidR="00D30936" w:rsidRPr="00BE609E" w:rsidRDefault="00D30936" w:rsidP="00D30936">
      <w:pPr>
        <w:rPr>
          <w:lang w:val="ru-RU"/>
        </w:rPr>
      </w:pPr>
    </w:p>
    <w:p w:rsidR="00D30936" w:rsidRPr="00BE609E" w:rsidRDefault="00D30936" w:rsidP="00D30936">
      <w:pPr>
        <w:rPr>
          <w:lang w:val="ru-RU"/>
        </w:rPr>
      </w:pPr>
    </w:p>
    <w:p w:rsidR="00D30936" w:rsidRPr="008A20EB" w:rsidRDefault="00D30936" w:rsidP="00D30936">
      <w:pPr>
        <w:pStyle w:val="1"/>
        <w:spacing w:line="300" w:lineRule="auto"/>
        <w:rPr>
          <w:b/>
          <w:caps/>
          <w:szCs w:val="28"/>
        </w:rPr>
      </w:pPr>
      <w:r w:rsidRPr="008A20EB">
        <w:rPr>
          <w:b/>
          <w:caps/>
          <w:szCs w:val="28"/>
        </w:rPr>
        <w:t>Програма</w:t>
      </w:r>
    </w:p>
    <w:p w:rsidR="00BC6E0B" w:rsidRPr="008A20EB" w:rsidRDefault="00BC6E0B" w:rsidP="00BC6E0B">
      <w:pPr>
        <w:jc w:val="center"/>
        <w:rPr>
          <w:b/>
          <w:sz w:val="28"/>
          <w:szCs w:val="28"/>
        </w:rPr>
      </w:pPr>
      <w:r w:rsidRPr="008A20EB">
        <w:rPr>
          <w:b/>
          <w:sz w:val="28"/>
          <w:szCs w:val="28"/>
        </w:rPr>
        <w:t xml:space="preserve">навчальної дисципліни за вибором студента </w:t>
      </w:r>
    </w:p>
    <w:p w:rsidR="00D30936" w:rsidRPr="008A20EB" w:rsidRDefault="00D30936" w:rsidP="00D30936">
      <w:pPr>
        <w:jc w:val="center"/>
        <w:rPr>
          <w:sz w:val="28"/>
          <w:szCs w:val="28"/>
        </w:rPr>
      </w:pPr>
      <w:r w:rsidRPr="008A20EB">
        <w:rPr>
          <w:sz w:val="28"/>
          <w:szCs w:val="28"/>
        </w:rPr>
        <w:t>підготовки першого(бакалаврського) рівня</w:t>
      </w:r>
    </w:p>
    <w:p w:rsidR="00D30936" w:rsidRPr="008A20EB" w:rsidRDefault="00D30936" w:rsidP="00D30936">
      <w:pPr>
        <w:jc w:val="center"/>
        <w:rPr>
          <w:sz w:val="28"/>
          <w:szCs w:val="28"/>
        </w:rPr>
      </w:pPr>
      <w:r w:rsidRPr="008A20EB">
        <w:rPr>
          <w:sz w:val="28"/>
          <w:szCs w:val="28"/>
        </w:rPr>
        <w:t>Спеціальність 081 Право</w:t>
      </w: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pPr>
    </w:p>
    <w:p w:rsidR="00D30936" w:rsidRPr="00BE609E" w:rsidRDefault="00D30936" w:rsidP="00D30936">
      <w:pPr>
        <w:jc w:val="center"/>
        <w:rPr>
          <w:b/>
        </w:rPr>
      </w:pPr>
    </w:p>
    <w:p w:rsidR="00D30936" w:rsidRPr="00BE609E" w:rsidRDefault="00D30936" w:rsidP="00D30936">
      <w:pPr>
        <w:jc w:val="center"/>
        <w:rPr>
          <w:b/>
          <w:lang w:val="ru-RU"/>
        </w:rPr>
      </w:pPr>
    </w:p>
    <w:p w:rsidR="00D30936" w:rsidRPr="00BE609E" w:rsidRDefault="00D30936" w:rsidP="00D30936">
      <w:pPr>
        <w:jc w:val="center"/>
        <w:rPr>
          <w:b/>
          <w:lang w:val="ru-RU"/>
        </w:rPr>
      </w:pPr>
    </w:p>
    <w:p w:rsidR="00D30936" w:rsidRPr="00BE609E" w:rsidRDefault="00D30936" w:rsidP="00D30936">
      <w:pPr>
        <w:jc w:val="center"/>
        <w:rPr>
          <w:b/>
          <w:lang w:val="ru-RU"/>
        </w:rPr>
      </w:pPr>
    </w:p>
    <w:p w:rsidR="00D30936" w:rsidRPr="00BE609E" w:rsidRDefault="00D30936" w:rsidP="00D30936">
      <w:pPr>
        <w:jc w:val="center"/>
        <w:rPr>
          <w:b/>
          <w:lang w:val="ru-RU"/>
        </w:rPr>
      </w:pPr>
    </w:p>
    <w:p w:rsidR="00D30936" w:rsidRPr="00BE609E" w:rsidRDefault="00D30936" w:rsidP="00D30936">
      <w:pPr>
        <w:jc w:val="center"/>
        <w:rPr>
          <w:b/>
          <w:lang w:val="ru-RU"/>
        </w:rPr>
      </w:pPr>
    </w:p>
    <w:p w:rsidR="00D30936" w:rsidRPr="00BE609E" w:rsidRDefault="00D30936" w:rsidP="00D30936">
      <w:pPr>
        <w:jc w:val="center"/>
        <w:rPr>
          <w:b/>
          <w:lang w:val="ru-RU"/>
        </w:rPr>
      </w:pPr>
    </w:p>
    <w:p w:rsidR="00D30936" w:rsidRPr="00BE609E" w:rsidRDefault="00D30936" w:rsidP="00D30936">
      <w:pPr>
        <w:jc w:val="center"/>
        <w:rPr>
          <w:b/>
          <w:lang w:val="ru-RU"/>
        </w:rPr>
      </w:pPr>
    </w:p>
    <w:p w:rsidR="00D30936" w:rsidRPr="00BE609E" w:rsidRDefault="00D30936" w:rsidP="00D30936">
      <w:pPr>
        <w:jc w:val="center"/>
        <w:rPr>
          <w:b/>
        </w:rPr>
      </w:pPr>
      <w:r w:rsidRPr="00BE609E">
        <w:rPr>
          <w:b/>
        </w:rPr>
        <w:t>Івано-Франківськ</w:t>
      </w:r>
    </w:p>
    <w:p w:rsidR="00D30936" w:rsidRPr="00BE609E" w:rsidRDefault="00D30936" w:rsidP="00D30936">
      <w:pPr>
        <w:jc w:val="center"/>
        <w:rPr>
          <w:b/>
        </w:rPr>
      </w:pPr>
      <w:r w:rsidRPr="00BE609E">
        <w:rPr>
          <w:b/>
        </w:rPr>
        <w:t>2021 рік</w:t>
      </w:r>
    </w:p>
    <w:p w:rsidR="00D30936" w:rsidRPr="00BE609E" w:rsidRDefault="00D30936" w:rsidP="00D30936">
      <w:pPr>
        <w:shd w:val="clear" w:color="auto" w:fill="FFFFFF"/>
        <w:spacing w:before="45" w:line="270" w:lineRule="exact"/>
        <w:jc w:val="both"/>
        <w:rPr>
          <w:u w:val="single"/>
        </w:rPr>
      </w:pPr>
      <w:r w:rsidRPr="00BE609E">
        <w:br w:type="page"/>
      </w:r>
      <w:r w:rsidRPr="00BE609E">
        <w:lastRenderedPageBreak/>
        <w:t xml:space="preserve">РОЗРОБЛЕНО ТА ВНЕСЕНО: </w:t>
      </w:r>
    </w:p>
    <w:p w:rsidR="00D30936" w:rsidRPr="00BE609E" w:rsidRDefault="00D30936" w:rsidP="00D30936">
      <w:pPr>
        <w:shd w:val="clear" w:color="auto" w:fill="FFFFFF"/>
        <w:spacing w:before="45" w:line="270" w:lineRule="exact"/>
        <w:jc w:val="both"/>
        <w:rPr>
          <w:b/>
          <w:bCs/>
          <w:u w:val="single"/>
        </w:rPr>
      </w:pPr>
      <w:r w:rsidRPr="00BE609E">
        <w:rPr>
          <w:b/>
          <w:bCs/>
          <w:u w:val="single"/>
        </w:rPr>
        <w:t>Прикарпатський національний уні</w:t>
      </w:r>
      <w:r w:rsidR="00BE609E">
        <w:rPr>
          <w:b/>
          <w:bCs/>
          <w:u w:val="single"/>
        </w:rPr>
        <w:t>верситет імені Василя Стефаника</w:t>
      </w:r>
    </w:p>
    <w:p w:rsidR="00D30936" w:rsidRPr="00BE609E" w:rsidRDefault="00D30936" w:rsidP="00D30936">
      <w:r w:rsidRPr="00BE609E">
        <w:rPr>
          <w:lang w:val="ru-RU"/>
        </w:rPr>
        <w:t xml:space="preserve">       </w:t>
      </w:r>
      <w:r w:rsidRPr="00BE609E">
        <w:t xml:space="preserve">                 </w:t>
      </w:r>
      <w:r w:rsidRPr="00BE609E">
        <w:rPr>
          <w:lang w:val="ru-RU"/>
        </w:rPr>
        <w:t xml:space="preserve">          </w:t>
      </w:r>
      <w:r w:rsidRPr="00BE609E">
        <w:t xml:space="preserve">    (повне найменування вищого навчального закладу)</w:t>
      </w:r>
    </w:p>
    <w:p w:rsidR="00D30936" w:rsidRPr="00BE609E" w:rsidRDefault="00D30936" w:rsidP="00D30936"/>
    <w:p w:rsidR="00D30936" w:rsidRPr="00BE609E" w:rsidRDefault="00D30936" w:rsidP="00D30936"/>
    <w:p w:rsidR="00D30936" w:rsidRPr="00BE609E" w:rsidRDefault="00D30936" w:rsidP="00D30936"/>
    <w:p w:rsidR="00D30936" w:rsidRPr="00BE609E" w:rsidRDefault="00D30936" w:rsidP="00D30936"/>
    <w:p w:rsidR="00D30936" w:rsidRPr="00BE609E" w:rsidRDefault="00D30936" w:rsidP="00D30936">
      <w:pPr>
        <w:spacing w:line="276" w:lineRule="auto"/>
        <w:rPr>
          <w:b/>
        </w:rPr>
      </w:pPr>
      <w:r w:rsidRPr="00BE609E">
        <w:rPr>
          <w:b/>
        </w:rPr>
        <w:t>РОЗРОБНИК ПРОГРАМИ:</w:t>
      </w:r>
    </w:p>
    <w:p w:rsidR="00D30936" w:rsidRPr="00BE609E" w:rsidRDefault="00D30936" w:rsidP="00D30936">
      <w:pPr>
        <w:spacing w:line="276" w:lineRule="auto"/>
        <w:rPr>
          <w:u w:val="single"/>
        </w:rPr>
      </w:pPr>
      <w:r w:rsidRPr="00BE609E">
        <w:rPr>
          <w:u w:val="single"/>
        </w:rPr>
        <w:t>Кохан Наталія Василівна - к. ю .н., доц. кафедри трудового, екологічного та аграрного права;</w:t>
      </w:r>
    </w:p>
    <w:p w:rsidR="00D30936" w:rsidRPr="00BE609E" w:rsidRDefault="00D30936" w:rsidP="00D30936"/>
    <w:p w:rsidR="00D30936" w:rsidRDefault="00D30936" w:rsidP="00D30936"/>
    <w:p w:rsidR="00BE609E" w:rsidRDefault="00BE609E" w:rsidP="00D30936"/>
    <w:p w:rsidR="00BE609E" w:rsidRPr="00BE609E" w:rsidRDefault="00BE609E" w:rsidP="00D30936"/>
    <w:p w:rsidR="00D30936" w:rsidRPr="00BE609E" w:rsidRDefault="00D30936" w:rsidP="00D30936">
      <w:pPr>
        <w:ind w:firstLine="540"/>
        <w:rPr>
          <w:lang w:val="ru-RU"/>
        </w:rPr>
      </w:pPr>
      <w:r w:rsidRPr="00BE609E">
        <w:t>Обговорено та рекомендовано до видання Вченою Радою Навчально-наукового Юридичного інституту Прикарпатського національного університету імені Василя Стефаника “___”_____________ 20</w:t>
      </w:r>
      <w:r w:rsidR="0007374B" w:rsidRPr="00BE609E">
        <w:t>21</w:t>
      </w:r>
      <w:r w:rsidRPr="00BE609E">
        <w:t>р</w:t>
      </w:r>
      <w:r w:rsidRPr="00BE609E">
        <w:rPr>
          <w:lang w:val="ru-RU"/>
        </w:rPr>
        <w:t>.</w:t>
      </w:r>
      <w:r w:rsidRPr="00BE609E">
        <w:t>, Протокол №</w:t>
      </w:r>
      <w:r w:rsidRPr="00BE609E">
        <w:rPr>
          <w:lang w:val="ru-RU"/>
        </w:rPr>
        <w:t xml:space="preserve"> </w:t>
      </w:r>
    </w:p>
    <w:p w:rsidR="00D30936" w:rsidRPr="00BE609E" w:rsidRDefault="00D30936" w:rsidP="00D30936">
      <w:pPr>
        <w:rPr>
          <w:lang w:val="ru-RU"/>
        </w:rPr>
      </w:pPr>
    </w:p>
    <w:p w:rsidR="00D30936" w:rsidRPr="00BE609E" w:rsidRDefault="00D30936" w:rsidP="00D30936">
      <w:pPr>
        <w:rPr>
          <w:lang w:val="ru-RU"/>
        </w:rPr>
      </w:pPr>
    </w:p>
    <w:p w:rsidR="00D30936" w:rsidRPr="00BE609E" w:rsidRDefault="00D30936" w:rsidP="00D30936">
      <w:pPr>
        <w:rPr>
          <w:lang w:val="ru-RU"/>
        </w:rPr>
      </w:pPr>
    </w:p>
    <w:p w:rsidR="00D30936" w:rsidRPr="00BE609E" w:rsidRDefault="00D30936" w:rsidP="00D30936">
      <w:pPr>
        <w:rPr>
          <w:lang w:val="ru-RU"/>
        </w:rPr>
      </w:pPr>
    </w:p>
    <w:p w:rsidR="00D30936" w:rsidRPr="00BE609E" w:rsidRDefault="00D30936" w:rsidP="00D30936">
      <w:pPr>
        <w:rPr>
          <w:lang w:val="ru-RU"/>
        </w:rPr>
      </w:pPr>
    </w:p>
    <w:p w:rsidR="00D30936" w:rsidRPr="00BE609E" w:rsidRDefault="00D30936" w:rsidP="00D30936">
      <w:pPr>
        <w:rPr>
          <w:lang w:val="ru-RU"/>
        </w:rPr>
      </w:pPr>
    </w:p>
    <w:p w:rsidR="00D30936" w:rsidRPr="00BE609E" w:rsidRDefault="00D30936" w:rsidP="00D30936">
      <w:pPr>
        <w:spacing w:line="276" w:lineRule="auto"/>
        <w:jc w:val="center"/>
        <w:rPr>
          <w:b/>
          <w:bCs/>
          <w:caps/>
        </w:rPr>
      </w:pPr>
      <w:r w:rsidRPr="00BE609E">
        <w:br w:type="page"/>
      </w:r>
      <w:r w:rsidRPr="00BE609E">
        <w:rPr>
          <w:b/>
          <w:bCs/>
          <w:caps/>
        </w:rPr>
        <w:lastRenderedPageBreak/>
        <w:t>Вступ</w:t>
      </w:r>
    </w:p>
    <w:p w:rsidR="002068A4" w:rsidRPr="00BE609E" w:rsidRDefault="002068A4" w:rsidP="002068A4">
      <w:pPr>
        <w:pStyle w:val="a3"/>
        <w:jc w:val="both"/>
        <w:rPr>
          <w:sz w:val="24"/>
        </w:rPr>
      </w:pPr>
      <w:r w:rsidRPr="00BE609E">
        <w:rPr>
          <w:sz w:val="24"/>
        </w:rPr>
        <w:t xml:space="preserve">Програма вивчення навчальної дисципліни за вибором студента «Захист трудових прав працівників» складена відповідно до освітньо-професійної програми підготовки першого(бакалаврського) рівня за спеціальністю </w:t>
      </w:r>
      <w:r w:rsidRPr="00BE609E">
        <w:rPr>
          <w:b/>
          <w:color w:val="000000"/>
          <w:sz w:val="24"/>
        </w:rPr>
        <w:t>081</w:t>
      </w:r>
      <w:r w:rsidRPr="00BE609E">
        <w:rPr>
          <w:b/>
          <w:sz w:val="24"/>
        </w:rPr>
        <w:t xml:space="preserve"> П</w:t>
      </w:r>
      <w:r w:rsidRPr="00BE609E">
        <w:rPr>
          <w:b/>
          <w:color w:val="000000"/>
          <w:sz w:val="24"/>
        </w:rPr>
        <w:t>раво</w:t>
      </w:r>
      <w:r w:rsidRPr="00BE609E">
        <w:rPr>
          <w:sz w:val="24"/>
        </w:rPr>
        <w:t>.</w:t>
      </w:r>
    </w:p>
    <w:p w:rsidR="002068A4" w:rsidRPr="00BE609E" w:rsidRDefault="002068A4" w:rsidP="002068A4">
      <w:pPr>
        <w:pStyle w:val="a3"/>
        <w:jc w:val="both"/>
        <w:rPr>
          <w:sz w:val="24"/>
        </w:rPr>
      </w:pPr>
      <w:r w:rsidRPr="00BE609E">
        <w:rPr>
          <w:b/>
          <w:bCs/>
          <w:sz w:val="24"/>
        </w:rPr>
        <w:t>Предметом</w:t>
      </w:r>
      <w:r w:rsidRPr="00BE609E">
        <w:rPr>
          <w:sz w:val="24"/>
        </w:rPr>
        <w:t xml:space="preserve"> вивчення навчальної дисципліни є захист трудових прав працівників як інститут трудового права та трудового законодавства.</w:t>
      </w:r>
    </w:p>
    <w:p w:rsidR="00F92399" w:rsidRPr="00BE609E" w:rsidRDefault="00897530" w:rsidP="002068A4">
      <w:pPr>
        <w:pStyle w:val="a3"/>
        <w:jc w:val="both"/>
        <w:rPr>
          <w:sz w:val="24"/>
        </w:rPr>
      </w:pPr>
      <w:r w:rsidRPr="00BE609E">
        <w:rPr>
          <w:b/>
          <w:bCs/>
          <w:sz w:val="24"/>
        </w:rPr>
        <w:t>Міждисциплінарні зв’язки</w:t>
      </w:r>
      <w:r w:rsidRPr="00BE609E">
        <w:rPr>
          <w:sz w:val="24"/>
        </w:rPr>
        <w:t xml:space="preserve">: для успішного вивчення даної дисципліни, студентам необхідна наявність знань з дисциплін логіки, трудового права України, цивільного процесуального права України, адміністративного процесуального права України. </w:t>
      </w:r>
    </w:p>
    <w:p w:rsidR="00897530" w:rsidRPr="00BE609E" w:rsidRDefault="00897530" w:rsidP="002068A4">
      <w:pPr>
        <w:pStyle w:val="a3"/>
        <w:jc w:val="both"/>
        <w:rPr>
          <w:sz w:val="24"/>
        </w:rPr>
      </w:pPr>
    </w:p>
    <w:p w:rsidR="00897530" w:rsidRPr="00897530" w:rsidRDefault="00897530" w:rsidP="00897530">
      <w:pPr>
        <w:ind w:firstLine="540"/>
        <w:jc w:val="both"/>
      </w:pPr>
      <w:r w:rsidRPr="00897530">
        <w:t>Програма навчальної дисципліни складається з таких змістових модулів:</w:t>
      </w:r>
    </w:p>
    <w:p w:rsidR="00897530" w:rsidRPr="00897530" w:rsidRDefault="00897530" w:rsidP="00897530">
      <w:pPr>
        <w:pStyle w:val="a5"/>
        <w:ind w:firstLine="567"/>
        <w:jc w:val="both"/>
      </w:pPr>
      <w:r w:rsidRPr="00897530">
        <w:t xml:space="preserve">1. Змістовий модуль 1. </w:t>
      </w:r>
      <w:r w:rsidRPr="00BE609E">
        <w:t>Загальні положення захисту трудових прав працівників.</w:t>
      </w:r>
    </w:p>
    <w:p w:rsidR="00941C45" w:rsidRPr="00BE609E" w:rsidRDefault="00897530" w:rsidP="00897530">
      <w:pPr>
        <w:pStyle w:val="a5"/>
        <w:ind w:firstLine="567"/>
        <w:jc w:val="both"/>
      </w:pPr>
      <w:r w:rsidRPr="00897530">
        <w:t xml:space="preserve">2. Змістовий модуль 2. </w:t>
      </w:r>
      <w:r w:rsidRPr="00BE609E">
        <w:t>Окремі форми та способи захисту трудових прав працівників.</w:t>
      </w:r>
    </w:p>
    <w:p w:rsidR="00534419" w:rsidRPr="00534419" w:rsidRDefault="00534419" w:rsidP="00534419">
      <w:pPr>
        <w:keepNext/>
        <w:ind w:firstLine="540"/>
        <w:jc w:val="both"/>
        <w:outlineLvl w:val="2"/>
        <w:rPr>
          <w:b/>
          <w:bCs/>
        </w:rPr>
      </w:pPr>
      <w:r w:rsidRPr="00534419">
        <w:rPr>
          <w:b/>
          <w:bCs/>
        </w:rPr>
        <w:t>1. Мета та завдання навчальної дисципліни</w:t>
      </w:r>
    </w:p>
    <w:p w:rsidR="00534419" w:rsidRPr="00534419" w:rsidRDefault="00534419" w:rsidP="00534419">
      <w:pPr>
        <w:ind w:firstLine="540"/>
        <w:jc w:val="both"/>
      </w:pPr>
    </w:p>
    <w:p w:rsidR="00C25E2A" w:rsidRPr="00C25E2A" w:rsidRDefault="00534419" w:rsidP="00C25E2A">
      <w:pPr>
        <w:ind w:firstLine="425"/>
        <w:jc w:val="both"/>
      </w:pPr>
      <w:r w:rsidRPr="00534419">
        <w:t>1.1. Мета викладання навчальної дисципліни «</w:t>
      </w:r>
      <w:r w:rsidRPr="00BE609E">
        <w:t>Захист трудових прав працівників</w:t>
      </w:r>
      <w:r w:rsidRPr="00534419">
        <w:t xml:space="preserve">» полягає в </w:t>
      </w:r>
      <w:r w:rsidR="00C25E2A" w:rsidRPr="00C25E2A">
        <w:t>отриманні необхідних юридичних знань щодо захисної функції трудового права, поняття правової охорони та правового захисту трудових прав працівників, окремих правових форми захисту трудових прав працівників з метою вирішення конкретних питань практичної діяльності щодо захисту трудових прав працівників.</w:t>
      </w:r>
    </w:p>
    <w:p w:rsidR="00534419" w:rsidRPr="00534419" w:rsidRDefault="00534419" w:rsidP="00C25E2A">
      <w:pPr>
        <w:ind w:firstLine="709"/>
        <w:jc w:val="both"/>
      </w:pPr>
    </w:p>
    <w:p w:rsidR="00534419" w:rsidRPr="00534419" w:rsidRDefault="00534419" w:rsidP="00534419">
      <w:pPr>
        <w:ind w:firstLine="540"/>
        <w:jc w:val="both"/>
      </w:pPr>
      <w:r w:rsidRPr="00534419">
        <w:t>1.2.Основними завданнями вивчення дисципліни «</w:t>
      </w:r>
      <w:r w:rsidR="00C26550" w:rsidRPr="00BE609E">
        <w:t>Захист трудових прав працівників</w:t>
      </w:r>
      <w:r w:rsidRPr="00534419">
        <w:t xml:space="preserve">» є сприяння </w:t>
      </w:r>
      <w:proofErr w:type="spellStart"/>
      <w:r w:rsidR="00C25E2A" w:rsidRPr="00BE609E">
        <w:rPr>
          <w:lang w:val="ru-RU"/>
        </w:rPr>
        <w:t>формування</w:t>
      </w:r>
      <w:proofErr w:type="spellEnd"/>
      <w:r w:rsidR="00C25E2A" w:rsidRPr="00BE609E">
        <w:rPr>
          <w:lang w:val="ru-RU"/>
        </w:rPr>
        <w:t xml:space="preserve"> у </w:t>
      </w:r>
      <w:proofErr w:type="spellStart"/>
      <w:r w:rsidR="00C25E2A" w:rsidRPr="00BE609E">
        <w:rPr>
          <w:lang w:val="ru-RU"/>
        </w:rPr>
        <w:t>студентів</w:t>
      </w:r>
      <w:proofErr w:type="spellEnd"/>
      <w:r w:rsidR="00C25E2A" w:rsidRPr="00BE609E">
        <w:rPr>
          <w:lang w:val="ru-RU"/>
        </w:rPr>
        <w:t xml:space="preserve"> </w:t>
      </w:r>
      <w:proofErr w:type="spellStart"/>
      <w:r w:rsidR="00C25E2A" w:rsidRPr="00BE609E">
        <w:rPr>
          <w:lang w:val="ru-RU"/>
        </w:rPr>
        <w:t>уміння</w:t>
      </w:r>
      <w:proofErr w:type="spellEnd"/>
      <w:r w:rsidR="00C25E2A" w:rsidRPr="00BE609E">
        <w:rPr>
          <w:lang w:val="ru-RU"/>
        </w:rPr>
        <w:t xml:space="preserve"> </w:t>
      </w:r>
      <w:proofErr w:type="spellStart"/>
      <w:r w:rsidR="00C25E2A" w:rsidRPr="00BE609E">
        <w:rPr>
          <w:lang w:val="ru-RU"/>
        </w:rPr>
        <w:t>орієнтуватися</w:t>
      </w:r>
      <w:proofErr w:type="spellEnd"/>
      <w:r w:rsidR="00C25E2A" w:rsidRPr="00BE609E">
        <w:rPr>
          <w:lang w:val="ru-RU"/>
        </w:rPr>
        <w:t xml:space="preserve"> в </w:t>
      </w:r>
      <w:proofErr w:type="spellStart"/>
      <w:r w:rsidR="00C25E2A" w:rsidRPr="00BE609E">
        <w:rPr>
          <w:lang w:val="ru-RU"/>
        </w:rPr>
        <w:t>системі</w:t>
      </w:r>
      <w:proofErr w:type="spellEnd"/>
      <w:r w:rsidR="00C25E2A" w:rsidRPr="00BE609E">
        <w:rPr>
          <w:lang w:val="ru-RU"/>
        </w:rPr>
        <w:t xml:space="preserve"> </w:t>
      </w:r>
      <w:proofErr w:type="spellStart"/>
      <w:r w:rsidR="00C25E2A" w:rsidRPr="00BE609E">
        <w:rPr>
          <w:lang w:val="ru-RU"/>
        </w:rPr>
        <w:t>джерел</w:t>
      </w:r>
      <w:proofErr w:type="spellEnd"/>
      <w:r w:rsidR="00C25E2A" w:rsidRPr="00BE609E">
        <w:rPr>
          <w:lang w:val="ru-RU"/>
        </w:rPr>
        <w:t xml:space="preserve"> трудового права, </w:t>
      </w:r>
      <w:r w:rsidR="00C25E2A" w:rsidRPr="00534419">
        <w:t xml:space="preserve">аналізувати й узагальнювати вивчений матеріал, правильно застосовувати норми </w:t>
      </w:r>
      <w:r w:rsidR="00C25E2A" w:rsidRPr="00BE609E">
        <w:t xml:space="preserve">трудового та норми процесуальних галузей права </w:t>
      </w:r>
      <w:r w:rsidR="00C25E2A" w:rsidRPr="00534419">
        <w:t>в практичній діяльності</w:t>
      </w:r>
      <w:r w:rsidR="00C25E2A" w:rsidRPr="00BE609E">
        <w:rPr>
          <w:lang w:val="ru-RU"/>
        </w:rPr>
        <w:t xml:space="preserve"> а </w:t>
      </w:r>
      <w:proofErr w:type="spellStart"/>
      <w:r w:rsidR="00C25E2A" w:rsidRPr="00BE609E">
        <w:rPr>
          <w:lang w:val="ru-RU"/>
        </w:rPr>
        <w:t>також</w:t>
      </w:r>
      <w:proofErr w:type="spellEnd"/>
      <w:r w:rsidR="00C25E2A" w:rsidRPr="00BE609E">
        <w:rPr>
          <w:lang w:val="ru-RU"/>
        </w:rPr>
        <w:t xml:space="preserve"> </w:t>
      </w:r>
      <w:proofErr w:type="spellStart"/>
      <w:r w:rsidR="00C25E2A" w:rsidRPr="00BE609E">
        <w:rPr>
          <w:lang w:val="ru-RU"/>
        </w:rPr>
        <w:t>с</w:t>
      </w:r>
      <w:r w:rsidR="00C25E2A" w:rsidRPr="00BE609E">
        <w:rPr>
          <w:spacing w:val="-8"/>
          <w:lang w:val="ru-RU"/>
        </w:rPr>
        <w:t>формувати</w:t>
      </w:r>
      <w:proofErr w:type="spellEnd"/>
      <w:r w:rsidR="00C25E2A" w:rsidRPr="00BE609E">
        <w:rPr>
          <w:spacing w:val="-8"/>
          <w:lang w:val="ru-RU"/>
        </w:rPr>
        <w:t xml:space="preserve"> </w:t>
      </w:r>
      <w:proofErr w:type="spellStart"/>
      <w:r w:rsidR="00C25E2A" w:rsidRPr="00BE609E">
        <w:rPr>
          <w:spacing w:val="-8"/>
          <w:lang w:val="ru-RU"/>
        </w:rPr>
        <w:t>навички</w:t>
      </w:r>
      <w:proofErr w:type="spellEnd"/>
      <w:r w:rsidR="00C25E2A" w:rsidRPr="00BE609E">
        <w:rPr>
          <w:spacing w:val="-8"/>
          <w:lang w:val="ru-RU"/>
        </w:rPr>
        <w:t xml:space="preserve"> </w:t>
      </w:r>
      <w:proofErr w:type="spellStart"/>
      <w:r w:rsidR="00C25E2A" w:rsidRPr="00BE609E">
        <w:rPr>
          <w:spacing w:val="-8"/>
          <w:lang w:val="ru-RU"/>
        </w:rPr>
        <w:t>щодо</w:t>
      </w:r>
      <w:proofErr w:type="spellEnd"/>
      <w:r w:rsidR="00C25E2A" w:rsidRPr="00BE609E">
        <w:rPr>
          <w:spacing w:val="-8"/>
          <w:lang w:val="ru-RU"/>
        </w:rPr>
        <w:t xml:space="preserve"> </w:t>
      </w:r>
      <w:proofErr w:type="spellStart"/>
      <w:r w:rsidR="00C25E2A" w:rsidRPr="00BE609E">
        <w:rPr>
          <w:spacing w:val="-8"/>
          <w:lang w:val="ru-RU"/>
        </w:rPr>
        <w:t>самостійного</w:t>
      </w:r>
      <w:proofErr w:type="spellEnd"/>
      <w:r w:rsidR="00C25E2A" w:rsidRPr="00BE609E">
        <w:rPr>
          <w:spacing w:val="-8"/>
          <w:lang w:val="ru-RU"/>
        </w:rPr>
        <w:t xml:space="preserve"> </w:t>
      </w:r>
      <w:proofErr w:type="spellStart"/>
      <w:r w:rsidR="00C25E2A" w:rsidRPr="00BE609E">
        <w:rPr>
          <w:spacing w:val="-8"/>
          <w:lang w:val="ru-RU"/>
        </w:rPr>
        <w:t>розв’язання</w:t>
      </w:r>
      <w:proofErr w:type="spellEnd"/>
      <w:r w:rsidR="00C25E2A" w:rsidRPr="00BE609E">
        <w:rPr>
          <w:spacing w:val="-8"/>
          <w:lang w:val="ru-RU"/>
        </w:rPr>
        <w:t xml:space="preserve"> </w:t>
      </w:r>
      <w:proofErr w:type="spellStart"/>
      <w:r w:rsidR="00C25E2A" w:rsidRPr="00BE609E">
        <w:rPr>
          <w:spacing w:val="-8"/>
          <w:lang w:val="ru-RU"/>
        </w:rPr>
        <w:t>практичних</w:t>
      </w:r>
      <w:proofErr w:type="spellEnd"/>
      <w:r w:rsidR="00C25E2A" w:rsidRPr="00BE609E">
        <w:rPr>
          <w:spacing w:val="-8"/>
          <w:lang w:val="ru-RU"/>
        </w:rPr>
        <w:t xml:space="preserve"> проблем, </w:t>
      </w:r>
      <w:proofErr w:type="spellStart"/>
      <w:r w:rsidR="00C25E2A" w:rsidRPr="00BE609E">
        <w:rPr>
          <w:spacing w:val="-8"/>
          <w:lang w:val="ru-RU"/>
        </w:rPr>
        <w:t>які</w:t>
      </w:r>
      <w:proofErr w:type="spellEnd"/>
      <w:r w:rsidR="00C25E2A" w:rsidRPr="00BE609E">
        <w:rPr>
          <w:spacing w:val="-8"/>
          <w:lang w:val="ru-RU"/>
        </w:rPr>
        <w:t xml:space="preserve"> </w:t>
      </w:r>
      <w:proofErr w:type="spellStart"/>
      <w:r w:rsidR="00C25E2A" w:rsidRPr="00BE609E">
        <w:rPr>
          <w:spacing w:val="-8"/>
          <w:lang w:val="ru-RU"/>
        </w:rPr>
        <w:t>виникають</w:t>
      </w:r>
      <w:proofErr w:type="spellEnd"/>
      <w:r w:rsidR="00C25E2A" w:rsidRPr="00BE609E">
        <w:rPr>
          <w:spacing w:val="-8"/>
          <w:lang w:val="ru-RU"/>
        </w:rPr>
        <w:t xml:space="preserve"> у </w:t>
      </w:r>
      <w:proofErr w:type="spellStart"/>
      <w:r w:rsidR="00C25E2A" w:rsidRPr="00BE609E">
        <w:rPr>
          <w:spacing w:val="-8"/>
          <w:lang w:val="ru-RU"/>
        </w:rPr>
        <w:t>процесі</w:t>
      </w:r>
      <w:proofErr w:type="spellEnd"/>
      <w:r w:rsidR="00C25E2A" w:rsidRPr="00BE609E">
        <w:rPr>
          <w:spacing w:val="-8"/>
          <w:lang w:val="ru-RU"/>
        </w:rPr>
        <w:t xml:space="preserve"> </w:t>
      </w:r>
      <w:proofErr w:type="spellStart"/>
      <w:r w:rsidR="00C25E2A" w:rsidRPr="00BE609E">
        <w:rPr>
          <w:spacing w:val="-8"/>
          <w:lang w:val="ru-RU"/>
        </w:rPr>
        <w:t>реалізації</w:t>
      </w:r>
      <w:proofErr w:type="spellEnd"/>
      <w:r w:rsidR="00C25E2A" w:rsidRPr="00BE609E">
        <w:rPr>
          <w:spacing w:val="-8"/>
          <w:lang w:val="ru-RU"/>
        </w:rPr>
        <w:t xml:space="preserve"> </w:t>
      </w:r>
      <w:proofErr w:type="spellStart"/>
      <w:r w:rsidR="00C25E2A" w:rsidRPr="00BE609E">
        <w:rPr>
          <w:spacing w:val="-8"/>
          <w:lang w:val="ru-RU"/>
        </w:rPr>
        <w:t>трудових</w:t>
      </w:r>
      <w:proofErr w:type="spellEnd"/>
      <w:r w:rsidR="00C25E2A" w:rsidRPr="00BE609E">
        <w:rPr>
          <w:spacing w:val="-8"/>
          <w:lang w:val="ru-RU"/>
        </w:rPr>
        <w:t xml:space="preserve"> прав </w:t>
      </w:r>
      <w:proofErr w:type="spellStart"/>
      <w:r w:rsidR="00C25E2A" w:rsidRPr="00BE609E">
        <w:rPr>
          <w:spacing w:val="-8"/>
          <w:lang w:val="ru-RU"/>
        </w:rPr>
        <w:t>працівників</w:t>
      </w:r>
      <w:proofErr w:type="spellEnd"/>
      <w:r w:rsidR="00C25E2A" w:rsidRPr="00BE609E">
        <w:rPr>
          <w:spacing w:val="-8"/>
          <w:lang w:val="ru-RU"/>
        </w:rPr>
        <w:t xml:space="preserve">, правильного </w:t>
      </w:r>
      <w:proofErr w:type="spellStart"/>
      <w:r w:rsidR="00C25E2A" w:rsidRPr="00BE609E">
        <w:rPr>
          <w:spacing w:val="-8"/>
          <w:lang w:val="ru-RU"/>
        </w:rPr>
        <w:t>застосування</w:t>
      </w:r>
      <w:proofErr w:type="spellEnd"/>
      <w:r w:rsidR="00C25E2A" w:rsidRPr="00BE609E">
        <w:rPr>
          <w:spacing w:val="-8"/>
          <w:lang w:val="ru-RU"/>
        </w:rPr>
        <w:t xml:space="preserve"> норм трудового </w:t>
      </w:r>
      <w:proofErr w:type="spellStart"/>
      <w:r w:rsidR="00C25E2A" w:rsidRPr="00BE609E">
        <w:rPr>
          <w:spacing w:val="-8"/>
          <w:lang w:val="ru-RU"/>
        </w:rPr>
        <w:t>законодавства</w:t>
      </w:r>
      <w:proofErr w:type="spellEnd"/>
      <w:r w:rsidR="00C25E2A" w:rsidRPr="00BE609E">
        <w:rPr>
          <w:spacing w:val="-8"/>
          <w:lang w:val="ru-RU"/>
        </w:rPr>
        <w:t>.</w:t>
      </w:r>
    </w:p>
    <w:p w:rsidR="00C25E2A" w:rsidRPr="00BE609E" w:rsidRDefault="00C25E2A" w:rsidP="00534419">
      <w:pPr>
        <w:ind w:firstLine="540"/>
        <w:jc w:val="both"/>
      </w:pPr>
    </w:p>
    <w:p w:rsidR="00534419" w:rsidRPr="00534419" w:rsidRDefault="00534419" w:rsidP="00534419">
      <w:pPr>
        <w:ind w:firstLine="540"/>
        <w:jc w:val="both"/>
      </w:pPr>
      <w:r w:rsidRPr="00534419">
        <w:t>1.3. Згідно з вимогами освітньо-професійної програми студенти повинні володіти:</w:t>
      </w:r>
    </w:p>
    <w:p w:rsidR="00C25E2A" w:rsidRPr="00BE609E" w:rsidRDefault="00C25E2A" w:rsidP="00534419">
      <w:pPr>
        <w:ind w:firstLine="540"/>
        <w:jc w:val="both"/>
        <w:rPr>
          <w:u w:val="single"/>
        </w:rPr>
      </w:pPr>
    </w:p>
    <w:p w:rsidR="00534419" w:rsidRPr="00534419" w:rsidRDefault="00534419" w:rsidP="00534419">
      <w:pPr>
        <w:ind w:firstLine="540"/>
        <w:jc w:val="both"/>
        <w:rPr>
          <w:u w:val="single"/>
        </w:rPr>
      </w:pPr>
      <w:r w:rsidRPr="00534419">
        <w:rPr>
          <w:u w:val="single"/>
        </w:rPr>
        <w:t>Загальні компетентності:</w:t>
      </w:r>
    </w:p>
    <w:p w:rsidR="00C25E2A" w:rsidRPr="00C25E2A" w:rsidRDefault="00C25E2A" w:rsidP="00C25E2A">
      <w:pPr>
        <w:tabs>
          <w:tab w:val="left" w:pos="993"/>
          <w:tab w:val="left" w:pos="1418"/>
        </w:tabs>
        <w:autoSpaceDE w:val="0"/>
        <w:autoSpaceDN w:val="0"/>
        <w:adjustRightInd w:val="0"/>
        <w:ind w:firstLine="709"/>
        <w:jc w:val="both"/>
        <w:outlineLvl w:val="0"/>
        <w:rPr>
          <w:rFonts w:eastAsia="Arial Unicode MS"/>
          <w:color w:val="000000"/>
          <w:u w:color="000000"/>
          <w:lang w:eastAsia="en-US"/>
        </w:rPr>
      </w:pPr>
      <w:r w:rsidRPr="00C25E2A">
        <w:rPr>
          <w:rFonts w:eastAsia="Arial Unicode MS"/>
          <w:color w:val="000000"/>
          <w:u w:color="000000"/>
          <w:lang w:eastAsia="en-US"/>
        </w:rPr>
        <w:t>- здатність шукати, обробляти та аналізувати інформацію з різних ресурсів;</w:t>
      </w:r>
    </w:p>
    <w:p w:rsidR="00C25E2A" w:rsidRPr="00C25E2A" w:rsidRDefault="00C25E2A" w:rsidP="00C25E2A">
      <w:pPr>
        <w:tabs>
          <w:tab w:val="left" w:pos="993"/>
          <w:tab w:val="left" w:pos="1418"/>
        </w:tabs>
        <w:autoSpaceDE w:val="0"/>
        <w:autoSpaceDN w:val="0"/>
        <w:adjustRightInd w:val="0"/>
        <w:ind w:firstLine="709"/>
        <w:jc w:val="both"/>
        <w:outlineLvl w:val="0"/>
        <w:rPr>
          <w:rFonts w:eastAsia="Arial Unicode MS"/>
          <w:color w:val="000000"/>
          <w:u w:color="000000"/>
          <w:lang w:eastAsia="en-US"/>
        </w:rPr>
      </w:pPr>
      <w:r w:rsidRPr="00C25E2A">
        <w:rPr>
          <w:rFonts w:eastAsia="Arial Unicode MS"/>
          <w:color w:val="000000"/>
          <w:u w:color="000000"/>
          <w:lang w:eastAsia="en-US"/>
        </w:rPr>
        <w:t>- аналізувати та синтезувати джерела трудового права та результатів наукових досліджень даної сфери;</w:t>
      </w:r>
    </w:p>
    <w:p w:rsidR="00C25E2A" w:rsidRPr="00C25E2A" w:rsidRDefault="00C25E2A" w:rsidP="00C25E2A">
      <w:pPr>
        <w:tabs>
          <w:tab w:val="left" w:pos="993"/>
          <w:tab w:val="left" w:pos="1418"/>
        </w:tabs>
        <w:autoSpaceDE w:val="0"/>
        <w:autoSpaceDN w:val="0"/>
        <w:adjustRightInd w:val="0"/>
        <w:ind w:firstLine="709"/>
        <w:jc w:val="both"/>
        <w:outlineLvl w:val="0"/>
        <w:rPr>
          <w:rFonts w:eastAsia="Arial Unicode MS"/>
          <w:color w:val="000000"/>
          <w:u w:color="000000"/>
          <w:lang w:eastAsia="en-US"/>
        </w:rPr>
      </w:pPr>
      <w:r w:rsidRPr="00C25E2A">
        <w:rPr>
          <w:rFonts w:eastAsia="Arial Unicode MS"/>
          <w:color w:val="000000"/>
          <w:u w:color="000000"/>
          <w:lang w:eastAsia="en-US"/>
        </w:rPr>
        <w:t>- знання та розуміння предметної області сфери захисту трудових прав та її меж, а також розуміння професійної діяльності;</w:t>
      </w:r>
    </w:p>
    <w:p w:rsidR="00C25E2A" w:rsidRPr="00C25E2A" w:rsidRDefault="00C25E2A" w:rsidP="00C25E2A">
      <w:pPr>
        <w:tabs>
          <w:tab w:val="left" w:pos="993"/>
          <w:tab w:val="left" w:pos="1418"/>
        </w:tabs>
        <w:autoSpaceDE w:val="0"/>
        <w:autoSpaceDN w:val="0"/>
        <w:adjustRightInd w:val="0"/>
        <w:ind w:firstLine="709"/>
        <w:jc w:val="both"/>
        <w:outlineLvl w:val="0"/>
        <w:rPr>
          <w:rFonts w:eastAsia="Arial Unicode MS"/>
          <w:color w:val="000000"/>
          <w:u w:color="000000"/>
          <w:lang w:eastAsia="en-US"/>
        </w:rPr>
      </w:pPr>
      <w:r w:rsidRPr="00C25E2A">
        <w:rPr>
          <w:rFonts w:eastAsia="Arial Unicode MS"/>
          <w:color w:val="000000"/>
          <w:u w:color="000000"/>
          <w:lang w:eastAsia="en-US"/>
        </w:rPr>
        <w:t>- здатність спілкуватися державною мовою, як усно, так і письмово;</w:t>
      </w:r>
    </w:p>
    <w:p w:rsidR="00C25E2A" w:rsidRPr="00C25E2A" w:rsidRDefault="00C25E2A" w:rsidP="00C25E2A">
      <w:pPr>
        <w:tabs>
          <w:tab w:val="left" w:pos="993"/>
          <w:tab w:val="left" w:pos="1418"/>
        </w:tabs>
        <w:autoSpaceDE w:val="0"/>
        <w:autoSpaceDN w:val="0"/>
        <w:adjustRightInd w:val="0"/>
        <w:ind w:firstLine="709"/>
        <w:jc w:val="both"/>
        <w:outlineLvl w:val="0"/>
        <w:rPr>
          <w:rFonts w:eastAsia="Arial Unicode MS"/>
          <w:color w:val="000000"/>
          <w:u w:color="000000"/>
          <w:lang w:eastAsia="en-US"/>
        </w:rPr>
      </w:pPr>
      <w:r w:rsidRPr="00C25E2A">
        <w:rPr>
          <w:rFonts w:eastAsia="Arial Unicode MS"/>
          <w:color w:val="000000"/>
          <w:u w:color="000000"/>
          <w:lang w:eastAsia="en-US"/>
        </w:rPr>
        <w:t>- здатність працювати в команді колег за фахом;</w:t>
      </w:r>
    </w:p>
    <w:p w:rsidR="00C25E2A" w:rsidRPr="00C25E2A" w:rsidRDefault="00C25E2A" w:rsidP="00C25E2A">
      <w:pPr>
        <w:tabs>
          <w:tab w:val="left" w:pos="993"/>
          <w:tab w:val="left" w:pos="1418"/>
        </w:tabs>
        <w:autoSpaceDE w:val="0"/>
        <w:autoSpaceDN w:val="0"/>
        <w:adjustRightInd w:val="0"/>
        <w:ind w:firstLine="709"/>
        <w:jc w:val="both"/>
        <w:outlineLvl w:val="0"/>
        <w:rPr>
          <w:rFonts w:eastAsia="Arial Unicode MS"/>
          <w:color w:val="000000"/>
          <w:u w:color="000000"/>
          <w:lang w:eastAsia="en-US"/>
        </w:rPr>
      </w:pPr>
      <w:r w:rsidRPr="00C25E2A">
        <w:rPr>
          <w:rFonts w:eastAsia="Arial Unicode MS"/>
          <w:color w:val="000000"/>
          <w:u w:color="000000"/>
          <w:lang w:eastAsia="en-US"/>
        </w:rPr>
        <w:t>- здатність розвивати навички використання інформаційних і комунікаційних технологій для удосконалення теоретичних та практичних знань з сфери пенсійного забезпечення громадян;</w:t>
      </w:r>
    </w:p>
    <w:p w:rsidR="00C25E2A" w:rsidRPr="00C25E2A" w:rsidRDefault="00C25E2A" w:rsidP="00C25E2A">
      <w:pPr>
        <w:tabs>
          <w:tab w:val="left" w:pos="993"/>
          <w:tab w:val="left" w:pos="1418"/>
        </w:tabs>
        <w:autoSpaceDE w:val="0"/>
        <w:autoSpaceDN w:val="0"/>
        <w:adjustRightInd w:val="0"/>
        <w:ind w:firstLine="709"/>
        <w:jc w:val="both"/>
        <w:outlineLvl w:val="0"/>
        <w:rPr>
          <w:rFonts w:eastAsia="Arial Unicode MS"/>
          <w:color w:val="000000"/>
          <w:u w:color="000000"/>
          <w:lang w:eastAsia="en-US"/>
        </w:rPr>
      </w:pPr>
      <w:r w:rsidRPr="00C25E2A">
        <w:rPr>
          <w:rFonts w:eastAsia="Arial Unicode MS"/>
          <w:color w:val="000000"/>
          <w:u w:color="000000"/>
          <w:lang w:eastAsia="en-US"/>
        </w:rPr>
        <w:t>- здатність діяти на основі етичних міркувань (мотивів), приймати неупереджені й мотивовані рішення, визначати інтереси і мотиви поведінки інших осіб, примирювати сторони з протилежними інтересами.</w:t>
      </w:r>
    </w:p>
    <w:p w:rsidR="00C25E2A" w:rsidRPr="00BE609E" w:rsidRDefault="00C25E2A" w:rsidP="00C25E2A">
      <w:pPr>
        <w:tabs>
          <w:tab w:val="left" w:pos="993"/>
          <w:tab w:val="left" w:pos="1418"/>
        </w:tabs>
        <w:autoSpaceDE w:val="0"/>
        <w:autoSpaceDN w:val="0"/>
        <w:adjustRightInd w:val="0"/>
        <w:ind w:firstLine="709"/>
        <w:jc w:val="both"/>
        <w:outlineLvl w:val="0"/>
        <w:rPr>
          <w:rFonts w:eastAsia="Arial Unicode MS"/>
          <w:color w:val="000000"/>
          <w:u w:val="single" w:color="000000"/>
          <w:lang w:eastAsia="en-US"/>
        </w:rPr>
      </w:pPr>
    </w:p>
    <w:p w:rsidR="00C25E2A" w:rsidRPr="00C25E2A" w:rsidRDefault="00C25E2A" w:rsidP="00C25E2A">
      <w:pPr>
        <w:tabs>
          <w:tab w:val="left" w:pos="993"/>
          <w:tab w:val="left" w:pos="1418"/>
        </w:tabs>
        <w:autoSpaceDE w:val="0"/>
        <w:autoSpaceDN w:val="0"/>
        <w:adjustRightInd w:val="0"/>
        <w:ind w:firstLine="709"/>
        <w:jc w:val="both"/>
        <w:outlineLvl w:val="0"/>
        <w:rPr>
          <w:rFonts w:eastAsia="Arial Unicode MS"/>
          <w:color w:val="000000"/>
          <w:u w:val="single" w:color="000000"/>
          <w:lang w:eastAsia="en-US"/>
        </w:rPr>
      </w:pPr>
      <w:r w:rsidRPr="00C25E2A">
        <w:rPr>
          <w:rFonts w:eastAsia="Arial Unicode MS"/>
          <w:color w:val="000000"/>
          <w:u w:val="single" w:color="000000"/>
          <w:lang w:eastAsia="en-US"/>
        </w:rPr>
        <w:t>Фахові компетентності:</w:t>
      </w:r>
    </w:p>
    <w:p w:rsidR="00C25E2A" w:rsidRPr="00C25E2A" w:rsidRDefault="00C25E2A" w:rsidP="00C25E2A">
      <w:pPr>
        <w:tabs>
          <w:tab w:val="left" w:pos="993"/>
        </w:tabs>
        <w:autoSpaceDE w:val="0"/>
        <w:autoSpaceDN w:val="0"/>
        <w:adjustRightInd w:val="0"/>
        <w:ind w:firstLine="709"/>
        <w:jc w:val="both"/>
        <w:rPr>
          <w:lang w:eastAsia="en-US"/>
        </w:rPr>
      </w:pPr>
      <w:r w:rsidRPr="00C25E2A">
        <w:rPr>
          <w:lang w:eastAsia="en-US"/>
        </w:rPr>
        <w:t>- повага до честі і гідності людини як найвищої соціальної цінності, розуміння їх правової природи;</w:t>
      </w:r>
    </w:p>
    <w:p w:rsidR="00C25E2A" w:rsidRPr="00C25E2A" w:rsidRDefault="00C25E2A" w:rsidP="00C25E2A">
      <w:pPr>
        <w:tabs>
          <w:tab w:val="left" w:pos="993"/>
        </w:tabs>
        <w:autoSpaceDE w:val="0"/>
        <w:autoSpaceDN w:val="0"/>
        <w:adjustRightInd w:val="0"/>
        <w:ind w:firstLine="709"/>
        <w:jc w:val="both"/>
        <w:rPr>
          <w:lang w:eastAsia="en-US"/>
        </w:rPr>
      </w:pPr>
      <w:r w:rsidRPr="00C25E2A">
        <w:rPr>
          <w:lang w:eastAsia="en-US"/>
        </w:rPr>
        <w:t>- знання основ теорії права, структури правничої професії та її ролі у суспільстві;</w:t>
      </w:r>
    </w:p>
    <w:p w:rsidR="00C25E2A" w:rsidRPr="00C25E2A" w:rsidRDefault="00C25E2A" w:rsidP="00C25E2A">
      <w:pPr>
        <w:tabs>
          <w:tab w:val="left" w:pos="993"/>
        </w:tabs>
        <w:autoSpaceDE w:val="0"/>
        <w:autoSpaceDN w:val="0"/>
        <w:adjustRightInd w:val="0"/>
        <w:ind w:firstLine="709"/>
        <w:jc w:val="both"/>
        <w:rPr>
          <w:lang w:eastAsia="en-US"/>
        </w:rPr>
      </w:pPr>
      <w:r w:rsidRPr="00C25E2A">
        <w:rPr>
          <w:lang w:eastAsia="en-US"/>
        </w:rPr>
        <w:t>- знання і розуміння особливостей реалізації та застосування норм матеріального і процесуального трудового права при захисті трудових прав;</w:t>
      </w:r>
    </w:p>
    <w:p w:rsidR="00C25E2A" w:rsidRPr="00C25E2A" w:rsidRDefault="00C25E2A" w:rsidP="00C25E2A">
      <w:pPr>
        <w:tabs>
          <w:tab w:val="left" w:pos="993"/>
        </w:tabs>
        <w:autoSpaceDE w:val="0"/>
        <w:autoSpaceDN w:val="0"/>
        <w:adjustRightInd w:val="0"/>
        <w:ind w:firstLine="709"/>
        <w:jc w:val="both"/>
        <w:rPr>
          <w:lang w:eastAsia="en-US"/>
        </w:rPr>
      </w:pPr>
      <w:r w:rsidRPr="00C25E2A">
        <w:rPr>
          <w:lang w:eastAsia="en-US"/>
        </w:rPr>
        <w:t>- знання засад і доктрин національного права, а також змісту правових інститутів фундаментальних галузей права;</w:t>
      </w:r>
    </w:p>
    <w:p w:rsidR="00C25E2A" w:rsidRPr="00C25E2A" w:rsidRDefault="00C25E2A" w:rsidP="00C25E2A">
      <w:pPr>
        <w:tabs>
          <w:tab w:val="left" w:pos="993"/>
        </w:tabs>
        <w:autoSpaceDE w:val="0"/>
        <w:autoSpaceDN w:val="0"/>
        <w:adjustRightInd w:val="0"/>
        <w:ind w:firstLine="709"/>
        <w:jc w:val="both"/>
        <w:rPr>
          <w:lang w:eastAsia="en-US"/>
        </w:rPr>
      </w:pPr>
      <w:r w:rsidRPr="00C25E2A">
        <w:rPr>
          <w:lang w:eastAsia="en-US"/>
        </w:rPr>
        <w:t>- здатність визначати належні та прийнятні для юридичного аналізу юридичні факти;</w:t>
      </w:r>
    </w:p>
    <w:p w:rsidR="00C25E2A" w:rsidRPr="00C25E2A" w:rsidRDefault="00C25E2A" w:rsidP="00C25E2A">
      <w:pPr>
        <w:tabs>
          <w:tab w:val="left" w:pos="993"/>
        </w:tabs>
        <w:autoSpaceDE w:val="0"/>
        <w:autoSpaceDN w:val="0"/>
        <w:adjustRightInd w:val="0"/>
        <w:ind w:firstLine="709"/>
        <w:jc w:val="both"/>
        <w:rPr>
          <w:lang w:eastAsia="en-US"/>
        </w:rPr>
      </w:pPr>
      <w:r w:rsidRPr="00C25E2A">
        <w:rPr>
          <w:lang w:eastAsia="en-US"/>
        </w:rPr>
        <w:lastRenderedPageBreak/>
        <w:t>- здатність аналізувати правові проблеми та формувати правові позиції;</w:t>
      </w:r>
    </w:p>
    <w:p w:rsidR="00C25E2A" w:rsidRPr="00C25E2A" w:rsidRDefault="00C25E2A" w:rsidP="00C25E2A">
      <w:pPr>
        <w:tabs>
          <w:tab w:val="left" w:pos="993"/>
        </w:tabs>
        <w:autoSpaceDE w:val="0"/>
        <w:autoSpaceDN w:val="0"/>
        <w:adjustRightInd w:val="0"/>
        <w:ind w:firstLine="709"/>
        <w:jc w:val="both"/>
        <w:rPr>
          <w:lang w:eastAsia="en-US"/>
        </w:rPr>
      </w:pPr>
      <w:r w:rsidRPr="00C25E2A">
        <w:rPr>
          <w:lang w:eastAsia="en-US"/>
        </w:rPr>
        <w:t>- здатність виявляти проблеми правового регулювання і пропонувати способи їх вирішення, включаючи подолання юридичної невизначеності;</w:t>
      </w:r>
    </w:p>
    <w:p w:rsidR="00C25E2A" w:rsidRPr="00C25E2A" w:rsidRDefault="00C25E2A" w:rsidP="00C25E2A">
      <w:pPr>
        <w:tabs>
          <w:tab w:val="left" w:pos="993"/>
        </w:tabs>
        <w:autoSpaceDE w:val="0"/>
        <w:autoSpaceDN w:val="0"/>
        <w:adjustRightInd w:val="0"/>
        <w:ind w:firstLine="709"/>
        <w:jc w:val="both"/>
        <w:rPr>
          <w:lang w:eastAsia="en-US"/>
        </w:rPr>
      </w:pPr>
      <w:r w:rsidRPr="00C25E2A">
        <w:rPr>
          <w:lang w:eastAsia="en-US"/>
        </w:rPr>
        <w:t>- здатність до консультування з правових питань, зокрема, можливих способів захисту трудових прав працівників відповідно до вимог професійної етики, належного дотримання норм щодо нерозголошення персональних даних та конфіденційної інформації;</w:t>
      </w:r>
    </w:p>
    <w:p w:rsidR="00C25E2A" w:rsidRPr="00C25E2A" w:rsidRDefault="00C25E2A" w:rsidP="00C25E2A">
      <w:pPr>
        <w:ind w:firstLine="709"/>
        <w:jc w:val="both"/>
      </w:pPr>
      <w:r w:rsidRPr="00C25E2A">
        <w:t>- здатність до самостійної підготовки проектів актів правозастосування в сфері захисту трудових прав працівників;</w:t>
      </w:r>
    </w:p>
    <w:p w:rsidR="00C25E2A" w:rsidRPr="00C25E2A" w:rsidRDefault="00C25E2A" w:rsidP="00C25E2A">
      <w:pPr>
        <w:tabs>
          <w:tab w:val="left" w:pos="993"/>
          <w:tab w:val="left" w:pos="1418"/>
        </w:tabs>
        <w:autoSpaceDE w:val="0"/>
        <w:autoSpaceDN w:val="0"/>
        <w:adjustRightInd w:val="0"/>
        <w:ind w:firstLine="709"/>
        <w:jc w:val="both"/>
        <w:outlineLvl w:val="0"/>
        <w:rPr>
          <w:rFonts w:eastAsia="Arial Unicode MS"/>
          <w:color w:val="000000"/>
          <w:u w:color="000000"/>
          <w:lang w:eastAsia="en-US"/>
        </w:rPr>
      </w:pPr>
      <w:r w:rsidRPr="00C25E2A">
        <w:rPr>
          <w:rFonts w:eastAsia="Arial Unicode MS"/>
          <w:color w:val="000000"/>
          <w:u w:color="000000"/>
          <w:lang w:eastAsia="en-US"/>
        </w:rPr>
        <w:t>- здатність застосовувати знання норм права у практичних ситуаціях, які виникають при захисті трудових прав працівників;</w:t>
      </w:r>
    </w:p>
    <w:p w:rsidR="00C25E2A" w:rsidRPr="00C25E2A" w:rsidRDefault="00C25E2A" w:rsidP="00C25E2A">
      <w:pPr>
        <w:ind w:firstLine="709"/>
        <w:jc w:val="both"/>
      </w:pPr>
      <w:r w:rsidRPr="00C25E2A">
        <w:t>-з</w:t>
      </w:r>
      <w:proofErr w:type="spellStart"/>
      <w:r w:rsidRPr="00C25E2A">
        <w:rPr>
          <w:lang w:val="ru-RU"/>
        </w:rPr>
        <w:t>датність</w:t>
      </w:r>
      <w:proofErr w:type="spellEnd"/>
      <w:r w:rsidRPr="00C25E2A">
        <w:rPr>
          <w:lang w:val="ru-RU"/>
        </w:rPr>
        <w:t xml:space="preserve"> до </w:t>
      </w:r>
      <w:proofErr w:type="spellStart"/>
      <w:r w:rsidRPr="00C25E2A">
        <w:rPr>
          <w:lang w:val="ru-RU"/>
        </w:rPr>
        <w:t>логічного</w:t>
      </w:r>
      <w:proofErr w:type="spellEnd"/>
      <w:r w:rsidRPr="00C25E2A">
        <w:rPr>
          <w:lang w:val="ru-RU"/>
        </w:rPr>
        <w:t xml:space="preserve">, критичного і системного </w:t>
      </w:r>
      <w:proofErr w:type="spellStart"/>
      <w:r w:rsidRPr="00C25E2A">
        <w:rPr>
          <w:lang w:val="ru-RU"/>
        </w:rPr>
        <w:t>аналізу</w:t>
      </w:r>
      <w:proofErr w:type="spellEnd"/>
      <w:r w:rsidRPr="00C25E2A">
        <w:rPr>
          <w:lang w:val="ru-RU"/>
        </w:rPr>
        <w:t xml:space="preserve"> </w:t>
      </w:r>
      <w:proofErr w:type="spellStart"/>
      <w:r w:rsidRPr="00C25E2A">
        <w:rPr>
          <w:lang w:val="ru-RU"/>
        </w:rPr>
        <w:t>документів</w:t>
      </w:r>
      <w:proofErr w:type="spellEnd"/>
      <w:r w:rsidRPr="00C25E2A">
        <w:rPr>
          <w:lang w:val="ru-RU"/>
        </w:rPr>
        <w:t xml:space="preserve">, </w:t>
      </w:r>
      <w:proofErr w:type="spellStart"/>
      <w:r w:rsidRPr="00C25E2A">
        <w:rPr>
          <w:lang w:val="ru-RU"/>
        </w:rPr>
        <w:t>розуміння</w:t>
      </w:r>
      <w:proofErr w:type="spellEnd"/>
      <w:r w:rsidRPr="00C25E2A">
        <w:rPr>
          <w:lang w:val="ru-RU"/>
        </w:rPr>
        <w:t xml:space="preserve"> </w:t>
      </w:r>
      <w:proofErr w:type="spellStart"/>
      <w:r w:rsidRPr="00C25E2A">
        <w:rPr>
          <w:lang w:val="ru-RU"/>
        </w:rPr>
        <w:t>їх</w:t>
      </w:r>
      <w:proofErr w:type="spellEnd"/>
      <w:r w:rsidRPr="00C25E2A">
        <w:rPr>
          <w:lang w:val="ru-RU"/>
        </w:rPr>
        <w:t xml:space="preserve"> правового характеру і </w:t>
      </w:r>
      <w:proofErr w:type="spellStart"/>
      <w:r w:rsidRPr="00C25E2A">
        <w:rPr>
          <w:lang w:val="ru-RU"/>
        </w:rPr>
        <w:t>значення</w:t>
      </w:r>
      <w:proofErr w:type="spellEnd"/>
      <w:r w:rsidRPr="00C25E2A">
        <w:rPr>
          <w:lang w:val="ru-RU"/>
        </w:rPr>
        <w:t>.</w:t>
      </w:r>
    </w:p>
    <w:p w:rsidR="00C25E2A" w:rsidRPr="00BE609E" w:rsidRDefault="00C25E2A" w:rsidP="00C25E2A">
      <w:pPr>
        <w:tabs>
          <w:tab w:val="left" w:pos="993"/>
          <w:tab w:val="left" w:pos="1418"/>
        </w:tabs>
        <w:autoSpaceDE w:val="0"/>
        <w:autoSpaceDN w:val="0"/>
        <w:adjustRightInd w:val="0"/>
        <w:ind w:firstLine="709"/>
        <w:jc w:val="both"/>
        <w:outlineLvl w:val="0"/>
        <w:rPr>
          <w:rFonts w:eastAsia="Arial Unicode MS"/>
          <w:color w:val="000000"/>
          <w:u w:val="single" w:color="000000"/>
          <w:lang w:eastAsia="en-US"/>
        </w:rPr>
      </w:pPr>
    </w:p>
    <w:p w:rsidR="00C25E2A" w:rsidRPr="00C25E2A" w:rsidRDefault="00C25E2A" w:rsidP="00C25E2A">
      <w:pPr>
        <w:tabs>
          <w:tab w:val="left" w:pos="993"/>
          <w:tab w:val="left" w:pos="1418"/>
        </w:tabs>
        <w:autoSpaceDE w:val="0"/>
        <w:autoSpaceDN w:val="0"/>
        <w:adjustRightInd w:val="0"/>
        <w:ind w:firstLine="709"/>
        <w:jc w:val="both"/>
        <w:outlineLvl w:val="0"/>
        <w:rPr>
          <w:rFonts w:eastAsia="Arial Unicode MS"/>
          <w:color w:val="000000"/>
          <w:u w:val="single" w:color="000000"/>
          <w:lang w:eastAsia="en-US"/>
        </w:rPr>
      </w:pPr>
      <w:r w:rsidRPr="00C25E2A">
        <w:rPr>
          <w:rFonts w:eastAsia="Arial Unicode MS"/>
          <w:color w:val="000000"/>
          <w:u w:val="single" w:color="000000"/>
          <w:lang w:eastAsia="en-US"/>
        </w:rPr>
        <w:t>Програмні результати навчання:</w:t>
      </w:r>
    </w:p>
    <w:p w:rsidR="00C25E2A" w:rsidRPr="00C25E2A" w:rsidRDefault="00C25E2A" w:rsidP="00C25E2A">
      <w:pPr>
        <w:ind w:firstLine="709"/>
        <w:jc w:val="both"/>
      </w:pPr>
      <w:r w:rsidRPr="00C25E2A">
        <w:t>- продемонструвати знання та розуміння: змісту правових понять і категорій трудового права та способів захисту трудових прав;</w:t>
      </w:r>
    </w:p>
    <w:p w:rsidR="00C25E2A" w:rsidRPr="00C25E2A" w:rsidRDefault="00C25E2A" w:rsidP="00C25E2A">
      <w:pPr>
        <w:ind w:firstLine="709"/>
        <w:jc w:val="both"/>
      </w:pPr>
      <w:r w:rsidRPr="00C25E2A">
        <w:t>- основних інститутів трудового права та особливостей захисту трудових прав працівників;</w:t>
      </w:r>
    </w:p>
    <w:p w:rsidR="00897530" w:rsidRPr="00BE609E" w:rsidRDefault="00C25E2A" w:rsidP="00C25E2A">
      <w:pPr>
        <w:pStyle w:val="a5"/>
        <w:ind w:firstLine="709"/>
        <w:jc w:val="both"/>
      </w:pPr>
      <w:r w:rsidRPr="00BE609E">
        <w:t>- складати проекти кадрової документації (наказів про прийняття на роботу, звільнення з роботи, переведення на іншу роботу; наказів про застосування заходів заохочення та стягнення).</w:t>
      </w:r>
    </w:p>
    <w:p w:rsidR="00C25E2A" w:rsidRPr="00BE609E" w:rsidRDefault="00C25E2A" w:rsidP="00C25E2A">
      <w:pPr>
        <w:pStyle w:val="a5"/>
        <w:ind w:firstLine="709"/>
        <w:jc w:val="both"/>
      </w:pPr>
    </w:p>
    <w:p w:rsidR="00C25E2A" w:rsidRPr="00BE609E" w:rsidRDefault="00C25E2A" w:rsidP="00C25E2A">
      <w:pPr>
        <w:pStyle w:val="a3"/>
        <w:spacing w:line="300" w:lineRule="auto"/>
        <w:jc w:val="both"/>
        <w:rPr>
          <w:sz w:val="24"/>
        </w:rPr>
      </w:pPr>
      <w:r w:rsidRPr="00BE609E">
        <w:rPr>
          <w:sz w:val="24"/>
        </w:rPr>
        <w:t>На вивчення навчальної дисципліни відводиться 90 годин</w:t>
      </w:r>
      <w:r w:rsidRPr="00BE609E">
        <w:rPr>
          <w:sz w:val="24"/>
          <w:lang w:val="ru-RU"/>
        </w:rPr>
        <w:t xml:space="preserve">/3 </w:t>
      </w:r>
      <w:r w:rsidRPr="00BE609E">
        <w:rPr>
          <w:sz w:val="24"/>
        </w:rPr>
        <w:t>кредити ЄКТС.</w:t>
      </w:r>
    </w:p>
    <w:p w:rsidR="00C25E2A" w:rsidRPr="00BE609E" w:rsidRDefault="00C25E2A" w:rsidP="00C25E2A">
      <w:pPr>
        <w:pStyle w:val="a3"/>
        <w:spacing w:line="300" w:lineRule="auto"/>
        <w:jc w:val="both"/>
        <w:rPr>
          <w:sz w:val="24"/>
        </w:rPr>
      </w:pPr>
    </w:p>
    <w:p w:rsidR="00C25E2A" w:rsidRPr="00BE609E" w:rsidRDefault="00C25E2A" w:rsidP="00C25E2A">
      <w:pPr>
        <w:spacing w:line="300" w:lineRule="auto"/>
        <w:ind w:firstLine="540"/>
        <w:jc w:val="both"/>
      </w:pPr>
      <w:r w:rsidRPr="00BE609E">
        <w:rPr>
          <w:b/>
          <w:bCs/>
        </w:rPr>
        <w:t>2. Інформаційний обсяг</w:t>
      </w:r>
      <w:r w:rsidRPr="00BE609E">
        <w:t xml:space="preserve"> </w:t>
      </w:r>
      <w:r w:rsidRPr="00BE609E">
        <w:rPr>
          <w:b/>
        </w:rPr>
        <w:t>навчальної</w:t>
      </w:r>
      <w:r w:rsidRPr="00BE609E">
        <w:rPr>
          <w:b/>
          <w:bCs/>
        </w:rPr>
        <w:t xml:space="preserve"> дисципліни</w:t>
      </w:r>
      <w:r w:rsidRPr="00BE609E">
        <w:t xml:space="preserve"> </w:t>
      </w:r>
    </w:p>
    <w:p w:rsidR="00BE609E" w:rsidRDefault="00BE609E" w:rsidP="00BE609E">
      <w:pPr>
        <w:ind w:firstLine="709"/>
        <w:jc w:val="both"/>
        <w:rPr>
          <w:b/>
        </w:rPr>
      </w:pPr>
    </w:p>
    <w:p w:rsidR="00BE609E" w:rsidRPr="00BE609E" w:rsidRDefault="00BE609E" w:rsidP="00BE609E">
      <w:pPr>
        <w:ind w:firstLine="709"/>
        <w:jc w:val="both"/>
        <w:rPr>
          <w:b/>
        </w:rPr>
      </w:pPr>
      <w:r w:rsidRPr="00BE609E">
        <w:rPr>
          <w:b/>
        </w:rPr>
        <w:t>Змістовий модуль 1. Загальні положення захисту трудових прав працівників.</w:t>
      </w:r>
    </w:p>
    <w:p w:rsidR="00BE609E" w:rsidRPr="00BE609E" w:rsidRDefault="00BE609E" w:rsidP="00BE609E">
      <w:pPr>
        <w:ind w:firstLine="709"/>
        <w:jc w:val="both"/>
        <w:rPr>
          <w:i/>
          <w:iCs/>
        </w:rPr>
      </w:pPr>
    </w:p>
    <w:p w:rsidR="00BE609E" w:rsidRPr="00BE609E" w:rsidRDefault="00BE609E" w:rsidP="00BE609E">
      <w:pPr>
        <w:ind w:firstLine="709"/>
        <w:jc w:val="both"/>
        <w:rPr>
          <w:b/>
          <w:i/>
          <w:iCs/>
        </w:rPr>
      </w:pPr>
      <w:r w:rsidRPr="00BE609E">
        <w:rPr>
          <w:b/>
          <w:i/>
          <w:iCs/>
        </w:rPr>
        <w:t>Тема 1. Поняття захисту трудових прав працівників</w:t>
      </w:r>
    </w:p>
    <w:p w:rsidR="00BE609E" w:rsidRDefault="00BE609E" w:rsidP="00BE609E">
      <w:pPr>
        <w:ind w:firstLine="709"/>
        <w:jc w:val="both"/>
        <w:rPr>
          <w:snapToGrid w:val="0"/>
        </w:rPr>
      </w:pPr>
      <w:r w:rsidRPr="00BE609E">
        <w:rPr>
          <w:snapToGrid w:val="0"/>
        </w:rPr>
        <w:t xml:space="preserve">Поняття та зміст захисної функції трудового права. Засоби реалізації захисної функції трудового права. Розмежування понять «правовий захист» та «правова охорона». Поняття захисту трудових прав та законних інтересів працівників. Об'єкти правового захисту. Суб'єктивні трудові права та законні інтереси як об'єкти правового захисту. </w:t>
      </w:r>
    </w:p>
    <w:p w:rsidR="00AE790C" w:rsidRPr="00BE609E" w:rsidRDefault="00AE790C" w:rsidP="00BE609E">
      <w:pPr>
        <w:ind w:firstLine="709"/>
        <w:jc w:val="both"/>
      </w:pPr>
    </w:p>
    <w:p w:rsidR="00BE609E" w:rsidRPr="00BE609E" w:rsidRDefault="00BE609E" w:rsidP="00BE609E">
      <w:pPr>
        <w:ind w:firstLine="709"/>
        <w:jc w:val="both"/>
        <w:rPr>
          <w:b/>
          <w:i/>
        </w:rPr>
      </w:pPr>
      <w:r w:rsidRPr="00BE609E">
        <w:rPr>
          <w:b/>
          <w:i/>
        </w:rPr>
        <w:t xml:space="preserve">Тема 2. </w:t>
      </w:r>
      <w:r w:rsidRPr="00BE609E">
        <w:rPr>
          <w:b/>
          <w:i/>
          <w:color w:val="000000"/>
          <w:spacing w:val="-1"/>
        </w:rPr>
        <w:t xml:space="preserve">Правові форми та способи </w:t>
      </w:r>
      <w:r w:rsidRPr="00BE609E">
        <w:rPr>
          <w:b/>
          <w:i/>
        </w:rPr>
        <w:t>захисту трудових прав працівників</w:t>
      </w:r>
    </w:p>
    <w:p w:rsidR="00BE609E" w:rsidRPr="00BE609E" w:rsidRDefault="00BE609E" w:rsidP="00BE609E">
      <w:pPr>
        <w:ind w:firstLine="709"/>
        <w:jc w:val="both"/>
      </w:pPr>
      <w:r w:rsidRPr="00BE609E">
        <w:t xml:space="preserve">Поняття правових форм захисту трудових прав працівників. Загальна характеристика правових форм захисту трудових прав працівників. Юрисдикційні та </w:t>
      </w:r>
      <w:proofErr w:type="spellStart"/>
      <w:r w:rsidRPr="00BE609E">
        <w:t>неюрисдикційні</w:t>
      </w:r>
      <w:proofErr w:type="spellEnd"/>
      <w:r w:rsidRPr="00BE609E">
        <w:t xml:space="preserve"> форми захисту трудових прав працівників, їх види. Процесуальні способи захисту трудових прав працівників.</w:t>
      </w:r>
    </w:p>
    <w:p w:rsidR="00BE609E" w:rsidRPr="00BE609E" w:rsidRDefault="00BE609E" w:rsidP="00BE609E">
      <w:pPr>
        <w:ind w:firstLine="709"/>
        <w:jc w:val="both"/>
        <w:rPr>
          <w:snapToGrid w:val="0"/>
        </w:rPr>
      </w:pPr>
      <w:r w:rsidRPr="00BE609E">
        <w:rPr>
          <w:snapToGrid w:val="0"/>
        </w:rPr>
        <w:t xml:space="preserve">Способи захисту трудових прав працівників: поняття та їх класифікація. Об’єкти правового захисту. Правовідносини, які виникають при здійсненні різних форм захисту трудових прав </w:t>
      </w:r>
      <w:r w:rsidR="00AE790C" w:rsidRPr="00BE609E">
        <w:rPr>
          <w:snapToGrid w:val="0"/>
        </w:rPr>
        <w:t xml:space="preserve">законних інтересів </w:t>
      </w:r>
      <w:r w:rsidRPr="00BE609E">
        <w:rPr>
          <w:snapToGrid w:val="0"/>
        </w:rPr>
        <w:t>працівників.</w:t>
      </w:r>
    </w:p>
    <w:p w:rsidR="00BE609E" w:rsidRPr="00BE609E" w:rsidRDefault="00BE609E" w:rsidP="00BE609E">
      <w:pPr>
        <w:ind w:firstLine="709"/>
        <w:jc w:val="both"/>
      </w:pPr>
    </w:p>
    <w:p w:rsidR="00BE609E" w:rsidRPr="00BE609E" w:rsidRDefault="00BE609E" w:rsidP="00BE609E">
      <w:pPr>
        <w:ind w:firstLine="709"/>
        <w:jc w:val="both"/>
        <w:rPr>
          <w:b/>
        </w:rPr>
      </w:pPr>
      <w:r w:rsidRPr="00BE609E">
        <w:rPr>
          <w:b/>
        </w:rPr>
        <w:t>Змістовий модуль 2. Окремі форми та способи захисту трудових прав працівників.</w:t>
      </w:r>
    </w:p>
    <w:p w:rsidR="00BE609E" w:rsidRPr="00BE609E" w:rsidRDefault="00BE609E" w:rsidP="00BE609E">
      <w:pPr>
        <w:ind w:firstLine="709"/>
        <w:jc w:val="both"/>
      </w:pPr>
    </w:p>
    <w:p w:rsidR="00BE609E" w:rsidRPr="00BE609E" w:rsidRDefault="00BE609E" w:rsidP="00BE609E">
      <w:pPr>
        <w:ind w:firstLine="709"/>
        <w:jc w:val="both"/>
        <w:rPr>
          <w:b/>
          <w:i/>
          <w:iCs/>
        </w:rPr>
      </w:pPr>
      <w:r w:rsidRPr="00BE609E">
        <w:rPr>
          <w:b/>
          <w:i/>
          <w:iCs/>
        </w:rPr>
        <w:t>Тема 3. Судовий захист трудових прав працівників</w:t>
      </w:r>
    </w:p>
    <w:p w:rsidR="00BE609E" w:rsidRPr="00BE609E" w:rsidRDefault="00BE609E" w:rsidP="00BE609E">
      <w:pPr>
        <w:ind w:firstLine="709"/>
        <w:jc w:val="both"/>
      </w:pPr>
      <w:r w:rsidRPr="00BE609E">
        <w:t>Поняття та зміст права громадян на судовий захист. Судовий захист як спосіб захисту трудових прав працівників. Поняття та види трудових спорів. Порядок вирішення  трудових спорів у судовому порядку. Вирішення трудових спорів у порядку спрощеного позовного провадження. Вирішення трудових спорів у порядку наказного провадження. Вирішення трудових спорів у порядку окремого провадження.</w:t>
      </w:r>
    </w:p>
    <w:p w:rsidR="00BE609E" w:rsidRPr="00BE609E" w:rsidRDefault="00BE609E" w:rsidP="00BE609E">
      <w:pPr>
        <w:ind w:firstLine="709"/>
        <w:jc w:val="both"/>
      </w:pPr>
      <w:r w:rsidRPr="00BE609E">
        <w:t xml:space="preserve">Відкриття провадження у справах, які виникають з трудових правовідносин. Підготовка справ, які виникають з трудових правовідносин до судового розгляду. Учасники </w:t>
      </w:r>
      <w:r w:rsidRPr="00BE609E">
        <w:lastRenderedPageBreak/>
        <w:t>процесу в справах, які виникають з трудових правовідносин. Судовий розгляд справ, які виникають з трудових правовідносин. Виконання судових рішень, постановлених у справах, які виникають з трудових правовідносин.</w:t>
      </w:r>
    </w:p>
    <w:p w:rsidR="00BE609E" w:rsidRPr="00BE609E" w:rsidRDefault="00BE609E" w:rsidP="00BE609E">
      <w:pPr>
        <w:ind w:firstLine="709"/>
        <w:jc w:val="both"/>
      </w:pPr>
      <w:r w:rsidRPr="00BE609E">
        <w:t>Особливості судового захисту трудових прав працівників у зарубіжних країнах.</w:t>
      </w:r>
    </w:p>
    <w:p w:rsidR="00BE609E" w:rsidRPr="00BE609E" w:rsidRDefault="00BE609E" w:rsidP="00BE609E">
      <w:pPr>
        <w:ind w:firstLine="709"/>
        <w:jc w:val="both"/>
      </w:pPr>
    </w:p>
    <w:p w:rsidR="00BE609E" w:rsidRPr="00BE609E" w:rsidRDefault="00BE609E" w:rsidP="00BE609E">
      <w:pPr>
        <w:ind w:firstLine="709"/>
        <w:jc w:val="both"/>
        <w:rPr>
          <w:b/>
          <w:i/>
          <w:iCs/>
          <w:color w:val="000000"/>
          <w:spacing w:val="3"/>
        </w:rPr>
      </w:pPr>
      <w:r w:rsidRPr="00BE609E">
        <w:rPr>
          <w:b/>
          <w:i/>
          <w:iCs/>
        </w:rPr>
        <w:t xml:space="preserve">Тема 4. </w:t>
      </w:r>
      <w:r w:rsidRPr="00BE609E">
        <w:rPr>
          <w:b/>
          <w:i/>
          <w:iCs/>
          <w:color w:val="000000"/>
          <w:spacing w:val="3"/>
        </w:rPr>
        <w:t>Особливості судочинства у справах, які виникають з трудових правовідносин</w:t>
      </w:r>
    </w:p>
    <w:p w:rsidR="00BE609E" w:rsidRPr="00BE609E" w:rsidRDefault="00BE609E" w:rsidP="00BE609E">
      <w:pPr>
        <w:ind w:firstLine="709"/>
        <w:jc w:val="both"/>
      </w:pPr>
      <w:r w:rsidRPr="00BE609E">
        <w:t xml:space="preserve">Підвідомчість та підсудність суду справ, які виникають з трудових правовідносин. </w:t>
      </w:r>
    </w:p>
    <w:p w:rsidR="00BE609E" w:rsidRPr="00BE609E" w:rsidRDefault="00BE609E" w:rsidP="00BE609E">
      <w:pPr>
        <w:ind w:firstLine="709"/>
        <w:jc w:val="both"/>
      </w:pPr>
      <w:r w:rsidRPr="00BE609E">
        <w:t>Юрисдикція трудових спорів: цивільна юрисдикція, адміністративна юрисдикція, господарська юрисдикція.</w:t>
      </w:r>
    </w:p>
    <w:p w:rsidR="00BE609E" w:rsidRPr="00BE609E" w:rsidRDefault="00BE609E" w:rsidP="00BE609E">
      <w:pPr>
        <w:ind w:firstLine="709"/>
        <w:jc w:val="both"/>
        <w:rPr>
          <w:color w:val="000000"/>
        </w:rPr>
      </w:pPr>
      <w:r w:rsidRPr="00BE609E">
        <w:rPr>
          <w:color w:val="000000"/>
        </w:rPr>
        <w:t>Особливості розгляду спорів про поновлення на роботі працівників звільнених у зв’язку із скороченням чисельності чи штатів.</w:t>
      </w:r>
    </w:p>
    <w:p w:rsidR="00BE609E" w:rsidRPr="00BE609E" w:rsidRDefault="00BE609E" w:rsidP="00BE609E">
      <w:pPr>
        <w:ind w:firstLine="709"/>
        <w:jc w:val="both"/>
        <w:rPr>
          <w:color w:val="000000"/>
        </w:rPr>
      </w:pPr>
      <w:r w:rsidRPr="00BE609E">
        <w:rPr>
          <w:color w:val="000000"/>
        </w:rPr>
        <w:t>Особливості розгляду спорів про поновлення на роботі працівників звільнених за виявленою невідповідністю</w:t>
      </w:r>
      <w:r w:rsidR="00F24129">
        <w:rPr>
          <w:color w:val="000000"/>
        </w:rPr>
        <w:t>. Особливості розгляду спорів при</w:t>
      </w:r>
      <w:bookmarkStart w:id="0" w:name="_GoBack"/>
      <w:bookmarkEnd w:id="0"/>
      <w:r w:rsidRPr="00BE609E">
        <w:rPr>
          <w:color w:val="000000"/>
        </w:rPr>
        <w:t xml:space="preserve"> займаній посаді, або виконуваній роботі.</w:t>
      </w:r>
    </w:p>
    <w:p w:rsidR="00BE609E" w:rsidRPr="00BE609E" w:rsidRDefault="00BE609E" w:rsidP="00BE609E">
      <w:pPr>
        <w:ind w:firstLine="709"/>
        <w:jc w:val="both"/>
        <w:rPr>
          <w:color w:val="000000"/>
        </w:rPr>
      </w:pPr>
      <w:r w:rsidRPr="00BE609E">
        <w:rPr>
          <w:color w:val="000000"/>
        </w:rPr>
        <w:t>Особливості розгляду спорів про поновлення на роботі працівників звільнених за порушення трудової дисципліни.</w:t>
      </w:r>
    </w:p>
    <w:p w:rsidR="00BE609E" w:rsidRPr="00BE609E" w:rsidRDefault="00BE609E" w:rsidP="00BE609E">
      <w:pPr>
        <w:ind w:firstLine="709"/>
        <w:jc w:val="both"/>
        <w:rPr>
          <w:color w:val="000000"/>
          <w:lang w:eastAsia="uk-UA"/>
        </w:rPr>
      </w:pPr>
      <w:r w:rsidRPr="00BE609E">
        <w:rPr>
          <w:color w:val="000000"/>
        </w:rPr>
        <w:t>Рішення суду про поновлення на роботі незаконно звільненого працівника.</w:t>
      </w:r>
    </w:p>
    <w:p w:rsidR="00BE609E" w:rsidRPr="00BE609E" w:rsidRDefault="00BE609E" w:rsidP="00BE609E">
      <w:pPr>
        <w:ind w:firstLine="709"/>
        <w:jc w:val="both"/>
      </w:pPr>
    </w:p>
    <w:p w:rsidR="00BE609E" w:rsidRPr="00BE609E" w:rsidRDefault="00BE609E" w:rsidP="00BE609E">
      <w:pPr>
        <w:jc w:val="both"/>
        <w:rPr>
          <w:b/>
        </w:rPr>
      </w:pPr>
    </w:p>
    <w:p w:rsidR="00BE609E" w:rsidRPr="00BE609E" w:rsidRDefault="00BE609E" w:rsidP="00BE609E">
      <w:pPr>
        <w:ind w:firstLine="709"/>
        <w:jc w:val="both"/>
        <w:rPr>
          <w:b/>
          <w:i/>
          <w:iCs/>
        </w:rPr>
      </w:pPr>
      <w:r w:rsidRPr="00BE609E">
        <w:rPr>
          <w:b/>
          <w:i/>
          <w:iCs/>
        </w:rPr>
        <w:t>Тема 5.</w:t>
      </w:r>
      <w:r w:rsidRPr="00BE609E">
        <w:rPr>
          <w:i/>
          <w:iCs/>
        </w:rPr>
        <w:t xml:space="preserve"> </w:t>
      </w:r>
      <w:r w:rsidRPr="00BE609E">
        <w:rPr>
          <w:b/>
          <w:i/>
          <w:iCs/>
        </w:rPr>
        <w:t xml:space="preserve">Цивільно-правові способи захисту трудових прав працівників </w:t>
      </w:r>
    </w:p>
    <w:p w:rsidR="00BE609E" w:rsidRPr="00BE609E" w:rsidRDefault="00BE609E" w:rsidP="00BE609E">
      <w:pPr>
        <w:ind w:firstLine="709"/>
        <w:jc w:val="both"/>
      </w:pPr>
      <w:r w:rsidRPr="00BE609E">
        <w:t xml:space="preserve">Загальна характеристика цивільно-правових способів захисту трудових прав працівників. </w:t>
      </w:r>
    </w:p>
    <w:p w:rsidR="00BE609E" w:rsidRPr="00BE609E" w:rsidRDefault="00BE609E" w:rsidP="00BE609E">
      <w:pPr>
        <w:ind w:firstLine="709"/>
        <w:jc w:val="both"/>
      </w:pPr>
      <w:r w:rsidRPr="00BE609E">
        <w:t>Відновлення становища, яке існувало до порушення трудових прав та припинення дій, які порушують трудові права працівників, як спосіб захисту.</w:t>
      </w:r>
    </w:p>
    <w:p w:rsidR="00BE609E" w:rsidRPr="00BE609E" w:rsidRDefault="00BE609E" w:rsidP="00BE609E">
      <w:pPr>
        <w:ind w:firstLine="709"/>
        <w:jc w:val="both"/>
      </w:pPr>
      <w:r w:rsidRPr="00BE609E">
        <w:t>Визнання права як спосіб захисту трудових прав працівників.</w:t>
      </w:r>
    </w:p>
    <w:p w:rsidR="00BE609E" w:rsidRPr="00BE609E" w:rsidRDefault="00BE609E" w:rsidP="00BE609E">
      <w:pPr>
        <w:ind w:firstLine="709"/>
        <w:jc w:val="both"/>
      </w:pPr>
      <w:r w:rsidRPr="00BE609E">
        <w:t>Визнання договору недійсним як спосіб захисту трудових прав працівників.</w:t>
      </w:r>
    </w:p>
    <w:p w:rsidR="00BE609E" w:rsidRPr="00BE609E" w:rsidRDefault="00BE609E" w:rsidP="00BE609E">
      <w:pPr>
        <w:ind w:firstLine="709"/>
        <w:jc w:val="both"/>
      </w:pPr>
      <w:r w:rsidRPr="00BE609E">
        <w:t>Відшкодування шкоди як спосіб захисту трудових прав працівників.</w:t>
      </w:r>
    </w:p>
    <w:p w:rsidR="00BE609E" w:rsidRPr="00BE609E" w:rsidRDefault="00BE609E" w:rsidP="00BE609E">
      <w:pPr>
        <w:ind w:firstLine="709"/>
        <w:jc w:val="both"/>
        <w:rPr>
          <w:snapToGrid w:val="0"/>
        </w:rPr>
      </w:pPr>
      <w:r w:rsidRPr="00BE609E">
        <w:rPr>
          <w:snapToGrid w:val="0"/>
        </w:rPr>
        <w:t>Відшкодування моральної шкоди при порушенні трудових прав працівників.</w:t>
      </w:r>
    </w:p>
    <w:p w:rsidR="00BE609E" w:rsidRPr="00BE609E" w:rsidRDefault="00BE609E" w:rsidP="00BE609E">
      <w:pPr>
        <w:ind w:firstLine="709"/>
        <w:jc w:val="both"/>
        <w:rPr>
          <w:i/>
          <w:iCs/>
        </w:rPr>
      </w:pPr>
    </w:p>
    <w:p w:rsidR="00BE609E" w:rsidRPr="00BE609E" w:rsidRDefault="00BE609E" w:rsidP="00BE609E">
      <w:pPr>
        <w:ind w:firstLine="709"/>
        <w:jc w:val="both"/>
        <w:rPr>
          <w:i/>
          <w:iCs/>
        </w:rPr>
      </w:pPr>
      <w:r w:rsidRPr="00BE609E">
        <w:rPr>
          <w:b/>
          <w:i/>
          <w:iCs/>
        </w:rPr>
        <w:t>Тема 6.</w:t>
      </w:r>
      <w:r w:rsidRPr="00BE609E">
        <w:rPr>
          <w:i/>
          <w:iCs/>
        </w:rPr>
        <w:t xml:space="preserve"> </w:t>
      </w:r>
      <w:r w:rsidRPr="00BE609E">
        <w:rPr>
          <w:b/>
          <w:i/>
          <w:iCs/>
          <w:color w:val="000000"/>
        </w:rPr>
        <w:t xml:space="preserve">Адміністративно-правовий </w:t>
      </w:r>
      <w:r w:rsidRPr="00BE609E">
        <w:rPr>
          <w:b/>
          <w:i/>
          <w:iCs/>
        </w:rPr>
        <w:t>захист трудових прав працівників</w:t>
      </w:r>
    </w:p>
    <w:p w:rsidR="00BE609E" w:rsidRPr="00BE609E" w:rsidRDefault="00BE609E" w:rsidP="00BE609E">
      <w:pPr>
        <w:ind w:firstLine="709"/>
        <w:jc w:val="both"/>
      </w:pPr>
      <w:r w:rsidRPr="00BE609E">
        <w:t>Діяльність органів державного нагляду і контролю за додержанням законодавства про працю, як форма захисту трудових прав працівників. Види органів та їх компетенція.</w:t>
      </w:r>
    </w:p>
    <w:p w:rsidR="00BE609E" w:rsidRPr="00BE609E" w:rsidRDefault="00BE609E" w:rsidP="00BE609E">
      <w:pPr>
        <w:ind w:firstLine="709"/>
        <w:jc w:val="both"/>
      </w:pPr>
      <w:r w:rsidRPr="00BE609E">
        <w:t>Державний нагляд і контроль за дотриманням законодавства про працю державними органами, страховими фондами. Види органів та їх компетенція.</w:t>
      </w:r>
    </w:p>
    <w:p w:rsidR="00BE609E" w:rsidRPr="00BE609E" w:rsidRDefault="00BE609E" w:rsidP="00BE609E">
      <w:pPr>
        <w:ind w:firstLine="709"/>
        <w:jc w:val="both"/>
      </w:pPr>
      <w:r w:rsidRPr="00BE609E">
        <w:t>Захист трудових прав працівників Уповноваженим Верховної Ради України з прав людини.</w:t>
      </w:r>
    </w:p>
    <w:p w:rsidR="00BE609E" w:rsidRPr="00BE609E" w:rsidRDefault="00BE609E" w:rsidP="00BE609E">
      <w:pPr>
        <w:ind w:firstLine="709"/>
        <w:jc w:val="both"/>
      </w:pPr>
    </w:p>
    <w:p w:rsidR="00BE609E" w:rsidRPr="00BE609E" w:rsidRDefault="00BE609E" w:rsidP="00BE609E">
      <w:pPr>
        <w:ind w:firstLine="709"/>
        <w:jc w:val="both"/>
        <w:rPr>
          <w:b/>
          <w:i/>
          <w:iCs/>
        </w:rPr>
      </w:pPr>
      <w:r w:rsidRPr="00BE609E">
        <w:rPr>
          <w:b/>
          <w:i/>
          <w:iCs/>
        </w:rPr>
        <w:t xml:space="preserve">Тема 7. </w:t>
      </w:r>
      <w:r w:rsidRPr="00BE609E">
        <w:rPr>
          <w:b/>
          <w:i/>
          <w:iCs/>
          <w:color w:val="000000"/>
        </w:rPr>
        <w:t xml:space="preserve">Громадський захист </w:t>
      </w:r>
      <w:r w:rsidRPr="00BE609E">
        <w:rPr>
          <w:b/>
          <w:i/>
          <w:iCs/>
        </w:rPr>
        <w:t>трудових прав працівників</w:t>
      </w:r>
    </w:p>
    <w:p w:rsidR="00BE609E" w:rsidRPr="00BE609E" w:rsidRDefault="00BE609E" w:rsidP="00BE609E">
      <w:pPr>
        <w:ind w:firstLine="709"/>
        <w:jc w:val="both"/>
      </w:pPr>
      <w:r w:rsidRPr="00BE609E">
        <w:t>Громадський контроль за дотриманням законодавства про працю  професійними спілками  як форма захисту трудових прав працівників. Форми участі профспілок при захисті трудових прав: участь у системі соціального діалогу, зокрема при проведенні колективних переговорів, консультацій, а також укладення колективних договорів та угод; здійснення представництва найманих працівників при вирішенні індивідуальних і колективних трудових спорів.</w:t>
      </w:r>
    </w:p>
    <w:p w:rsidR="00BE609E" w:rsidRPr="00BE609E" w:rsidRDefault="00BE609E" w:rsidP="00BE609E">
      <w:pPr>
        <w:ind w:firstLine="709"/>
        <w:jc w:val="both"/>
      </w:pPr>
      <w:r w:rsidRPr="00BE609E">
        <w:t>Громадський контроль за дотриманням законодавства про працю  уповноваженими органами найманих працівників як форма захисту трудових прав працівників.</w:t>
      </w:r>
    </w:p>
    <w:p w:rsidR="00BE609E" w:rsidRPr="00BE609E" w:rsidRDefault="00BE609E" w:rsidP="00BE609E">
      <w:pPr>
        <w:ind w:firstLine="709"/>
        <w:jc w:val="both"/>
        <w:rPr>
          <w:i/>
          <w:iCs/>
        </w:rPr>
      </w:pPr>
    </w:p>
    <w:p w:rsidR="00BE609E" w:rsidRPr="00BE609E" w:rsidRDefault="00BE609E" w:rsidP="00BE609E">
      <w:pPr>
        <w:ind w:firstLine="709"/>
        <w:jc w:val="both"/>
        <w:rPr>
          <w:b/>
          <w:i/>
          <w:iCs/>
        </w:rPr>
      </w:pPr>
      <w:r w:rsidRPr="00BE609E">
        <w:rPr>
          <w:b/>
          <w:i/>
          <w:iCs/>
        </w:rPr>
        <w:t>Тема 8.</w:t>
      </w:r>
      <w:r w:rsidRPr="00BE609E">
        <w:rPr>
          <w:b/>
          <w:i/>
          <w:iCs/>
          <w:color w:val="000000"/>
          <w:spacing w:val="-1"/>
        </w:rPr>
        <w:t xml:space="preserve"> Само</w:t>
      </w:r>
      <w:r w:rsidRPr="00BE609E">
        <w:rPr>
          <w:b/>
          <w:i/>
          <w:iCs/>
        </w:rPr>
        <w:t>захист трудових прав працівників</w:t>
      </w:r>
    </w:p>
    <w:p w:rsidR="00BE609E" w:rsidRPr="00BE609E" w:rsidRDefault="00BE609E" w:rsidP="00BE609E">
      <w:pPr>
        <w:ind w:firstLine="709"/>
        <w:jc w:val="both"/>
      </w:pPr>
      <w:r w:rsidRPr="00BE609E">
        <w:t>Поняття та ознаки самозахисту трудових прав працівників. Межі самозахисту трудових прав працівників. Форми здійснення самозахисту трудових прав працівників. Припинення роботи працівником як вид самозахисту.</w:t>
      </w:r>
    </w:p>
    <w:p w:rsidR="00BE609E" w:rsidRPr="00BE609E" w:rsidRDefault="00BE609E" w:rsidP="00BE609E">
      <w:pPr>
        <w:ind w:firstLine="709"/>
        <w:jc w:val="both"/>
      </w:pPr>
      <w:r w:rsidRPr="00BE609E">
        <w:lastRenderedPageBreak/>
        <w:t>Примирення і медіація як способи вирішення індивідуального трудового спору. Основні риси медіації. Участь посередника - основа мирного врегулювання конфлікту під час вирішення спору способом примирення і медіації.</w:t>
      </w:r>
    </w:p>
    <w:p w:rsidR="00BE609E" w:rsidRPr="00BE609E" w:rsidRDefault="00BE609E" w:rsidP="00BE609E">
      <w:pPr>
        <w:ind w:firstLine="709"/>
        <w:jc w:val="both"/>
      </w:pPr>
      <w:r w:rsidRPr="00BE609E">
        <w:t xml:space="preserve">Примирні процедури при вирішенні індивідуальних трудових спорів. </w:t>
      </w:r>
    </w:p>
    <w:p w:rsidR="00BE609E" w:rsidRPr="00BE609E" w:rsidRDefault="00BE609E" w:rsidP="00BE609E">
      <w:pPr>
        <w:ind w:firstLine="709"/>
        <w:jc w:val="both"/>
      </w:pPr>
      <w:r w:rsidRPr="00BE609E">
        <w:t>Примирні процедури при вирішенні колективних трудових спорів (конфліктів). Загальна характеристика і завдання органів, які вирішують колективні трудові спори(конфлікти).</w:t>
      </w:r>
      <w:r w:rsidR="00412C67">
        <w:t xml:space="preserve"> </w:t>
      </w:r>
      <w:r w:rsidRPr="00BE609E">
        <w:t>Страйк як крайн</w:t>
      </w:r>
      <w:r>
        <w:t>ій засіб вирішення колективного</w:t>
      </w:r>
      <w:r w:rsidRPr="00BE609E">
        <w:t xml:space="preserve"> трудов</w:t>
      </w:r>
      <w:r w:rsidR="00412C67">
        <w:t>ого спору(конфлікту)</w:t>
      </w:r>
      <w:r w:rsidRPr="00BE609E">
        <w:t>.</w:t>
      </w:r>
    </w:p>
    <w:p w:rsidR="00BE609E" w:rsidRPr="00BE609E" w:rsidRDefault="00BE609E" w:rsidP="00BE609E">
      <w:pPr>
        <w:ind w:firstLine="709"/>
        <w:jc w:val="both"/>
      </w:pPr>
    </w:p>
    <w:p w:rsidR="00C25E2A" w:rsidRPr="00BE609E" w:rsidRDefault="00C25E2A" w:rsidP="00C25E2A">
      <w:pPr>
        <w:spacing w:line="300" w:lineRule="auto"/>
        <w:ind w:firstLine="540"/>
        <w:jc w:val="both"/>
      </w:pPr>
    </w:p>
    <w:p w:rsidR="002E2578" w:rsidRDefault="002E2578" w:rsidP="002E2578">
      <w:pPr>
        <w:keepNext/>
        <w:ind w:firstLine="540"/>
        <w:jc w:val="both"/>
        <w:outlineLvl w:val="2"/>
        <w:rPr>
          <w:b/>
          <w:bCs/>
          <w:sz w:val="28"/>
          <w:szCs w:val="28"/>
        </w:rPr>
      </w:pPr>
      <w:r w:rsidRPr="002E2578">
        <w:rPr>
          <w:b/>
          <w:bCs/>
          <w:sz w:val="28"/>
          <w:szCs w:val="28"/>
        </w:rPr>
        <w:t>3. Рекомендована література</w:t>
      </w:r>
    </w:p>
    <w:p w:rsidR="00BC6E0B" w:rsidRPr="00BC6E0B" w:rsidRDefault="00BC6E0B" w:rsidP="00DB10EE">
      <w:pPr>
        <w:pStyle w:val="a5"/>
        <w:ind w:firstLine="709"/>
        <w:jc w:val="both"/>
      </w:pPr>
      <w:r w:rsidRPr="00BC6E0B">
        <w:t xml:space="preserve">Конституція України від 28.06.1996. </w:t>
      </w:r>
      <w:hyperlink r:id="rId6" w:anchor="Text" w:history="1">
        <w:r w:rsidRPr="00DB10EE">
          <w:rPr>
            <w:color w:val="0000FF"/>
            <w:u w:val="single"/>
          </w:rPr>
          <w:t>https://zakon.rada.gov.ua/laws/show/254%D0%BA/96-%D0%B2%D1%80#Text</w:t>
        </w:r>
      </w:hyperlink>
    </w:p>
    <w:p w:rsidR="00C63A27" w:rsidRPr="00DB10EE" w:rsidRDefault="00BC6E0B" w:rsidP="00DB10EE">
      <w:pPr>
        <w:pStyle w:val="a5"/>
        <w:ind w:firstLine="709"/>
        <w:jc w:val="both"/>
      </w:pPr>
      <w:r w:rsidRPr="00BC6E0B">
        <w:t xml:space="preserve">Кодекс законів про працю України від 10 .12.1971. </w:t>
      </w:r>
      <w:hyperlink r:id="rId7" w:anchor="Text" w:history="1">
        <w:r w:rsidR="00C63A27" w:rsidRPr="00DB10EE">
          <w:rPr>
            <w:rStyle w:val="a7"/>
          </w:rPr>
          <w:t>https://zakon.rada.gov.ua/laws/show/322-08#Text</w:t>
        </w:r>
      </w:hyperlink>
      <w:r w:rsidR="00C63A27" w:rsidRPr="00DB10EE">
        <w:t xml:space="preserve"> </w:t>
      </w:r>
    </w:p>
    <w:p w:rsidR="00C63A27" w:rsidRPr="00DB10EE" w:rsidRDefault="006C0CCC" w:rsidP="00DB10EE">
      <w:pPr>
        <w:pStyle w:val="a5"/>
        <w:ind w:firstLine="709"/>
        <w:jc w:val="both"/>
        <w:rPr>
          <w:bCs/>
        </w:rPr>
      </w:pPr>
      <w:r w:rsidRPr="00DB10EE">
        <w:rPr>
          <w:bCs/>
        </w:rPr>
        <w:t xml:space="preserve">Цивільний процесуальний кодекс України від 18 березня 2004р. </w:t>
      </w:r>
      <w:hyperlink r:id="rId8" w:anchor="Text" w:history="1">
        <w:r w:rsidR="00C63A27" w:rsidRPr="00DB10EE">
          <w:rPr>
            <w:rStyle w:val="a7"/>
            <w:bCs/>
          </w:rPr>
          <w:t>https://zakon.rada.gov.ua/laws/show/1618-15#Text</w:t>
        </w:r>
      </w:hyperlink>
      <w:r w:rsidR="00C63A27" w:rsidRPr="00DB10EE">
        <w:rPr>
          <w:bCs/>
        </w:rPr>
        <w:t xml:space="preserve"> </w:t>
      </w:r>
    </w:p>
    <w:p w:rsidR="006C0CCC" w:rsidRPr="00BC6E0B" w:rsidRDefault="006C0CCC" w:rsidP="00DB10EE">
      <w:pPr>
        <w:pStyle w:val="a5"/>
        <w:ind w:firstLine="709"/>
        <w:jc w:val="both"/>
        <w:rPr>
          <w:bCs/>
        </w:rPr>
      </w:pPr>
      <w:r w:rsidRPr="00DB10EE">
        <w:rPr>
          <w:bCs/>
        </w:rPr>
        <w:t xml:space="preserve">Кодекс адміністративного судочинства України від 6 липня 2005 р. </w:t>
      </w:r>
      <w:hyperlink r:id="rId9" w:anchor="Text" w:history="1">
        <w:r w:rsidR="00C63A27" w:rsidRPr="00DB10EE">
          <w:rPr>
            <w:rStyle w:val="a7"/>
            <w:bCs/>
          </w:rPr>
          <w:t>https://zakon.rada.gov.ua/laws/show/2747-15#Text</w:t>
        </w:r>
      </w:hyperlink>
    </w:p>
    <w:p w:rsidR="00C63A27" w:rsidRPr="00DB10EE" w:rsidRDefault="00C63A27" w:rsidP="00DB10EE">
      <w:pPr>
        <w:pStyle w:val="a5"/>
        <w:ind w:firstLine="709"/>
        <w:jc w:val="both"/>
      </w:pPr>
      <w:r w:rsidRPr="00DB10EE">
        <w:t>Про звернення громадян : Закон України</w:t>
      </w:r>
      <w:r w:rsidR="006C0CCC" w:rsidRPr="00DB10EE">
        <w:t xml:space="preserve"> від 2 жовтня 1996 р. </w:t>
      </w:r>
      <w:r w:rsidRPr="00DB10EE">
        <w:t xml:space="preserve">№393/ 96-ВР </w:t>
      </w:r>
      <w:hyperlink r:id="rId10" w:anchor="Text" w:history="1">
        <w:r w:rsidRPr="00DB10EE">
          <w:rPr>
            <w:rStyle w:val="a7"/>
          </w:rPr>
          <w:t>https://zakon.rada.gov.ua/laws/show/393/96-%D0%B2%D1%80#Text</w:t>
        </w:r>
      </w:hyperlink>
      <w:r w:rsidRPr="00DB10EE">
        <w:t xml:space="preserve"> </w:t>
      </w:r>
    </w:p>
    <w:p w:rsidR="00C63A27" w:rsidRPr="00DB10EE" w:rsidRDefault="006C0CCC" w:rsidP="00DB10EE">
      <w:pPr>
        <w:pStyle w:val="a5"/>
        <w:ind w:firstLine="709"/>
        <w:jc w:val="both"/>
      </w:pPr>
      <w:r w:rsidRPr="00DB10EE">
        <w:t>Про порядок вирішення колективн</w:t>
      </w:r>
      <w:r w:rsidR="00C63A27" w:rsidRPr="00DB10EE">
        <w:t>их трудових спорів (конфліктів) : Закон України</w:t>
      </w:r>
      <w:r w:rsidRPr="00DB10EE">
        <w:t xml:space="preserve"> від 3 березня 1998 р.</w:t>
      </w:r>
      <w:r w:rsidR="00C63A27" w:rsidRPr="00DB10EE">
        <w:t xml:space="preserve"> №137/98-ВР</w:t>
      </w:r>
      <w:r w:rsidRPr="00DB10EE">
        <w:t xml:space="preserve"> </w:t>
      </w:r>
      <w:hyperlink r:id="rId11" w:anchor="Text" w:history="1">
        <w:r w:rsidR="00C63A27" w:rsidRPr="00DB10EE">
          <w:rPr>
            <w:rStyle w:val="a7"/>
          </w:rPr>
          <w:t>https://zakon.rada.gov.ua/laws/show/137/98-%D0%B2%D1%80#Text</w:t>
        </w:r>
      </w:hyperlink>
    </w:p>
    <w:p w:rsidR="00DB10EE" w:rsidRPr="00DB10EE" w:rsidRDefault="00DB10EE" w:rsidP="00DB10EE">
      <w:pPr>
        <w:pStyle w:val="a5"/>
        <w:ind w:firstLine="709"/>
        <w:jc w:val="both"/>
        <w:rPr>
          <w:snapToGrid w:val="0"/>
          <w:lang w:val="ru-RU"/>
        </w:rPr>
      </w:pPr>
      <w:r w:rsidRPr="00DB10EE">
        <w:rPr>
          <w:snapToGrid w:val="0"/>
          <w:lang w:val="ru-RU"/>
        </w:rPr>
        <w:t xml:space="preserve">Про </w:t>
      </w:r>
      <w:proofErr w:type="spellStart"/>
      <w:r w:rsidRPr="00DB10EE">
        <w:rPr>
          <w:snapToGrid w:val="0"/>
          <w:lang w:val="ru-RU"/>
        </w:rPr>
        <w:t>посилення</w:t>
      </w:r>
      <w:proofErr w:type="spellEnd"/>
      <w:r w:rsidRPr="00DB10EE">
        <w:rPr>
          <w:snapToGrid w:val="0"/>
          <w:lang w:val="ru-RU"/>
        </w:rPr>
        <w:t xml:space="preserve"> судового </w:t>
      </w:r>
      <w:proofErr w:type="spellStart"/>
      <w:r w:rsidRPr="00DB10EE">
        <w:rPr>
          <w:snapToGrid w:val="0"/>
          <w:lang w:val="ru-RU"/>
        </w:rPr>
        <w:t>захисту</w:t>
      </w:r>
      <w:proofErr w:type="spellEnd"/>
      <w:r w:rsidRPr="00DB10EE">
        <w:rPr>
          <w:snapToGrid w:val="0"/>
          <w:lang w:val="ru-RU"/>
        </w:rPr>
        <w:t xml:space="preserve"> прав та свобод </w:t>
      </w:r>
      <w:proofErr w:type="spellStart"/>
      <w:r w:rsidRPr="00DB10EE">
        <w:rPr>
          <w:snapToGrid w:val="0"/>
          <w:lang w:val="ru-RU"/>
        </w:rPr>
        <w:t>людини</w:t>
      </w:r>
      <w:proofErr w:type="spellEnd"/>
      <w:r w:rsidRPr="00DB10EE">
        <w:rPr>
          <w:snapToGrid w:val="0"/>
          <w:lang w:val="ru-RU"/>
        </w:rPr>
        <w:t xml:space="preserve"> і </w:t>
      </w:r>
      <w:proofErr w:type="spellStart"/>
      <w:r w:rsidRPr="00DB10EE">
        <w:rPr>
          <w:snapToGrid w:val="0"/>
          <w:lang w:val="ru-RU"/>
        </w:rPr>
        <w:t>громадянина</w:t>
      </w:r>
      <w:proofErr w:type="spellEnd"/>
      <w:proofErr w:type="gramStart"/>
      <w:r w:rsidRPr="00DB10EE">
        <w:rPr>
          <w:snapToGrid w:val="0"/>
          <w:lang w:val="ru-RU"/>
        </w:rPr>
        <w:t xml:space="preserve"> :</w:t>
      </w:r>
      <w:proofErr w:type="gramEnd"/>
      <w:r w:rsidRPr="00DB10EE">
        <w:rPr>
          <w:snapToGrid w:val="0"/>
          <w:lang w:val="ru-RU"/>
        </w:rPr>
        <w:t xml:space="preserve"> Постанова Пленуму Верховного Суду </w:t>
      </w:r>
      <w:proofErr w:type="spellStart"/>
      <w:r w:rsidRPr="00DB10EE">
        <w:rPr>
          <w:snapToGrid w:val="0"/>
          <w:lang w:val="ru-RU"/>
        </w:rPr>
        <w:t>України</w:t>
      </w:r>
      <w:proofErr w:type="spellEnd"/>
      <w:r w:rsidRPr="00DB10EE">
        <w:rPr>
          <w:snapToGrid w:val="0"/>
          <w:lang w:val="ru-RU"/>
        </w:rPr>
        <w:t xml:space="preserve"> </w:t>
      </w:r>
      <w:proofErr w:type="spellStart"/>
      <w:r w:rsidRPr="00DB10EE">
        <w:rPr>
          <w:snapToGrid w:val="0"/>
          <w:lang w:val="ru-RU"/>
        </w:rPr>
        <w:t>від</w:t>
      </w:r>
      <w:proofErr w:type="spellEnd"/>
      <w:r w:rsidRPr="00DB10EE">
        <w:rPr>
          <w:snapToGrid w:val="0"/>
          <w:lang w:val="ru-RU"/>
        </w:rPr>
        <w:t xml:space="preserve"> 30.05.1997р. №7. </w:t>
      </w:r>
      <w:hyperlink r:id="rId12" w:history="1">
        <w:r w:rsidRPr="00DB10EE">
          <w:rPr>
            <w:snapToGrid w:val="0"/>
            <w:color w:val="0000FF"/>
            <w:u w:val="single"/>
          </w:rPr>
          <w:t>https://zakon.rada.gov.ua/laws/show/v0007700-97</w:t>
        </w:r>
      </w:hyperlink>
    </w:p>
    <w:p w:rsidR="00DB10EE" w:rsidRPr="00DB10EE" w:rsidRDefault="00DB10EE" w:rsidP="00DB10EE">
      <w:pPr>
        <w:pStyle w:val="a5"/>
        <w:ind w:firstLine="709"/>
        <w:jc w:val="both"/>
        <w:rPr>
          <w:lang w:val="ru-RU" w:eastAsia="uk-UA"/>
        </w:rPr>
      </w:pPr>
      <w:r w:rsidRPr="00DB10EE">
        <w:rPr>
          <w:lang w:val="ru-RU" w:eastAsia="uk-UA"/>
        </w:rPr>
        <w:t xml:space="preserve">Про </w:t>
      </w:r>
      <w:proofErr w:type="spellStart"/>
      <w:r w:rsidRPr="00DB10EE">
        <w:rPr>
          <w:lang w:val="ru-RU" w:eastAsia="uk-UA"/>
        </w:rPr>
        <w:t>утворення</w:t>
      </w:r>
      <w:proofErr w:type="spellEnd"/>
      <w:r w:rsidRPr="00DB10EE">
        <w:rPr>
          <w:lang w:val="ru-RU" w:eastAsia="uk-UA"/>
        </w:rPr>
        <w:t xml:space="preserve"> </w:t>
      </w:r>
      <w:proofErr w:type="spellStart"/>
      <w:r w:rsidRPr="00DB10EE">
        <w:rPr>
          <w:lang w:val="ru-RU" w:eastAsia="uk-UA"/>
        </w:rPr>
        <w:t>Національної</w:t>
      </w:r>
      <w:proofErr w:type="spellEnd"/>
      <w:r w:rsidRPr="00DB10EE">
        <w:rPr>
          <w:lang w:val="ru-RU" w:eastAsia="uk-UA"/>
        </w:rPr>
        <w:t xml:space="preserve"> </w:t>
      </w:r>
      <w:proofErr w:type="spellStart"/>
      <w:r w:rsidRPr="00DB10EE">
        <w:rPr>
          <w:lang w:val="ru-RU" w:eastAsia="uk-UA"/>
        </w:rPr>
        <w:t>служби</w:t>
      </w:r>
      <w:proofErr w:type="spellEnd"/>
      <w:r w:rsidRPr="00DB10EE">
        <w:rPr>
          <w:lang w:val="ru-RU" w:eastAsia="uk-UA"/>
        </w:rPr>
        <w:t xml:space="preserve"> </w:t>
      </w:r>
      <w:proofErr w:type="spellStart"/>
      <w:r w:rsidRPr="00DB10EE">
        <w:rPr>
          <w:lang w:val="ru-RU" w:eastAsia="uk-UA"/>
        </w:rPr>
        <w:t>посередництва</w:t>
      </w:r>
      <w:proofErr w:type="spellEnd"/>
      <w:r w:rsidRPr="00DB10EE">
        <w:rPr>
          <w:lang w:val="ru-RU" w:eastAsia="uk-UA"/>
        </w:rPr>
        <w:t xml:space="preserve"> і </w:t>
      </w:r>
      <w:proofErr w:type="spellStart"/>
      <w:r w:rsidRPr="00DB10EE">
        <w:rPr>
          <w:lang w:val="ru-RU" w:eastAsia="uk-UA"/>
        </w:rPr>
        <w:t>примирення</w:t>
      </w:r>
      <w:proofErr w:type="spellEnd"/>
      <w:proofErr w:type="gramStart"/>
      <w:r w:rsidRPr="00DB10EE">
        <w:rPr>
          <w:lang w:val="ru-RU" w:eastAsia="uk-UA"/>
        </w:rPr>
        <w:t xml:space="preserve"> :</w:t>
      </w:r>
      <w:proofErr w:type="gramEnd"/>
      <w:r w:rsidRPr="00DB10EE">
        <w:rPr>
          <w:lang w:val="ru-RU" w:eastAsia="uk-UA"/>
        </w:rPr>
        <w:t xml:space="preserve"> Указ Президента </w:t>
      </w:r>
      <w:proofErr w:type="spellStart"/>
      <w:r w:rsidRPr="00DB10EE">
        <w:rPr>
          <w:lang w:val="ru-RU" w:eastAsia="uk-UA"/>
        </w:rPr>
        <w:t>України</w:t>
      </w:r>
      <w:proofErr w:type="spellEnd"/>
      <w:r w:rsidRPr="00DB10EE">
        <w:rPr>
          <w:lang w:val="ru-RU" w:eastAsia="uk-UA"/>
        </w:rPr>
        <w:t xml:space="preserve"> </w:t>
      </w:r>
      <w:proofErr w:type="spellStart"/>
      <w:r w:rsidRPr="00DB10EE">
        <w:rPr>
          <w:lang w:val="ru-RU" w:eastAsia="uk-UA"/>
        </w:rPr>
        <w:t>від</w:t>
      </w:r>
      <w:proofErr w:type="spellEnd"/>
      <w:r w:rsidRPr="00DB10EE">
        <w:rPr>
          <w:lang w:val="ru-RU" w:eastAsia="uk-UA"/>
        </w:rPr>
        <w:t xml:space="preserve"> 17.11.1998 № 1258/98. </w:t>
      </w:r>
      <w:hyperlink r:id="rId13" w:history="1">
        <w:r w:rsidRPr="00DB10EE">
          <w:rPr>
            <w:color w:val="0000FF"/>
            <w:u w:val="single"/>
            <w:lang w:eastAsia="uk-UA"/>
          </w:rPr>
          <w:t>https://zakon.rada.gov.ua/laws/show/1258/98</w:t>
        </w:r>
      </w:hyperlink>
    </w:p>
    <w:p w:rsidR="00DB10EE" w:rsidRPr="00DB10EE" w:rsidRDefault="00DB10EE" w:rsidP="00DB10EE">
      <w:pPr>
        <w:pStyle w:val="a5"/>
        <w:ind w:firstLine="709"/>
        <w:jc w:val="both"/>
        <w:rPr>
          <w:lang w:val="ru-RU" w:eastAsia="uk-UA"/>
        </w:rPr>
      </w:pPr>
      <w:proofErr w:type="spellStart"/>
      <w:r w:rsidRPr="00DB10EE">
        <w:rPr>
          <w:lang w:val="ru-RU" w:eastAsia="uk-UA"/>
        </w:rPr>
        <w:t>Положення</w:t>
      </w:r>
      <w:proofErr w:type="spellEnd"/>
      <w:r w:rsidRPr="00DB10EE">
        <w:rPr>
          <w:lang w:val="ru-RU" w:eastAsia="uk-UA"/>
        </w:rPr>
        <w:t xml:space="preserve"> про </w:t>
      </w:r>
      <w:proofErr w:type="spellStart"/>
      <w:r w:rsidRPr="00DB10EE">
        <w:rPr>
          <w:lang w:val="ru-RU" w:eastAsia="uk-UA"/>
        </w:rPr>
        <w:t>примирну</w:t>
      </w:r>
      <w:proofErr w:type="spellEnd"/>
      <w:r w:rsidRPr="00DB10EE">
        <w:rPr>
          <w:lang w:val="ru-RU" w:eastAsia="uk-UA"/>
        </w:rPr>
        <w:t xml:space="preserve"> </w:t>
      </w:r>
      <w:proofErr w:type="spellStart"/>
      <w:r w:rsidRPr="00DB10EE">
        <w:rPr>
          <w:lang w:val="ru-RU" w:eastAsia="uk-UA"/>
        </w:rPr>
        <w:t>комісію</w:t>
      </w:r>
      <w:proofErr w:type="spellEnd"/>
      <w:r w:rsidRPr="00DB10EE">
        <w:rPr>
          <w:lang w:val="ru-RU" w:eastAsia="uk-UA"/>
        </w:rPr>
        <w:t xml:space="preserve">: Наказ </w:t>
      </w:r>
      <w:proofErr w:type="spellStart"/>
      <w:r w:rsidRPr="00DB10EE">
        <w:rPr>
          <w:lang w:val="ru-RU" w:eastAsia="uk-UA"/>
        </w:rPr>
        <w:t>Національної</w:t>
      </w:r>
      <w:proofErr w:type="spellEnd"/>
      <w:r w:rsidRPr="00DB10EE">
        <w:rPr>
          <w:lang w:val="ru-RU" w:eastAsia="uk-UA"/>
        </w:rPr>
        <w:t xml:space="preserve"> </w:t>
      </w:r>
      <w:proofErr w:type="spellStart"/>
      <w:r w:rsidRPr="00DB10EE">
        <w:rPr>
          <w:lang w:val="ru-RU" w:eastAsia="uk-UA"/>
        </w:rPr>
        <w:t>служби</w:t>
      </w:r>
      <w:proofErr w:type="spellEnd"/>
      <w:r w:rsidRPr="00DB10EE">
        <w:rPr>
          <w:lang w:val="ru-RU" w:eastAsia="uk-UA"/>
        </w:rPr>
        <w:t xml:space="preserve"> </w:t>
      </w:r>
      <w:proofErr w:type="spellStart"/>
      <w:r w:rsidRPr="00DB10EE">
        <w:rPr>
          <w:lang w:val="ru-RU" w:eastAsia="uk-UA"/>
        </w:rPr>
        <w:t>посередництва</w:t>
      </w:r>
      <w:proofErr w:type="spellEnd"/>
      <w:r w:rsidRPr="00DB10EE">
        <w:rPr>
          <w:lang w:val="ru-RU" w:eastAsia="uk-UA"/>
        </w:rPr>
        <w:t xml:space="preserve"> і </w:t>
      </w:r>
      <w:proofErr w:type="spellStart"/>
      <w:r w:rsidRPr="00DB10EE">
        <w:rPr>
          <w:lang w:val="ru-RU" w:eastAsia="uk-UA"/>
        </w:rPr>
        <w:t>примирення</w:t>
      </w:r>
      <w:proofErr w:type="spellEnd"/>
      <w:r w:rsidRPr="00DB10EE">
        <w:rPr>
          <w:lang w:val="ru-RU" w:eastAsia="uk-UA"/>
        </w:rPr>
        <w:t xml:space="preserve"> </w:t>
      </w:r>
      <w:proofErr w:type="spellStart"/>
      <w:r w:rsidRPr="00DB10EE">
        <w:rPr>
          <w:lang w:val="ru-RU" w:eastAsia="uk-UA"/>
        </w:rPr>
        <w:t>від</w:t>
      </w:r>
      <w:proofErr w:type="spellEnd"/>
      <w:r w:rsidRPr="00DB10EE">
        <w:rPr>
          <w:lang w:val="ru-RU" w:eastAsia="uk-UA"/>
        </w:rPr>
        <w:t xml:space="preserve"> 18.11.2008 N 130. </w:t>
      </w:r>
      <w:hyperlink r:id="rId14" w:history="1">
        <w:r w:rsidRPr="00DB10EE">
          <w:rPr>
            <w:color w:val="0000FF"/>
            <w:u w:val="single"/>
            <w:lang w:eastAsia="uk-UA"/>
          </w:rPr>
          <w:t>https://ips.ligazakon.net/document/MUS9403</w:t>
        </w:r>
      </w:hyperlink>
    </w:p>
    <w:p w:rsidR="00DB10EE" w:rsidRPr="00DB10EE" w:rsidRDefault="00DB10EE" w:rsidP="00DB10EE">
      <w:pPr>
        <w:pStyle w:val="a5"/>
        <w:ind w:firstLine="709"/>
        <w:jc w:val="both"/>
        <w:rPr>
          <w:lang w:val="ru-RU" w:eastAsia="uk-UA"/>
        </w:rPr>
      </w:pPr>
      <w:proofErr w:type="spellStart"/>
      <w:r w:rsidRPr="00DB10EE">
        <w:rPr>
          <w:lang w:val="ru-RU" w:eastAsia="uk-UA"/>
        </w:rPr>
        <w:t>Положення</w:t>
      </w:r>
      <w:proofErr w:type="spellEnd"/>
      <w:r w:rsidRPr="00DB10EE">
        <w:rPr>
          <w:lang w:val="ru-RU" w:eastAsia="uk-UA"/>
        </w:rPr>
        <w:t xml:space="preserve"> про </w:t>
      </w:r>
      <w:proofErr w:type="spellStart"/>
      <w:r w:rsidRPr="00DB10EE">
        <w:rPr>
          <w:lang w:val="ru-RU" w:eastAsia="uk-UA"/>
        </w:rPr>
        <w:t>трудовий</w:t>
      </w:r>
      <w:proofErr w:type="spellEnd"/>
      <w:r w:rsidRPr="00DB10EE">
        <w:rPr>
          <w:lang w:val="ru-RU" w:eastAsia="uk-UA"/>
        </w:rPr>
        <w:t xml:space="preserve"> </w:t>
      </w:r>
      <w:proofErr w:type="spellStart"/>
      <w:r w:rsidRPr="00DB10EE">
        <w:rPr>
          <w:lang w:val="ru-RU" w:eastAsia="uk-UA"/>
        </w:rPr>
        <w:t>арбутраж</w:t>
      </w:r>
      <w:proofErr w:type="spellEnd"/>
      <w:proofErr w:type="gramStart"/>
      <w:r w:rsidRPr="00DB10EE">
        <w:rPr>
          <w:lang w:val="ru-RU" w:eastAsia="uk-UA"/>
        </w:rPr>
        <w:t xml:space="preserve"> :</w:t>
      </w:r>
      <w:proofErr w:type="gramEnd"/>
      <w:r w:rsidRPr="00DB10EE">
        <w:rPr>
          <w:lang w:val="ru-RU" w:eastAsia="uk-UA"/>
        </w:rPr>
        <w:t xml:space="preserve"> Наказ </w:t>
      </w:r>
      <w:proofErr w:type="spellStart"/>
      <w:r w:rsidRPr="00DB10EE">
        <w:rPr>
          <w:lang w:val="ru-RU" w:eastAsia="uk-UA"/>
        </w:rPr>
        <w:t>Національної</w:t>
      </w:r>
      <w:proofErr w:type="spellEnd"/>
      <w:r w:rsidRPr="00DB10EE">
        <w:rPr>
          <w:lang w:val="ru-RU" w:eastAsia="uk-UA"/>
        </w:rPr>
        <w:t xml:space="preserve"> </w:t>
      </w:r>
      <w:proofErr w:type="spellStart"/>
      <w:r w:rsidRPr="00DB10EE">
        <w:rPr>
          <w:lang w:val="ru-RU" w:eastAsia="uk-UA"/>
        </w:rPr>
        <w:t>служби</w:t>
      </w:r>
      <w:proofErr w:type="spellEnd"/>
      <w:r w:rsidRPr="00DB10EE">
        <w:rPr>
          <w:lang w:val="ru-RU" w:eastAsia="uk-UA"/>
        </w:rPr>
        <w:t xml:space="preserve"> </w:t>
      </w:r>
      <w:proofErr w:type="spellStart"/>
      <w:r w:rsidRPr="00DB10EE">
        <w:rPr>
          <w:lang w:val="ru-RU" w:eastAsia="uk-UA"/>
        </w:rPr>
        <w:t>посередництва</w:t>
      </w:r>
      <w:proofErr w:type="spellEnd"/>
      <w:r w:rsidRPr="00DB10EE">
        <w:rPr>
          <w:lang w:val="ru-RU" w:eastAsia="uk-UA"/>
        </w:rPr>
        <w:t xml:space="preserve"> і </w:t>
      </w:r>
      <w:proofErr w:type="spellStart"/>
      <w:r w:rsidRPr="00DB10EE">
        <w:rPr>
          <w:lang w:val="ru-RU" w:eastAsia="uk-UA"/>
        </w:rPr>
        <w:t>примирення</w:t>
      </w:r>
      <w:proofErr w:type="spellEnd"/>
      <w:r w:rsidRPr="00DB10EE">
        <w:rPr>
          <w:lang w:val="ru-RU" w:eastAsia="uk-UA"/>
        </w:rPr>
        <w:t xml:space="preserve"> </w:t>
      </w:r>
      <w:proofErr w:type="spellStart"/>
      <w:r w:rsidRPr="00DB10EE">
        <w:rPr>
          <w:lang w:val="ru-RU" w:eastAsia="uk-UA"/>
        </w:rPr>
        <w:t>від</w:t>
      </w:r>
      <w:proofErr w:type="spellEnd"/>
      <w:r w:rsidRPr="00DB10EE">
        <w:rPr>
          <w:lang w:val="ru-RU" w:eastAsia="uk-UA"/>
        </w:rPr>
        <w:t xml:space="preserve"> 18 листопада 2008 року N 135. </w:t>
      </w:r>
      <w:hyperlink r:id="rId15" w:history="1">
        <w:r w:rsidRPr="00DB10EE">
          <w:rPr>
            <w:color w:val="0000FF"/>
            <w:u w:val="single"/>
            <w:lang w:eastAsia="uk-UA"/>
          </w:rPr>
          <w:t>http://search.ligazakon.ua/l_doc2.nsf/link1/MUS9569.html</w:t>
        </w:r>
      </w:hyperlink>
    </w:p>
    <w:p w:rsidR="00DB10EE" w:rsidRPr="00DB10EE" w:rsidRDefault="00DB10EE" w:rsidP="00DB10EE">
      <w:pPr>
        <w:pStyle w:val="a5"/>
        <w:ind w:firstLine="709"/>
        <w:jc w:val="both"/>
        <w:rPr>
          <w:lang w:val="ru-RU" w:eastAsia="uk-UA"/>
        </w:rPr>
      </w:pPr>
      <w:proofErr w:type="spellStart"/>
      <w:r w:rsidRPr="00DB10EE">
        <w:rPr>
          <w:lang w:val="ru-RU" w:eastAsia="uk-UA"/>
        </w:rPr>
        <w:t>Положення</w:t>
      </w:r>
      <w:proofErr w:type="spellEnd"/>
      <w:r w:rsidRPr="00DB10EE">
        <w:rPr>
          <w:lang w:val="ru-RU" w:eastAsia="uk-UA"/>
        </w:rPr>
        <w:t xml:space="preserve"> про </w:t>
      </w:r>
      <w:proofErr w:type="spellStart"/>
      <w:r w:rsidRPr="00DB10EE">
        <w:rPr>
          <w:lang w:val="ru-RU" w:eastAsia="uk-UA"/>
        </w:rPr>
        <w:t>посередника</w:t>
      </w:r>
      <w:proofErr w:type="spellEnd"/>
      <w:r w:rsidRPr="00DB10EE">
        <w:rPr>
          <w:lang w:val="ru-RU" w:eastAsia="uk-UA"/>
        </w:rPr>
        <w:t xml:space="preserve">: Наказ </w:t>
      </w:r>
      <w:proofErr w:type="spellStart"/>
      <w:r w:rsidRPr="00DB10EE">
        <w:rPr>
          <w:lang w:val="ru-RU" w:eastAsia="uk-UA"/>
        </w:rPr>
        <w:t>Національної</w:t>
      </w:r>
      <w:proofErr w:type="spellEnd"/>
      <w:r w:rsidRPr="00DB10EE">
        <w:rPr>
          <w:lang w:val="ru-RU" w:eastAsia="uk-UA"/>
        </w:rPr>
        <w:t xml:space="preserve"> </w:t>
      </w:r>
      <w:proofErr w:type="spellStart"/>
      <w:r w:rsidRPr="00DB10EE">
        <w:rPr>
          <w:lang w:val="ru-RU" w:eastAsia="uk-UA"/>
        </w:rPr>
        <w:t>служби</w:t>
      </w:r>
      <w:proofErr w:type="spellEnd"/>
      <w:r w:rsidRPr="00DB10EE">
        <w:rPr>
          <w:lang w:val="ru-RU" w:eastAsia="uk-UA"/>
        </w:rPr>
        <w:t xml:space="preserve"> </w:t>
      </w:r>
      <w:proofErr w:type="spellStart"/>
      <w:r w:rsidRPr="00DB10EE">
        <w:rPr>
          <w:lang w:val="ru-RU" w:eastAsia="uk-UA"/>
        </w:rPr>
        <w:t>посередництва</w:t>
      </w:r>
      <w:proofErr w:type="spellEnd"/>
      <w:r w:rsidRPr="00DB10EE">
        <w:rPr>
          <w:lang w:val="ru-RU" w:eastAsia="uk-UA"/>
        </w:rPr>
        <w:t xml:space="preserve"> і </w:t>
      </w:r>
      <w:proofErr w:type="spellStart"/>
      <w:r w:rsidRPr="00DB10EE">
        <w:rPr>
          <w:lang w:val="ru-RU" w:eastAsia="uk-UA"/>
        </w:rPr>
        <w:t>примирення</w:t>
      </w:r>
      <w:proofErr w:type="spellEnd"/>
      <w:r w:rsidRPr="00DB10EE">
        <w:rPr>
          <w:lang w:val="ru-RU" w:eastAsia="uk-UA"/>
        </w:rPr>
        <w:t xml:space="preserve"> </w:t>
      </w:r>
      <w:proofErr w:type="spellStart"/>
      <w:r w:rsidRPr="00DB10EE">
        <w:rPr>
          <w:lang w:val="ru-RU" w:eastAsia="uk-UA"/>
        </w:rPr>
        <w:t>від</w:t>
      </w:r>
      <w:proofErr w:type="spellEnd"/>
      <w:r w:rsidRPr="00DB10EE">
        <w:rPr>
          <w:lang w:eastAsia="uk-UA"/>
        </w:rPr>
        <w:t xml:space="preserve"> </w:t>
      </w:r>
      <w:r w:rsidRPr="00DB10EE">
        <w:rPr>
          <w:lang w:val="ru-RU" w:eastAsia="uk-UA"/>
        </w:rPr>
        <w:t xml:space="preserve">18 листопада 2008 року N 133. </w:t>
      </w:r>
      <w:hyperlink r:id="rId16" w:history="1">
        <w:r w:rsidRPr="00DB10EE">
          <w:rPr>
            <w:color w:val="0000FF"/>
            <w:u w:val="single"/>
            <w:lang w:eastAsia="uk-UA"/>
          </w:rPr>
          <w:t>https://ips.ligazakon.net/document/MUS9521</w:t>
        </w:r>
      </w:hyperlink>
    </w:p>
    <w:p w:rsidR="00DB10EE" w:rsidRPr="00DB10EE" w:rsidRDefault="00DB10EE" w:rsidP="00DB10EE">
      <w:pPr>
        <w:pStyle w:val="a5"/>
        <w:ind w:firstLine="709"/>
        <w:jc w:val="both"/>
        <w:rPr>
          <w:snapToGrid w:val="0"/>
          <w:lang w:val="ru-RU" w:eastAsia="uk-UA"/>
        </w:rPr>
      </w:pPr>
      <w:r w:rsidRPr="00DB10EE">
        <w:rPr>
          <w:snapToGrid w:val="0"/>
          <w:lang w:val="ru-RU" w:eastAsia="uk-UA"/>
        </w:rPr>
        <w:t xml:space="preserve">Про практику </w:t>
      </w:r>
      <w:proofErr w:type="spellStart"/>
      <w:r w:rsidRPr="00DB10EE">
        <w:rPr>
          <w:snapToGrid w:val="0"/>
          <w:lang w:val="ru-RU" w:eastAsia="uk-UA"/>
        </w:rPr>
        <w:t>застосування</w:t>
      </w:r>
      <w:proofErr w:type="spellEnd"/>
      <w:r w:rsidRPr="00DB10EE">
        <w:rPr>
          <w:snapToGrid w:val="0"/>
          <w:lang w:val="ru-RU" w:eastAsia="uk-UA"/>
        </w:rPr>
        <w:t xml:space="preserve"> </w:t>
      </w:r>
      <w:proofErr w:type="spellStart"/>
      <w:r w:rsidRPr="00DB10EE">
        <w:rPr>
          <w:snapToGrid w:val="0"/>
          <w:lang w:val="ru-RU" w:eastAsia="uk-UA"/>
        </w:rPr>
        <w:t>Конституції</w:t>
      </w:r>
      <w:proofErr w:type="spellEnd"/>
      <w:r w:rsidRPr="00DB10EE">
        <w:rPr>
          <w:snapToGrid w:val="0"/>
          <w:lang w:val="ru-RU" w:eastAsia="uk-UA"/>
        </w:rPr>
        <w:t xml:space="preserve"> </w:t>
      </w:r>
      <w:proofErr w:type="spellStart"/>
      <w:r w:rsidRPr="00DB10EE">
        <w:rPr>
          <w:snapToGrid w:val="0"/>
          <w:lang w:val="ru-RU" w:eastAsia="uk-UA"/>
        </w:rPr>
        <w:t>України</w:t>
      </w:r>
      <w:proofErr w:type="spellEnd"/>
      <w:r w:rsidRPr="00DB10EE">
        <w:rPr>
          <w:snapToGrid w:val="0"/>
          <w:lang w:val="ru-RU" w:eastAsia="uk-UA"/>
        </w:rPr>
        <w:t xml:space="preserve"> при </w:t>
      </w:r>
      <w:proofErr w:type="spellStart"/>
      <w:r w:rsidRPr="00DB10EE">
        <w:rPr>
          <w:snapToGrid w:val="0"/>
          <w:lang w:val="ru-RU" w:eastAsia="uk-UA"/>
        </w:rPr>
        <w:t>здійсненні</w:t>
      </w:r>
      <w:proofErr w:type="spellEnd"/>
      <w:r w:rsidRPr="00DB10EE">
        <w:rPr>
          <w:snapToGrid w:val="0"/>
          <w:lang w:val="ru-RU" w:eastAsia="uk-UA"/>
        </w:rPr>
        <w:t xml:space="preserve"> </w:t>
      </w:r>
      <w:proofErr w:type="spellStart"/>
      <w:r w:rsidRPr="00DB10EE">
        <w:rPr>
          <w:snapToGrid w:val="0"/>
          <w:lang w:val="ru-RU" w:eastAsia="uk-UA"/>
        </w:rPr>
        <w:t>правосуддя</w:t>
      </w:r>
      <w:proofErr w:type="spellEnd"/>
      <w:proofErr w:type="gramStart"/>
      <w:r w:rsidRPr="00DB10EE">
        <w:rPr>
          <w:snapToGrid w:val="0"/>
          <w:lang w:val="ru-RU" w:eastAsia="uk-UA"/>
        </w:rPr>
        <w:t xml:space="preserve"> :</w:t>
      </w:r>
      <w:proofErr w:type="gramEnd"/>
      <w:r w:rsidRPr="00DB10EE">
        <w:rPr>
          <w:snapToGrid w:val="0"/>
          <w:lang w:val="ru-RU" w:eastAsia="uk-UA"/>
        </w:rPr>
        <w:t xml:space="preserve"> Постанова Пленуму Верховного Суду </w:t>
      </w:r>
      <w:proofErr w:type="spellStart"/>
      <w:r w:rsidRPr="00DB10EE">
        <w:rPr>
          <w:snapToGrid w:val="0"/>
          <w:lang w:val="ru-RU" w:eastAsia="uk-UA"/>
        </w:rPr>
        <w:t>України</w:t>
      </w:r>
      <w:proofErr w:type="spellEnd"/>
      <w:r w:rsidRPr="00DB10EE">
        <w:rPr>
          <w:snapToGrid w:val="0"/>
          <w:lang w:val="ru-RU" w:eastAsia="uk-UA"/>
        </w:rPr>
        <w:t xml:space="preserve"> </w:t>
      </w:r>
      <w:proofErr w:type="spellStart"/>
      <w:r w:rsidRPr="00DB10EE">
        <w:rPr>
          <w:snapToGrid w:val="0"/>
          <w:lang w:val="ru-RU" w:eastAsia="uk-UA"/>
        </w:rPr>
        <w:t>від</w:t>
      </w:r>
      <w:proofErr w:type="spellEnd"/>
      <w:r w:rsidRPr="00DB10EE">
        <w:rPr>
          <w:snapToGrid w:val="0"/>
          <w:lang w:val="ru-RU" w:eastAsia="uk-UA"/>
        </w:rPr>
        <w:t xml:space="preserve"> 1листопада 1996р. №9. </w:t>
      </w:r>
      <w:hyperlink r:id="rId17" w:history="1">
        <w:r w:rsidRPr="00DB10EE">
          <w:rPr>
            <w:color w:val="0000FF"/>
            <w:u w:val="single"/>
            <w:lang w:eastAsia="uk-UA"/>
          </w:rPr>
          <w:t>https://ips.ligazakon.net/document/view/VS96005</w:t>
        </w:r>
      </w:hyperlink>
    </w:p>
    <w:p w:rsidR="00DB10EE" w:rsidRPr="00DB10EE" w:rsidRDefault="00DB10EE" w:rsidP="00DB10EE">
      <w:pPr>
        <w:pStyle w:val="a5"/>
        <w:ind w:firstLine="709"/>
        <w:jc w:val="both"/>
        <w:rPr>
          <w:snapToGrid w:val="0"/>
          <w:lang w:val="ru-RU"/>
        </w:rPr>
      </w:pPr>
      <w:r w:rsidRPr="00DB10EE">
        <w:rPr>
          <w:snapToGrid w:val="0"/>
          <w:lang w:val="ru-RU"/>
        </w:rPr>
        <w:t xml:space="preserve">Про </w:t>
      </w:r>
      <w:proofErr w:type="spellStart"/>
      <w:r w:rsidRPr="00DB10EE">
        <w:rPr>
          <w:snapToGrid w:val="0"/>
          <w:lang w:val="ru-RU"/>
        </w:rPr>
        <w:t>судову</w:t>
      </w:r>
      <w:proofErr w:type="spellEnd"/>
      <w:r w:rsidRPr="00DB10EE">
        <w:rPr>
          <w:snapToGrid w:val="0"/>
          <w:lang w:val="ru-RU"/>
        </w:rPr>
        <w:t xml:space="preserve"> практику в справах про </w:t>
      </w:r>
      <w:proofErr w:type="spellStart"/>
      <w:r w:rsidRPr="00DB10EE">
        <w:rPr>
          <w:snapToGrid w:val="0"/>
          <w:lang w:val="ru-RU"/>
        </w:rPr>
        <w:t>відшкодування</w:t>
      </w:r>
      <w:proofErr w:type="spellEnd"/>
      <w:r w:rsidRPr="00DB10EE">
        <w:rPr>
          <w:snapToGrid w:val="0"/>
          <w:lang w:val="ru-RU"/>
        </w:rPr>
        <w:t xml:space="preserve"> </w:t>
      </w:r>
      <w:proofErr w:type="spellStart"/>
      <w:r w:rsidRPr="00DB10EE">
        <w:rPr>
          <w:snapToGrid w:val="0"/>
          <w:lang w:val="ru-RU"/>
        </w:rPr>
        <w:t>шкоди</w:t>
      </w:r>
      <w:proofErr w:type="spellEnd"/>
      <w:r w:rsidRPr="00DB10EE">
        <w:rPr>
          <w:snapToGrid w:val="0"/>
          <w:lang w:val="ru-RU"/>
        </w:rPr>
        <w:t xml:space="preserve">, </w:t>
      </w:r>
      <w:proofErr w:type="spellStart"/>
      <w:r w:rsidRPr="00DB10EE">
        <w:rPr>
          <w:snapToGrid w:val="0"/>
          <w:lang w:val="ru-RU"/>
        </w:rPr>
        <w:t>заподіяної</w:t>
      </w:r>
      <w:proofErr w:type="spellEnd"/>
      <w:r w:rsidRPr="00DB10EE">
        <w:rPr>
          <w:snapToGrid w:val="0"/>
          <w:lang w:val="ru-RU"/>
        </w:rPr>
        <w:t xml:space="preserve"> </w:t>
      </w:r>
      <w:proofErr w:type="spellStart"/>
      <w:proofErr w:type="gramStart"/>
      <w:r w:rsidRPr="00DB10EE">
        <w:rPr>
          <w:snapToGrid w:val="0"/>
          <w:lang w:val="ru-RU"/>
        </w:rPr>
        <w:t>п</w:t>
      </w:r>
      <w:proofErr w:type="gramEnd"/>
      <w:r w:rsidRPr="00DB10EE">
        <w:rPr>
          <w:snapToGrid w:val="0"/>
          <w:lang w:val="ru-RU"/>
        </w:rPr>
        <w:t>ідприємствам</w:t>
      </w:r>
      <w:proofErr w:type="spellEnd"/>
      <w:r w:rsidRPr="00DB10EE">
        <w:rPr>
          <w:snapToGrid w:val="0"/>
          <w:lang w:val="ru-RU"/>
        </w:rPr>
        <w:t xml:space="preserve">, </w:t>
      </w:r>
      <w:proofErr w:type="spellStart"/>
      <w:r w:rsidRPr="00DB10EE">
        <w:rPr>
          <w:snapToGrid w:val="0"/>
          <w:lang w:val="ru-RU"/>
        </w:rPr>
        <w:t>установам</w:t>
      </w:r>
      <w:proofErr w:type="spellEnd"/>
      <w:r w:rsidRPr="00DB10EE">
        <w:rPr>
          <w:snapToGrid w:val="0"/>
          <w:lang w:val="ru-RU"/>
        </w:rPr>
        <w:t xml:space="preserve">, </w:t>
      </w:r>
      <w:proofErr w:type="spellStart"/>
      <w:r w:rsidRPr="00DB10EE">
        <w:rPr>
          <w:snapToGrid w:val="0"/>
          <w:lang w:val="ru-RU"/>
        </w:rPr>
        <w:t>організаціям</w:t>
      </w:r>
      <w:proofErr w:type="spellEnd"/>
      <w:r w:rsidRPr="00DB10EE">
        <w:rPr>
          <w:snapToGrid w:val="0"/>
          <w:lang w:val="ru-RU"/>
        </w:rPr>
        <w:t xml:space="preserve"> </w:t>
      </w:r>
      <w:proofErr w:type="spellStart"/>
      <w:r w:rsidRPr="00DB10EE">
        <w:rPr>
          <w:snapToGrid w:val="0"/>
          <w:lang w:val="ru-RU"/>
        </w:rPr>
        <w:t>їх</w:t>
      </w:r>
      <w:proofErr w:type="spellEnd"/>
      <w:r w:rsidRPr="00DB10EE">
        <w:rPr>
          <w:snapToGrid w:val="0"/>
          <w:lang w:val="ru-RU"/>
        </w:rPr>
        <w:t xml:space="preserve"> </w:t>
      </w:r>
      <w:proofErr w:type="spellStart"/>
      <w:r w:rsidRPr="00DB10EE">
        <w:rPr>
          <w:snapToGrid w:val="0"/>
          <w:lang w:val="ru-RU"/>
        </w:rPr>
        <w:t>працівниками</w:t>
      </w:r>
      <w:proofErr w:type="spellEnd"/>
      <w:r w:rsidRPr="00DB10EE">
        <w:rPr>
          <w:snapToGrid w:val="0"/>
          <w:lang w:val="ru-RU"/>
        </w:rPr>
        <w:t xml:space="preserve"> : Постанова Пленуму Верховного Суду </w:t>
      </w:r>
      <w:proofErr w:type="spellStart"/>
      <w:r w:rsidRPr="00DB10EE">
        <w:rPr>
          <w:snapToGrid w:val="0"/>
          <w:lang w:val="ru-RU"/>
        </w:rPr>
        <w:t>України</w:t>
      </w:r>
      <w:proofErr w:type="spellEnd"/>
      <w:r w:rsidRPr="00DB10EE">
        <w:rPr>
          <w:snapToGrid w:val="0"/>
          <w:lang w:val="ru-RU"/>
        </w:rPr>
        <w:t xml:space="preserve"> </w:t>
      </w:r>
      <w:proofErr w:type="spellStart"/>
      <w:r w:rsidRPr="00DB10EE">
        <w:rPr>
          <w:snapToGrid w:val="0"/>
          <w:lang w:val="ru-RU"/>
        </w:rPr>
        <w:t>від</w:t>
      </w:r>
      <w:proofErr w:type="spellEnd"/>
      <w:r w:rsidRPr="00DB10EE">
        <w:rPr>
          <w:snapToGrid w:val="0"/>
          <w:lang w:val="ru-RU"/>
        </w:rPr>
        <w:t xml:space="preserve"> 29.12.1992р. №14. </w:t>
      </w:r>
      <w:hyperlink r:id="rId18" w:history="1">
        <w:r w:rsidRPr="00DB10EE">
          <w:rPr>
            <w:snapToGrid w:val="0"/>
            <w:color w:val="0000FF"/>
            <w:u w:val="single"/>
          </w:rPr>
          <w:t>https://zakon.rada.gov.ua/laws/show/v0014700-92</w:t>
        </w:r>
      </w:hyperlink>
    </w:p>
    <w:p w:rsidR="00DB10EE" w:rsidRPr="00DB10EE" w:rsidRDefault="00DB10EE" w:rsidP="00DB10EE">
      <w:pPr>
        <w:pStyle w:val="a5"/>
        <w:ind w:firstLine="709"/>
        <w:jc w:val="both"/>
        <w:rPr>
          <w:snapToGrid w:val="0"/>
          <w:lang w:val="ru-RU"/>
        </w:rPr>
      </w:pPr>
      <w:r w:rsidRPr="00DB10EE">
        <w:rPr>
          <w:snapToGrid w:val="0"/>
          <w:lang w:val="ru-RU"/>
        </w:rPr>
        <w:t xml:space="preserve">Про практику </w:t>
      </w:r>
      <w:proofErr w:type="spellStart"/>
      <w:r w:rsidRPr="00DB10EE">
        <w:rPr>
          <w:snapToGrid w:val="0"/>
          <w:lang w:val="ru-RU"/>
        </w:rPr>
        <w:t>розгляду</w:t>
      </w:r>
      <w:proofErr w:type="spellEnd"/>
      <w:r w:rsidRPr="00DB10EE">
        <w:rPr>
          <w:snapToGrid w:val="0"/>
          <w:lang w:val="ru-RU"/>
        </w:rPr>
        <w:t xml:space="preserve"> судами </w:t>
      </w:r>
      <w:proofErr w:type="spellStart"/>
      <w:r w:rsidRPr="00DB10EE">
        <w:rPr>
          <w:snapToGrid w:val="0"/>
          <w:lang w:val="ru-RU"/>
        </w:rPr>
        <w:t>трудових</w:t>
      </w:r>
      <w:proofErr w:type="spellEnd"/>
      <w:r w:rsidRPr="00DB10EE">
        <w:rPr>
          <w:snapToGrid w:val="0"/>
          <w:lang w:val="ru-RU"/>
        </w:rPr>
        <w:t xml:space="preserve"> </w:t>
      </w:r>
      <w:proofErr w:type="spellStart"/>
      <w:r w:rsidRPr="00DB10EE">
        <w:rPr>
          <w:snapToGrid w:val="0"/>
          <w:lang w:val="ru-RU"/>
        </w:rPr>
        <w:t>спорів</w:t>
      </w:r>
      <w:proofErr w:type="spellEnd"/>
      <w:proofErr w:type="gramStart"/>
      <w:r w:rsidRPr="00DB10EE">
        <w:rPr>
          <w:snapToGrid w:val="0"/>
          <w:lang w:val="ru-RU"/>
        </w:rPr>
        <w:t xml:space="preserve"> :</w:t>
      </w:r>
      <w:proofErr w:type="gramEnd"/>
      <w:r w:rsidRPr="00DB10EE">
        <w:rPr>
          <w:snapToGrid w:val="0"/>
          <w:lang w:val="ru-RU"/>
        </w:rPr>
        <w:t xml:space="preserve"> Постанова Пленуму Верховного Суду </w:t>
      </w:r>
      <w:proofErr w:type="spellStart"/>
      <w:r w:rsidRPr="00DB10EE">
        <w:rPr>
          <w:snapToGrid w:val="0"/>
          <w:lang w:val="ru-RU"/>
        </w:rPr>
        <w:t>України</w:t>
      </w:r>
      <w:proofErr w:type="spellEnd"/>
      <w:r w:rsidRPr="00DB10EE">
        <w:rPr>
          <w:snapToGrid w:val="0"/>
          <w:lang w:val="ru-RU"/>
        </w:rPr>
        <w:t xml:space="preserve"> </w:t>
      </w:r>
      <w:proofErr w:type="spellStart"/>
      <w:r w:rsidRPr="00DB10EE">
        <w:rPr>
          <w:snapToGrid w:val="0"/>
          <w:lang w:val="ru-RU"/>
        </w:rPr>
        <w:t>від</w:t>
      </w:r>
      <w:proofErr w:type="spellEnd"/>
      <w:r w:rsidRPr="00DB10EE">
        <w:rPr>
          <w:snapToGrid w:val="0"/>
          <w:lang w:val="ru-RU"/>
        </w:rPr>
        <w:t xml:space="preserve"> 6.11.1992р. №9. </w:t>
      </w:r>
      <w:hyperlink r:id="rId19" w:history="1">
        <w:r w:rsidRPr="00DB10EE">
          <w:rPr>
            <w:snapToGrid w:val="0"/>
            <w:color w:val="0000FF"/>
            <w:u w:val="single"/>
          </w:rPr>
          <w:t>https://zakon.rada.gov.ua/laws/show/v0009700-92</w:t>
        </w:r>
      </w:hyperlink>
    </w:p>
    <w:p w:rsidR="00DB10EE" w:rsidRPr="00DB10EE" w:rsidRDefault="00DB10EE" w:rsidP="00DB10EE">
      <w:pPr>
        <w:pStyle w:val="a5"/>
        <w:ind w:firstLine="709"/>
        <w:jc w:val="both"/>
        <w:rPr>
          <w:snapToGrid w:val="0"/>
          <w:lang w:val="ru-RU"/>
        </w:rPr>
      </w:pPr>
      <w:r w:rsidRPr="00DB10EE">
        <w:rPr>
          <w:snapToGrid w:val="0"/>
          <w:lang w:val="ru-RU"/>
        </w:rPr>
        <w:t xml:space="preserve">Про </w:t>
      </w:r>
      <w:proofErr w:type="spellStart"/>
      <w:r w:rsidRPr="00DB10EE">
        <w:rPr>
          <w:snapToGrid w:val="0"/>
          <w:lang w:val="ru-RU"/>
        </w:rPr>
        <w:t>судову</w:t>
      </w:r>
      <w:proofErr w:type="spellEnd"/>
      <w:r w:rsidRPr="00DB10EE">
        <w:rPr>
          <w:snapToGrid w:val="0"/>
          <w:lang w:val="ru-RU"/>
        </w:rPr>
        <w:t xml:space="preserve"> практику в справах про </w:t>
      </w:r>
      <w:proofErr w:type="spellStart"/>
      <w:r w:rsidRPr="00DB10EE">
        <w:rPr>
          <w:snapToGrid w:val="0"/>
          <w:lang w:val="ru-RU"/>
        </w:rPr>
        <w:t>відшкодування</w:t>
      </w:r>
      <w:proofErr w:type="spellEnd"/>
      <w:r w:rsidRPr="00DB10EE">
        <w:rPr>
          <w:snapToGrid w:val="0"/>
          <w:lang w:val="ru-RU"/>
        </w:rPr>
        <w:t xml:space="preserve"> </w:t>
      </w:r>
      <w:proofErr w:type="spellStart"/>
      <w:r w:rsidRPr="00DB10EE">
        <w:rPr>
          <w:snapToGrid w:val="0"/>
          <w:lang w:val="ru-RU"/>
        </w:rPr>
        <w:t>моральної</w:t>
      </w:r>
      <w:proofErr w:type="spellEnd"/>
      <w:r w:rsidRPr="00DB10EE">
        <w:rPr>
          <w:snapToGrid w:val="0"/>
          <w:lang w:val="ru-RU"/>
        </w:rPr>
        <w:t xml:space="preserve"> (</w:t>
      </w:r>
      <w:proofErr w:type="spellStart"/>
      <w:r w:rsidRPr="00DB10EE">
        <w:rPr>
          <w:snapToGrid w:val="0"/>
          <w:lang w:val="ru-RU"/>
        </w:rPr>
        <w:t>немайнової</w:t>
      </w:r>
      <w:proofErr w:type="spellEnd"/>
      <w:r w:rsidRPr="00DB10EE">
        <w:rPr>
          <w:snapToGrid w:val="0"/>
          <w:lang w:val="ru-RU"/>
        </w:rPr>
        <w:t xml:space="preserve">) </w:t>
      </w:r>
      <w:proofErr w:type="spellStart"/>
      <w:r w:rsidRPr="00DB10EE">
        <w:rPr>
          <w:snapToGrid w:val="0"/>
          <w:lang w:val="ru-RU"/>
        </w:rPr>
        <w:t>шкоди</w:t>
      </w:r>
      <w:proofErr w:type="spellEnd"/>
      <w:proofErr w:type="gramStart"/>
      <w:r w:rsidRPr="00DB10EE">
        <w:rPr>
          <w:snapToGrid w:val="0"/>
          <w:lang w:val="ru-RU"/>
        </w:rPr>
        <w:t xml:space="preserve"> :</w:t>
      </w:r>
      <w:proofErr w:type="gramEnd"/>
      <w:r w:rsidRPr="00DB10EE">
        <w:rPr>
          <w:snapToGrid w:val="0"/>
          <w:lang w:val="ru-RU"/>
        </w:rPr>
        <w:t xml:space="preserve"> Постанова Пленуму Верховного Суду </w:t>
      </w:r>
      <w:proofErr w:type="spellStart"/>
      <w:r w:rsidRPr="00DB10EE">
        <w:rPr>
          <w:snapToGrid w:val="0"/>
          <w:lang w:val="ru-RU"/>
        </w:rPr>
        <w:t>України</w:t>
      </w:r>
      <w:proofErr w:type="spellEnd"/>
      <w:r w:rsidRPr="00DB10EE">
        <w:rPr>
          <w:snapToGrid w:val="0"/>
          <w:lang w:val="ru-RU"/>
        </w:rPr>
        <w:t xml:space="preserve"> </w:t>
      </w:r>
      <w:proofErr w:type="spellStart"/>
      <w:r w:rsidRPr="00DB10EE">
        <w:rPr>
          <w:snapToGrid w:val="0"/>
          <w:lang w:val="ru-RU"/>
        </w:rPr>
        <w:t>від</w:t>
      </w:r>
      <w:proofErr w:type="spellEnd"/>
      <w:r w:rsidRPr="00DB10EE">
        <w:rPr>
          <w:snapToGrid w:val="0"/>
          <w:lang w:val="ru-RU"/>
        </w:rPr>
        <w:t xml:space="preserve"> 31.03.1995р. №4. </w:t>
      </w:r>
      <w:hyperlink r:id="rId20" w:history="1">
        <w:r w:rsidRPr="00DB10EE">
          <w:rPr>
            <w:snapToGrid w:val="0"/>
            <w:color w:val="0000FF"/>
            <w:u w:val="single"/>
          </w:rPr>
          <w:t>https://zakon.rada.gov.ua/laws/show/v0004700-95</w:t>
        </w:r>
      </w:hyperlink>
    </w:p>
    <w:p w:rsidR="00DB10EE" w:rsidRPr="00DB10EE" w:rsidRDefault="00DB10EE" w:rsidP="00DB10EE">
      <w:pPr>
        <w:pStyle w:val="a5"/>
        <w:ind w:firstLine="709"/>
        <w:jc w:val="both"/>
        <w:rPr>
          <w:snapToGrid w:val="0"/>
          <w:lang w:val="ru-RU"/>
        </w:rPr>
      </w:pPr>
      <w:r w:rsidRPr="00DB10EE">
        <w:rPr>
          <w:snapToGrid w:val="0"/>
          <w:lang w:val="ru-RU"/>
        </w:rPr>
        <w:t xml:space="preserve">Про практику </w:t>
      </w:r>
      <w:proofErr w:type="spellStart"/>
      <w:r w:rsidRPr="00DB10EE">
        <w:rPr>
          <w:snapToGrid w:val="0"/>
          <w:lang w:val="ru-RU"/>
        </w:rPr>
        <w:t>застосування</w:t>
      </w:r>
      <w:proofErr w:type="spellEnd"/>
      <w:r w:rsidRPr="00DB10EE">
        <w:rPr>
          <w:snapToGrid w:val="0"/>
          <w:lang w:val="ru-RU"/>
        </w:rPr>
        <w:t xml:space="preserve"> судами </w:t>
      </w:r>
      <w:proofErr w:type="spellStart"/>
      <w:r w:rsidRPr="00DB10EE">
        <w:rPr>
          <w:snapToGrid w:val="0"/>
          <w:lang w:val="ru-RU"/>
        </w:rPr>
        <w:t>законодавства</w:t>
      </w:r>
      <w:proofErr w:type="spellEnd"/>
      <w:r w:rsidRPr="00DB10EE">
        <w:rPr>
          <w:snapToGrid w:val="0"/>
          <w:lang w:val="ru-RU"/>
        </w:rPr>
        <w:t xml:space="preserve"> про оплату </w:t>
      </w:r>
      <w:proofErr w:type="spellStart"/>
      <w:r w:rsidRPr="00DB10EE">
        <w:rPr>
          <w:snapToGrid w:val="0"/>
          <w:lang w:val="ru-RU"/>
        </w:rPr>
        <w:t>праці</w:t>
      </w:r>
      <w:proofErr w:type="spellEnd"/>
      <w:proofErr w:type="gramStart"/>
      <w:r w:rsidRPr="00DB10EE">
        <w:rPr>
          <w:snapToGrid w:val="0"/>
          <w:lang w:val="ru-RU"/>
        </w:rPr>
        <w:t xml:space="preserve"> :</w:t>
      </w:r>
      <w:proofErr w:type="gramEnd"/>
      <w:r w:rsidRPr="00DB10EE">
        <w:rPr>
          <w:snapToGrid w:val="0"/>
          <w:lang w:val="ru-RU"/>
        </w:rPr>
        <w:t xml:space="preserve"> Постанова Пленуму Верховного Суду </w:t>
      </w:r>
      <w:proofErr w:type="spellStart"/>
      <w:r w:rsidRPr="00DB10EE">
        <w:rPr>
          <w:snapToGrid w:val="0"/>
          <w:lang w:val="ru-RU"/>
        </w:rPr>
        <w:t>України</w:t>
      </w:r>
      <w:proofErr w:type="spellEnd"/>
      <w:r w:rsidRPr="00DB10EE">
        <w:rPr>
          <w:snapToGrid w:val="0"/>
          <w:lang w:val="ru-RU"/>
        </w:rPr>
        <w:t xml:space="preserve"> </w:t>
      </w:r>
      <w:proofErr w:type="spellStart"/>
      <w:r w:rsidRPr="00DB10EE">
        <w:rPr>
          <w:snapToGrid w:val="0"/>
          <w:lang w:val="ru-RU"/>
        </w:rPr>
        <w:t>від</w:t>
      </w:r>
      <w:proofErr w:type="spellEnd"/>
      <w:r w:rsidRPr="00DB10EE">
        <w:rPr>
          <w:snapToGrid w:val="0"/>
          <w:lang w:val="ru-RU"/>
        </w:rPr>
        <w:t xml:space="preserve"> 24.12.1999р. </w:t>
      </w:r>
      <w:hyperlink r:id="rId21" w:history="1">
        <w:r w:rsidRPr="00DB10EE">
          <w:rPr>
            <w:snapToGrid w:val="0"/>
            <w:color w:val="0000FF"/>
            <w:u w:val="single"/>
          </w:rPr>
          <w:t>https://zakon.rada.gov.ua/laws/show/v0013700-99</w:t>
        </w:r>
      </w:hyperlink>
    </w:p>
    <w:p w:rsidR="00C63A27" w:rsidRPr="009E7BFC" w:rsidRDefault="00C63A27" w:rsidP="006C0CCC">
      <w:pPr>
        <w:widowControl w:val="0"/>
        <w:autoSpaceDE w:val="0"/>
        <w:autoSpaceDN w:val="0"/>
        <w:adjustRightInd w:val="0"/>
        <w:spacing w:line="276" w:lineRule="auto"/>
        <w:jc w:val="both"/>
        <w:rPr>
          <w:sz w:val="28"/>
          <w:szCs w:val="28"/>
        </w:rPr>
      </w:pPr>
    </w:p>
    <w:p w:rsidR="002E2578" w:rsidRPr="002E2578" w:rsidRDefault="002E2578" w:rsidP="00E34542">
      <w:pPr>
        <w:ind w:firstLine="709"/>
        <w:jc w:val="both"/>
        <w:rPr>
          <w:lang w:eastAsia="uk-UA"/>
        </w:rPr>
      </w:pPr>
      <w:proofErr w:type="spellStart"/>
      <w:r w:rsidRPr="002E2578">
        <w:rPr>
          <w:lang w:eastAsia="uk-UA"/>
        </w:rPr>
        <w:t>Болотіна</w:t>
      </w:r>
      <w:proofErr w:type="spellEnd"/>
      <w:r w:rsidRPr="002E2578">
        <w:rPr>
          <w:lang w:eastAsia="uk-UA"/>
        </w:rPr>
        <w:t xml:space="preserve"> Н.Б. Трудове право України. Підручник. Київ: Знання, 2008. 860с.</w:t>
      </w:r>
    </w:p>
    <w:p w:rsidR="002E2578" w:rsidRPr="002E2578" w:rsidRDefault="002E2578" w:rsidP="00E34542">
      <w:pPr>
        <w:ind w:firstLine="709"/>
        <w:jc w:val="both"/>
        <w:rPr>
          <w:lang w:eastAsia="uk-UA"/>
        </w:rPr>
      </w:pPr>
      <w:r w:rsidRPr="002E2578">
        <w:rPr>
          <w:lang w:eastAsia="uk-UA"/>
        </w:rPr>
        <w:t xml:space="preserve">Бойко М.Д., </w:t>
      </w:r>
      <w:proofErr w:type="spellStart"/>
      <w:r w:rsidRPr="002E2578">
        <w:rPr>
          <w:lang w:eastAsia="uk-UA"/>
        </w:rPr>
        <w:t>Хазін</w:t>
      </w:r>
      <w:proofErr w:type="spellEnd"/>
      <w:r w:rsidRPr="002E2578">
        <w:rPr>
          <w:lang w:eastAsia="uk-UA"/>
        </w:rPr>
        <w:t xml:space="preserve"> М.А. Трудове право України. Навчальний посібник. Київ: Центр навчальної літератури, 2017. 400.</w:t>
      </w:r>
    </w:p>
    <w:p w:rsidR="002E2578" w:rsidRPr="002E2578" w:rsidRDefault="002E2578" w:rsidP="00E34542">
      <w:pPr>
        <w:ind w:firstLine="709"/>
        <w:jc w:val="both"/>
        <w:rPr>
          <w:lang w:eastAsia="uk-UA"/>
        </w:rPr>
      </w:pPr>
      <w:proofErr w:type="spellStart"/>
      <w:r w:rsidRPr="002E2578">
        <w:rPr>
          <w:lang w:eastAsia="uk-UA"/>
        </w:rPr>
        <w:lastRenderedPageBreak/>
        <w:t>Бурак</w:t>
      </w:r>
      <w:proofErr w:type="spellEnd"/>
      <w:r w:rsidRPr="002E2578">
        <w:rPr>
          <w:lang w:eastAsia="uk-UA"/>
        </w:rPr>
        <w:t xml:space="preserve"> В.Я. Правові засади захисту трудових прав працівників. Київ: Істина, 2013. 186с.</w:t>
      </w:r>
    </w:p>
    <w:p w:rsidR="002E2578" w:rsidRDefault="002E2578" w:rsidP="00E34542">
      <w:pPr>
        <w:ind w:firstLine="709"/>
        <w:jc w:val="both"/>
        <w:rPr>
          <w:color w:val="0000FF"/>
          <w:u w:val="single"/>
          <w:lang w:val="ru-RU"/>
        </w:rPr>
      </w:pPr>
      <w:proofErr w:type="spellStart"/>
      <w:r w:rsidRPr="002E2578">
        <w:rPr>
          <w:lang w:eastAsia="uk-UA"/>
        </w:rPr>
        <w:t>Вавженчук</w:t>
      </w:r>
      <w:proofErr w:type="spellEnd"/>
      <w:r w:rsidRPr="002E2578">
        <w:rPr>
          <w:lang w:eastAsia="uk-UA"/>
        </w:rPr>
        <w:t xml:space="preserve"> С.Я. Охорона та захист трудових прав працівників. Підручник. Харків: Право, 2016. 560с. </w:t>
      </w:r>
      <w:hyperlink r:id="rId22" w:history="1">
        <w:r w:rsidRPr="002E2578">
          <w:rPr>
            <w:color w:val="0000FF"/>
            <w:u w:val="single"/>
            <w:lang w:val="ru-RU"/>
          </w:rPr>
          <w:t>https://pravo-izdat.com.ua/image/data/Files/214/1-22.pdf</w:t>
        </w:r>
      </w:hyperlink>
    </w:p>
    <w:p w:rsidR="00E34542" w:rsidRDefault="00E34542" w:rsidP="00E34542">
      <w:pPr>
        <w:pStyle w:val="a5"/>
        <w:ind w:firstLine="709"/>
        <w:jc w:val="both"/>
        <w:rPr>
          <w:lang w:eastAsia="uk-UA"/>
        </w:rPr>
      </w:pPr>
      <w:proofErr w:type="spellStart"/>
      <w:r w:rsidRPr="002E2578">
        <w:rPr>
          <w:lang w:eastAsia="uk-UA"/>
        </w:rPr>
        <w:t>Вавженчук</w:t>
      </w:r>
      <w:proofErr w:type="spellEnd"/>
      <w:r w:rsidRPr="002E2578">
        <w:rPr>
          <w:lang w:eastAsia="uk-UA"/>
        </w:rPr>
        <w:t xml:space="preserve"> С.Я.</w:t>
      </w:r>
      <w:r>
        <w:rPr>
          <w:lang w:eastAsia="uk-UA"/>
        </w:rPr>
        <w:t xml:space="preserve"> Колективний захист трудових прав працівників за допомогою профспілок у сучасних умовах. Публічне право. 2011. №3. Ст. 108-113. </w:t>
      </w:r>
      <w:hyperlink r:id="rId23" w:history="1">
        <w:r w:rsidRPr="00152824">
          <w:rPr>
            <w:rStyle w:val="a7"/>
            <w:lang w:eastAsia="uk-UA"/>
          </w:rPr>
          <w:t>http://www.yourfuture.org.ua/ua/pb/2011/3/Vavzhenchuk.pdf</w:t>
        </w:r>
      </w:hyperlink>
    </w:p>
    <w:p w:rsidR="00394456" w:rsidRDefault="00394456" w:rsidP="00E34542">
      <w:pPr>
        <w:ind w:firstLine="709"/>
        <w:jc w:val="both"/>
        <w:rPr>
          <w:lang w:val="ru-RU"/>
        </w:rPr>
      </w:pPr>
      <w:r w:rsidRPr="00394456">
        <w:rPr>
          <w:lang w:val="ru-RU"/>
        </w:rPr>
        <w:t xml:space="preserve">Венедіктов С.В. </w:t>
      </w:r>
      <w:proofErr w:type="spellStart"/>
      <w:r>
        <w:rPr>
          <w:lang w:val="ru-RU"/>
        </w:rPr>
        <w:t>Трудове</w:t>
      </w:r>
      <w:proofErr w:type="spellEnd"/>
      <w:r>
        <w:rPr>
          <w:lang w:val="ru-RU"/>
        </w:rPr>
        <w:t xml:space="preserve"> право </w:t>
      </w:r>
      <w:proofErr w:type="spellStart"/>
      <w:r>
        <w:rPr>
          <w:lang w:val="ru-RU"/>
        </w:rPr>
        <w:t>України</w:t>
      </w:r>
      <w:proofErr w:type="spellEnd"/>
      <w:r>
        <w:rPr>
          <w:lang w:val="ru-RU"/>
        </w:rPr>
        <w:t xml:space="preserve">. </w:t>
      </w:r>
      <w:proofErr w:type="spellStart"/>
      <w:proofErr w:type="gramStart"/>
      <w:r>
        <w:rPr>
          <w:lang w:val="ru-RU"/>
        </w:rPr>
        <w:t>П</w:t>
      </w:r>
      <w:proofErr w:type="gramEnd"/>
      <w:r>
        <w:rPr>
          <w:lang w:val="ru-RU"/>
        </w:rPr>
        <w:t>ідручник</w:t>
      </w:r>
      <w:proofErr w:type="spellEnd"/>
      <w:r>
        <w:rPr>
          <w:lang w:val="ru-RU"/>
        </w:rPr>
        <w:t xml:space="preserve">. </w:t>
      </w:r>
      <w:proofErr w:type="spellStart"/>
      <w:r>
        <w:rPr>
          <w:lang w:val="ru-RU"/>
        </w:rPr>
        <w:t>Київ</w:t>
      </w:r>
      <w:proofErr w:type="spellEnd"/>
      <w:r>
        <w:rPr>
          <w:lang w:val="ru-RU"/>
        </w:rPr>
        <w:t>: «</w:t>
      </w:r>
      <w:proofErr w:type="spellStart"/>
      <w:r>
        <w:rPr>
          <w:lang w:val="ru-RU"/>
        </w:rPr>
        <w:t>Видавництво</w:t>
      </w:r>
      <w:proofErr w:type="spellEnd"/>
      <w:r>
        <w:rPr>
          <w:lang w:val="ru-RU"/>
        </w:rPr>
        <w:t xml:space="preserve"> Людмила», 2021. 216с.</w:t>
      </w:r>
    </w:p>
    <w:p w:rsidR="007E3678" w:rsidRPr="007E3678" w:rsidRDefault="007E3678" w:rsidP="007E3678">
      <w:pPr>
        <w:ind w:firstLine="709"/>
        <w:jc w:val="both"/>
      </w:pPr>
      <w:r>
        <w:rPr>
          <w:lang w:val="ru-RU"/>
        </w:rPr>
        <w:t xml:space="preserve">Журавель В.І. </w:t>
      </w:r>
      <w:r w:rsidRPr="007E3678">
        <w:t>Концепція оптимізації спі</w:t>
      </w:r>
      <w:proofErr w:type="gramStart"/>
      <w:r w:rsidRPr="007E3678">
        <w:t>вв</w:t>
      </w:r>
      <w:proofErr w:type="gramEnd"/>
      <w:r w:rsidRPr="007E3678">
        <w:t>ідношення індивідуальних та колективних форм захисту трудових прав працівників</w:t>
      </w:r>
      <w:r>
        <w:t xml:space="preserve">. </w:t>
      </w:r>
      <w:proofErr w:type="spellStart"/>
      <w:r>
        <w:t>Юркнига</w:t>
      </w:r>
      <w:proofErr w:type="spellEnd"/>
      <w:r>
        <w:t>, 2017. 442с.</w:t>
      </w:r>
    </w:p>
    <w:p w:rsidR="002E2578" w:rsidRPr="00E34542" w:rsidRDefault="002E2578" w:rsidP="00E34542">
      <w:pPr>
        <w:tabs>
          <w:tab w:val="num" w:pos="-258"/>
          <w:tab w:val="left" w:pos="567"/>
        </w:tabs>
        <w:autoSpaceDE w:val="0"/>
        <w:autoSpaceDN w:val="0"/>
        <w:adjustRightInd w:val="0"/>
        <w:ind w:firstLine="709"/>
        <w:jc w:val="both"/>
        <w:rPr>
          <w:snapToGrid w:val="0"/>
        </w:rPr>
      </w:pPr>
      <w:proofErr w:type="spellStart"/>
      <w:r w:rsidRPr="002E2578">
        <w:rPr>
          <w:spacing w:val="8"/>
          <w:lang w:eastAsia="uk-UA"/>
        </w:rPr>
        <w:t>Іншин</w:t>
      </w:r>
      <w:proofErr w:type="spellEnd"/>
      <w:r w:rsidRPr="002E2578">
        <w:rPr>
          <w:spacing w:val="8"/>
          <w:lang w:eastAsia="uk-UA"/>
        </w:rPr>
        <w:t xml:space="preserve"> М.І. Трудове право України. Підручник.</w:t>
      </w:r>
      <w:r w:rsidRPr="002E2578">
        <w:rPr>
          <w:snapToGrid w:val="0"/>
        </w:rPr>
        <w:t xml:space="preserve"> Київ: </w:t>
      </w:r>
      <w:proofErr w:type="spellStart"/>
      <w:r w:rsidRPr="002E2578">
        <w:rPr>
          <w:snapToGrid w:val="0"/>
        </w:rPr>
        <w:t>Юрінком</w:t>
      </w:r>
      <w:proofErr w:type="spellEnd"/>
      <w:r w:rsidRPr="002E2578">
        <w:rPr>
          <w:snapToGrid w:val="0"/>
        </w:rPr>
        <w:t xml:space="preserve"> Інтер, 2019. 600с.</w:t>
      </w:r>
    </w:p>
    <w:p w:rsidR="006C0CCC" w:rsidRDefault="002E2578" w:rsidP="00E34542">
      <w:pPr>
        <w:ind w:firstLine="709"/>
        <w:jc w:val="both"/>
      </w:pPr>
      <w:r w:rsidRPr="002E2578">
        <w:t>Іванов Ю.Ф., Іванова М.В. Трудове право України. Навчальний посібник. Київ: Правова Єдність редакція юридичних видань, 2020. 442с.</w:t>
      </w:r>
    </w:p>
    <w:p w:rsidR="00DB10EE" w:rsidRPr="00E34542" w:rsidRDefault="00DB10EE" w:rsidP="00E34542">
      <w:pPr>
        <w:ind w:firstLine="709"/>
        <w:jc w:val="both"/>
      </w:pPr>
      <w:proofErr w:type="spellStart"/>
      <w:r>
        <w:t>Кайда</w:t>
      </w:r>
      <w:proofErr w:type="spellEnd"/>
      <w:r>
        <w:t xml:space="preserve"> Н.Я. Проблеми адаптації трудового законодавства України до законодавства ЄС. Монографія. ЦУЛ, 2020.</w:t>
      </w:r>
      <w:r w:rsidR="007E3678">
        <w:t>360с.</w:t>
      </w:r>
    </w:p>
    <w:p w:rsidR="00E34542" w:rsidRPr="00E34542" w:rsidRDefault="00E34542" w:rsidP="00E34542">
      <w:pPr>
        <w:pStyle w:val="a5"/>
        <w:ind w:firstLine="709"/>
        <w:rPr>
          <w:snapToGrid w:val="0"/>
        </w:rPr>
      </w:pPr>
      <w:proofErr w:type="spellStart"/>
      <w:r w:rsidRPr="00E34542">
        <w:rPr>
          <w:snapToGrid w:val="0"/>
          <w:lang w:eastAsia="uk-UA"/>
        </w:rPr>
        <w:t>Лагутіна</w:t>
      </w:r>
      <w:proofErr w:type="spellEnd"/>
      <w:r w:rsidRPr="00E34542">
        <w:rPr>
          <w:snapToGrid w:val="0"/>
          <w:lang w:eastAsia="uk-UA"/>
        </w:rPr>
        <w:t xml:space="preserve"> І. В.</w:t>
      </w:r>
      <w:r w:rsidRPr="00E34542">
        <w:rPr>
          <w:snapToGrid w:val="0"/>
        </w:rPr>
        <w:t>Форми захисту трудових прав працівників: Монографія. Одеса: Фенікс, 2008. 160 с.</w:t>
      </w:r>
    </w:p>
    <w:p w:rsidR="00E34542" w:rsidRPr="00E34542" w:rsidRDefault="00E34542" w:rsidP="00E34542">
      <w:pPr>
        <w:ind w:firstLine="709"/>
        <w:jc w:val="both"/>
      </w:pPr>
      <w:proofErr w:type="spellStart"/>
      <w:r w:rsidRPr="00E34542">
        <w:t>Лазор</w:t>
      </w:r>
      <w:proofErr w:type="spellEnd"/>
      <w:r w:rsidRPr="00E34542">
        <w:t xml:space="preserve"> В. В. Правове регулювання трудових спорів, конфліктів і прядок їх</w:t>
      </w:r>
      <w:r w:rsidR="00DB10EE">
        <w:t xml:space="preserve"> вирішення на сучасному етапі: М</w:t>
      </w:r>
      <w:r w:rsidRPr="00E34542">
        <w:t>онографія. Луганськ: Вид-во «Література», 2004. 352 с.</w:t>
      </w:r>
    </w:p>
    <w:p w:rsidR="006C0CCC" w:rsidRPr="002E2578" w:rsidRDefault="006C0CCC" w:rsidP="00E34542">
      <w:pPr>
        <w:spacing w:line="276" w:lineRule="auto"/>
        <w:ind w:firstLine="709"/>
        <w:jc w:val="both"/>
      </w:pPr>
      <w:proofErr w:type="spellStart"/>
      <w:r w:rsidRPr="00E34542">
        <w:t>Роїна</w:t>
      </w:r>
      <w:proofErr w:type="spellEnd"/>
      <w:r w:rsidRPr="00E34542">
        <w:t xml:space="preserve"> О.М. Вирішення індивідуальних т</w:t>
      </w:r>
      <w:r w:rsidR="00394456" w:rsidRPr="00E34542">
        <w:t>а колективних трудових спорів.</w:t>
      </w:r>
      <w:r w:rsidRPr="00E34542">
        <w:t xml:space="preserve"> К</w:t>
      </w:r>
      <w:r w:rsidR="00394456" w:rsidRPr="00E34542">
        <w:t>иїв</w:t>
      </w:r>
      <w:r w:rsidRPr="00E34542">
        <w:t>, 2005.</w:t>
      </w:r>
    </w:p>
    <w:p w:rsidR="002E2578" w:rsidRPr="002E2578" w:rsidRDefault="002E2578" w:rsidP="00E34542">
      <w:pPr>
        <w:ind w:firstLine="709"/>
        <w:jc w:val="both"/>
        <w:rPr>
          <w:snapToGrid w:val="0"/>
        </w:rPr>
      </w:pPr>
      <w:r w:rsidRPr="002E2578">
        <w:rPr>
          <w:snapToGrid w:val="0"/>
        </w:rPr>
        <w:t xml:space="preserve">Трудове право України. Академічний курс. Підручник. За </w:t>
      </w:r>
      <w:proofErr w:type="spellStart"/>
      <w:r w:rsidRPr="002E2578">
        <w:rPr>
          <w:snapToGrid w:val="0"/>
        </w:rPr>
        <w:t>заг</w:t>
      </w:r>
      <w:proofErr w:type="spellEnd"/>
      <w:r w:rsidRPr="002E2578">
        <w:rPr>
          <w:snapToGrid w:val="0"/>
        </w:rPr>
        <w:t xml:space="preserve">. ред. </w:t>
      </w:r>
      <w:proofErr w:type="spellStart"/>
      <w:r w:rsidRPr="002E2578">
        <w:rPr>
          <w:snapToGrid w:val="0"/>
        </w:rPr>
        <w:t>Пилипенка</w:t>
      </w:r>
      <w:proofErr w:type="spellEnd"/>
      <w:r w:rsidRPr="002E2578">
        <w:rPr>
          <w:snapToGrid w:val="0"/>
        </w:rPr>
        <w:t xml:space="preserve"> П.Д. 5-те вид., </w:t>
      </w:r>
      <w:proofErr w:type="spellStart"/>
      <w:r w:rsidRPr="002E2578">
        <w:rPr>
          <w:snapToGrid w:val="0"/>
        </w:rPr>
        <w:t>переробл</w:t>
      </w:r>
      <w:proofErr w:type="spellEnd"/>
      <w:r w:rsidRPr="002E2578">
        <w:rPr>
          <w:snapToGrid w:val="0"/>
        </w:rPr>
        <w:t xml:space="preserve">. і </w:t>
      </w:r>
      <w:proofErr w:type="spellStart"/>
      <w:r w:rsidRPr="002E2578">
        <w:rPr>
          <w:snapToGrid w:val="0"/>
        </w:rPr>
        <w:t>доп</w:t>
      </w:r>
      <w:proofErr w:type="spellEnd"/>
      <w:r w:rsidRPr="002E2578">
        <w:rPr>
          <w:snapToGrid w:val="0"/>
        </w:rPr>
        <w:t xml:space="preserve">. Київ: </w:t>
      </w:r>
      <w:proofErr w:type="spellStart"/>
      <w:r w:rsidRPr="002E2578">
        <w:rPr>
          <w:snapToGrid w:val="0"/>
        </w:rPr>
        <w:t>Ін</w:t>
      </w:r>
      <w:proofErr w:type="spellEnd"/>
      <w:r w:rsidRPr="002E2578">
        <w:rPr>
          <w:snapToGrid w:val="0"/>
        </w:rPr>
        <w:t xml:space="preserve"> Юре, 2014. 552с.</w:t>
      </w:r>
    </w:p>
    <w:p w:rsidR="002E2578" w:rsidRPr="002E2578" w:rsidRDefault="00F9790E" w:rsidP="00E34542">
      <w:pPr>
        <w:ind w:firstLine="709"/>
        <w:jc w:val="both"/>
        <w:rPr>
          <w:snapToGrid w:val="0"/>
        </w:rPr>
      </w:pPr>
      <w:r>
        <w:rPr>
          <w:snapToGrid w:val="0"/>
        </w:rPr>
        <w:t>Трудове право України: Підручник</w:t>
      </w:r>
      <w:r w:rsidR="002E2578" w:rsidRPr="002E2578">
        <w:rPr>
          <w:snapToGrid w:val="0"/>
        </w:rPr>
        <w:t>.</w:t>
      </w:r>
      <w:r>
        <w:rPr>
          <w:snapToGrid w:val="0"/>
        </w:rPr>
        <w:t xml:space="preserve"> </w:t>
      </w:r>
      <w:r w:rsidR="002E2578" w:rsidRPr="002E2578">
        <w:rPr>
          <w:snapToGrid w:val="0"/>
        </w:rPr>
        <w:t xml:space="preserve">За </w:t>
      </w:r>
      <w:proofErr w:type="spellStart"/>
      <w:r w:rsidR="002E2578" w:rsidRPr="002E2578">
        <w:rPr>
          <w:snapToGrid w:val="0"/>
        </w:rPr>
        <w:t>заг</w:t>
      </w:r>
      <w:proofErr w:type="spellEnd"/>
      <w:r w:rsidR="002E2578" w:rsidRPr="002E2578">
        <w:rPr>
          <w:snapToGrid w:val="0"/>
        </w:rPr>
        <w:t xml:space="preserve">. ред. М.І. </w:t>
      </w:r>
      <w:proofErr w:type="spellStart"/>
      <w:r w:rsidR="002E2578" w:rsidRPr="002E2578">
        <w:rPr>
          <w:snapToGrid w:val="0"/>
        </w:rPr>
        <w:t>Іншина</w:t>
      </w:r>
      <w:proofErr w:type="spellEnd"/>
      <w:r w:rsidR="002E2578" w:rsidRPr="002E2578">
        <w:rPr>
          <w:snapToGrid w:val="0"/>
        </w:rPr>
        <w:t xml:space="preserve">, В.Л. Костюка. Київ: </w:t>
      </w:r>
      <w:proofErr w:type="spellStart"/>
      <w:r w:rsidR="002E2578" w:rsidRPr="002E2578">
        <w:rPr>
          <w:snapToGrid w:val="0"/>
        </w:rPr>
        <w:t>Юрінком</w:t>
      </w:r>
      <w:proofErr w:type="spellEnd"/>
      <w:r w:rsidR="002E2578" w:rsidRPr="002E2578">
        <w:rPr>
          <w:snapToGrid w:val="0"/>
        </w:rPr>
        <w:t xml:space="preserve"> Інтер, 2017. 593с.</w:t>
      </w:r>
    </w:p>
    <w:p w:rsidR="00C25E2A" w:rsidRDefault="00DB10EE" w:rsidP="00E34542">
      <w:pPr>
        <w:pStyle w:val="a5"/>
        <w:ind w:firstLine="709"/>
        <w:jc w:val="both"/>
      </w:pPr>
      <w:r>
        <w:t xml:space="preserve">Трудове право (в схемах та визначеннях) : Навчальний посібник. За </w:t>
      </w:r>
      <w:proofErr w:type="spellStart"/>
      <w:r>
        <w:t>заг</w:t>
      </w:r>
      <w:proofErr w:type="spellEnd"/>
      <w:r>
        <w:t xml:space="preserve">. ред. Коваленко А. В., </w:t>
      </w:r>
      <w:proofErr w:type="spellStart"/>
      <w:r>
        <w:t>Юнін</w:t>
      </w:r>
      <w:proofErr w:type="spellEnd"/>
      <w:r>
        <w:t xml:space="preserve"> О. С., </w:t>
      </w:r>
      <w:proofErr w:type="spellStart"/>
      <w:r>
        <w:t>Савєльєва</w:t>
      </w:r>
      <w:proofErr w:type="spellEnd"/>
      <w:r>
        <w:t xml:space="preserve"> М. О. та ін.  Дніпро : Видавець Біла К. О., 2017. 166с. </w:t>
      </w:r>
      <w:hyperlink r:id="rId24" w:history="1">
        <w:r w:rsidRPr="00152824">
          <w:rPr>
            <w:rStyle w:val="a7"/>
          </w:rPr>
          <w:t>http://er.dduvs.in.ua/bitstream/123456789/492/3/%D0%9F%D0%BE%D1%81%D1%96%D0%B1%D0%BD%D0%B8%D0%BA%20%D0%B7%20%D0%A2%D0%9F%20%D1%81%D1%85%D0%B5%D0%BC%D0%B8_%D0%BC%D0%B0%D0%BA%D0%B5%D1%82.pdf</w:t>
        </w:r>
      </w:hyperlink>
    </w:p>
    <w:p w:rsidR="00DB10EE" w:rsidRDefault="00DB10EE" w:rsidP="00E34542">
      <w:pPr>
        <w:pStyle w:val="a5"/>
        <w:ind w:firstLine="709"/>
        <w:jc w:val="both"/>
      </w:pPr>
    </w:p>
    <w:p w:rsidR="00DB10EE" w:rsidRDefault="00DB10EE" w:rsidP="00E34542">
      <w:pPr>
        <w:pStyle w:val="a5"/>
        <w:ind w:firstLine="709"/>
        <w:jc w:val="both"/>
      </w:pPr>
    </w:p>
    <w:p w:rsidR="00DB10EE" w:rsidRDefault="00DB10EE" w:rsidP="00E34542">
      <w:pPr>
        <w:pStyle w:val="a5"/>
        <w:ind w:firstLine="709"/>
        <w:jc w:val="both"/>
      </w:pPr>
    </w:p>
    <w:p w:rsidR="002E2578" w:rsidRPr="002E2578" w:rsidRDefault="002E2578" w:rsidP="002E2578">
      <w:pPr>
        <w:keepNext/>
        <w:numPr>
          <w:ilvl w:val="0"/>
          <w:numId w:val="1"/>
        </w:numPr>
        <w:tabs>
          <w:tab w:val="num" w:pos="851"/>
        </w:tabs>
        <w:outlineLvl w:val="2"/>
        <w:rPr>
          <w:b/>
          <w:bCs/>
          <w:sz w:val="28"/>
          <w:szCs w:val="28"/>
        </w:rPr>
      </w:pPr>
      <w:r w:rsidRPr="002E2578">
        <w:rPr>
          <w:b/>
          <w:bCs/>
          <w:sz w:val="28"/>
          <w:szCs w:val="28"/>
        </w:rPr>
        <w:t xml:space="preserve">Форма підсумкового контролю успішності навчання </w:t>
      </w:r>
      <w:r w:rsidRPr="002E2578">
        <w:rPr>
          <w:bCs/>
          <w:sz w:val="28"/>
          <w:szCs w:val="28"/>
        </w:rPr>
        <w:t>– залік.</w:t>
      </w:r>
    </w:p>
    <w:p w:rsidR="002E2578" w:rsidRPr="002E2578" w:rsidRDefault="002E2578" w:rsidP="002E2578">
      <w:pPr>
        <w:rPr>
          <w:sz w:val="28"/>
          <w:szCs w:val="28"/>
        </w:rPr>
      </w:pPr>
    </w:p>
    <w:p w:rsidR="002E2578" w:rsidRPr="002E2578" w:rsidRDefault="002E2578" w:rsidP="002E2578">
      <w:pPr>
        <w:numPr>
          <w:ilvl w:val="0"/>
          <w:numId w:val="1"/>
        </w:numPr>
        <w:tabs>
          <w:tab w:val="clear" w:pos="900"/>
          <w:tab w:val="num" w:pos="0"/>
          <w:tab w:val="left" w:pos="851"/>
        </w:tabs>
        <w:ind w:left="0" w:firstLine="567"/>
        <w:jc w:val="both"/>
        <w:rPr>
          <w:bCs/>
        </w:rPr>
      </w:pPr>
      <w:r w:rsidRPr="002E2578">
        <w:rPr>
          <w:b/>
          <w:bCs/>
          <w:sz w:val="28"/>
          <w:szCs w:val="28"/>
        </w:rPr>
        <w:t xml:space="preserve">Засоби діагностики успішності навчання: </w:t>
      </w:r>
      <w:r w:rsidRPr="002E2578">
        <w:t>комплекти завдань для практичних(семінарських) занять, завдання для забезпечення самостійної роботи, пакети тестових завдань, індивідуальні завдання до окремих тем, варіанти завдань до модульних контрольних робіт, завдання для заліку.</w:t>
      </w:r>
    </w:p>
    <w:p w:rsidR="002E2578" w:rsidRPr="002E2578" w:rsidRDefault="002E2578" w:rsidP="002E2578">
      <w:pPr>
        <w:tabs>
          <w:tab w:val="left" w:pos="-180"/>
          <w:tab w:val="num" w:pos="0"/>
        </w:tabs>
        <w:ind w:firstLine="567"/>
        <w:rPr>
          <w:b/>
          <w:bCs/>
        </w:rPr>
      </w:pPr>
    </w:p>
    <w:p w:rsidR="002E2578" w:rsidRPr="00BE609E" w:rsidRDefault="002E2578" w:rsidP="00C25E2A">
      <w:pPr>
        <w:pStyle w:val="a5"/>
        <w:ind w:firstLine="709"/>
        <w:jc w:val="both"/>
      </w:pPr>
    </w:p>
    <w:sectPr w:rsidR="002E2578" w:rsidRPr="00BE60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7017"/>
    <w:multiLevelType w:val="hybridMultilevel"/>
    <w:tmpl w:val="4E3477C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25D758BF"/>
    <w:multiLevelType w:val="hybridMultilevel"/>
    <w:tmpl w:val="DA966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5A76555"/>
    <w:multiLevelType w:val="hybridMultilevel"/>
    <w:tmpl w:val="655E548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DF"/>
    <w:rsid w:val="0007374B"/>
    <w:rsid w:val="002068A4"/>
    <w:rsid w:val="002E2578"/>
    <w:rsid w:val="00394456"/>
    <w:rsid w:val="00412C67"/>
    <w:rsid w:val="00490C46"/>
    <w:rsid w:val="00534419"/>
    <w:rsid w:val="00603FDF"/>
    <w:rsid w:val="006C0CCC"/>
    <w:rsid w:val="007E3678"/>
    <w:rsid w:val="00805AF0"/>
    <w:rsid w:val="00897530"/>
    <w:rsid w:val="008A20EB"/>
    <w:rsid w:val="00941C45"/>
    <w:rsid w:val="00AE790C"/>
    <w:rsid w:val="00BC6E0B"/>
    <w:rsid w:val="00BE609E"/>
    <w:rsid w:val="00C25E2A"/>
    <w:rsid w:val="00C26550"/>
    <w:rsid w:val="00C63A27"/>
    <w:rsid w:val="00D30936"/>
    <w:rsid w:val="00DB10EE"/>
    <w:rsid w:val="00E34542"/>
    <w:rsid w:val="00F24129"/>
    <w:rsid w:val="00F92399"/>
    <w:rsid w:val="00F979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9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0936"/>
    <w:pPr>
      <w:keepNext/>
      <w:jc w:val="center"/>
      <w:outlineLvl w:val="0"/>
    </w:pPr>
    <w:rPr>
      <w:sz w:val="28"/>
    </w:rPr>
  </w:style>
  <w:style w:type="paragraph" w:styleId="3">
    <w:name w:val="heading 3"/>
    <w:basedOn w:val="a"/>
    <w:next w:val="a"/>
    <w:link w:val="30"/>
    <w:uiPriority w:val="9"/>
    <w:semiHidden/>
    <w:unhideWhenUsed/>
    <w:qFormat/>
    <w:rsid w:val="0053441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936"/>
    <w:rPr>
      <w:rFonts w:ascii="Times New Roman" w:eastAsia="Times New Roman" w:hAnsi="Times New Roman" w:cs="Times New Roman"/>
      <w:sz w:val="28"/>
      <w:szCs w:val="24"/>
      <w:lang w:eastAsia="ru-RU"/>
    </w:rPr>
  </w:style>
  <w:style w:type="paragraph" w:styleId="a3">
    <w:name w:val="Body Text Indent"/>
    <w:basedOn w:val="a"/>
    <w:link w:val="a4"/>
    <w:rsid w:val="002068A4"/>
    <w:pPr>
      <w:ind w:firstLine="540"/>
    </w:pPr>
    <w:rPr>
      <w:sz w:val="28"/>
    </w:rPr>
  </w:style>
  <w:style w:type="character" w:customStyle="1" w:styleId="a4">
    <w:name w:val="Основной текст с отступом Знак"/>
    <w:basedOn w:val="a0"/>
    <w:link w:val="a3"/>
    <w:rsid w:val="002068A4"/>
    <w:rPr>
      <w:rFonts w:ascii="Times New Roman" w:eastAsia="Times New Roman" w:hAnsi="Times New Roman" w:cs="Times New Roman"/>
      <w:sz w:val="28"/>
      <w:szCs w:val="24"/>
      <w:lang w:eastAsia="ru-RU"/>
    </w:rPr>
  </w:style>
  <w:style w:type="paragraph" w:styleId="a5">
    <w:name w:val="No Spacing"/>
    <w:uiPriority w:val="1"/>
    <w:qFormat/>
    <w:rsid w:val="00897530"/>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34419"/>
    <w:rPr>
      <w:rFonts w:asciiTheme="majorHAnsi" w:eastAsiaTheme="majorEastAsia" w:hAnsiTheme="majorHAnsi" w:cstheme="majorBidi"/>
      <w:b/>
      <w:bCs/>
      <w:color w:val="4F81BD" w:themeColor="accent1"/>
      <w:sz w:val="24"/>
      <w:szCs w:val="24"/>
      <w:lang w:eastAsia="ru-RU"/>
    </w:rPr>
  </w:style>
  <w:style w:type="paragraph" w:styleId="a6">
    <w:name w:val="List Paragraph"/>
    <w:basedOn w:val="a"/>
    <w:uiPriority w:val="34"/>
    <w:qFormat/>
    <w:rsid w:val="00534419"/>
    <w:pPr>
      <w:ind w:left="720"/>
      <w:contextualSpacing/>
    </w:pPr>
  </w:style>
  <w:style w:type="paragraph" w:customStyle="1" w:styleId="11">
    <w:name w:val="Звичайний1"/>
    <w:rsid w:val="00C25E2A"/>
    <w:pPr>
      <w:spacing w:after="0"/>
    </w:pPr>
    <w:rPr>
      <w:rFonts w:ascii="Arial" w:eastAsia="Arial" w:hAnsi="Arial" w:cs="Arial"/>
      <w:lang w:eastAsia="uk-UA"/>
    </w:rPr>
  </w:style>
  <w:style w:type="character" w:styleId="a7">
    <w:name w:val="Hyperlink"/>
    <w:basedOn w:val="a0"/>
    <w:uiPriority w:val="99"/>
    <w:unhideWhenUsed/>
    <w:rsid w:val="00C63A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9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0936"/>
    <w:pPr>
      <w:keepNext/>
      <w:jc w:val="center"/>
      <w:outlineLvl w:val="0"/>
    </w:pPr>
    <w:rPr>
      <w:sz w:val="28"/>
    </w:rPr>
  </w:style>
  <w:style w:type="paragraph" w:styleId="3">
    <w:name w:val="heading 3"/>
    <w:basedOn w:val="a"/>
    <w:next w:val="a"/>
    <w:link w:val="30"/>
    <w:uiPriority w:val="9"/>
    <w:semiHidden/>
    <w:unhideWhenUsed/>
    <w:qFormat/>
    <w:rsid w:val="0053441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936"/>
    <w:rPr>
      <w:rFonts w:ascii="Times New Roman" w:eastAsia="Times New Roman" w:hAnsi="Times New Roman" w:cs="Times New Roman"/>
      <w:sz w:val="28"/>
      <w:szCs w:val="24"/>
      <w:lang w:eastAsia="ru-RU"/>
    </w:rPr>
  </w:style>
  <w:style w:type="paragraph" w:styleId="a3">
    <w:name w:val="Body Text Indent"/>
    <w:basedOn w:val="a"/>
    <w:link w:val="a4"/>
    <w:rsid w:val="002068A4"/>
    <w:pPr>
      <w:ind w:firstLine="540"/>
    </w:pPr>
    <w:rPr>
      <w:sz w:val="28"/>
    </w:rPr>
  </w:style>
  <w:style w:type="character" w:customStyle="1" w:styleId="a4">
    <w:name w:val="Основной текст с отступом Знак"/>
    <w:basedOn w:val="a0"/>
    <w:link w:val="a3"/>
    <w:rsid w:val="002068A4"/>
    <w:rPr>
      <w:rFonts w:ascii="Times New Roman" w:eastAsia="Times New Roman" w:hAnsi="Times New Roman" w:cs="Times New Roman"/>
      <w:sz w:val="28"/>
      <w:szCs w:val="24"/>
      <w:lang w:eastAsia="ru-RU"/>
    </w:rPr>
  </w:style>
  <w:style w:type="paragraph" w:styleId="a5">
    <w:name w:val="No Spacing"/>
    <w:uiPriority w:val="1"/>
    <w:qFormat/>
    <w:rsid w:val="00897530"/>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34419"/>
    <w:rPr>
      <w:rFonts w:asciiTheme="majorHAnsi" w:eastAsiaTheme="majorEastAsia" w:hAnsiTheme="majorHAnsi" w:cstheme="majorBidi"/>
      <w:b/>
      <w:bCs/>
      <w:color w:val="4F81BD" w:themeColor="accent1"/>
      <w:sz w:val="24"/>
      <w:szCs w:val="24"/>
      <w:lang w:eastAsia="ru-RU"/>
    </w:rPr>
  </w:style>
  <w:style w:type="paragraph" w:styleId="a6">
    <w:name w:val="List Paragraph"/>
    <w:basedOn w:val="a"/>
    <w:uiPriority w:val="34"/>
    <w:qFormat/>
    <w:rsid w:val="00534419"/>
    <w:pPr>
      <w:ind w:left="720"/>
      <w:contextualSpacing/>
    </w:pPr>
  </w:style>
  <w:style w:type="paragraph" w:customStyle="1" w:styleId="11">
    <w:name w:val="Звичайний1"/>
    <w:rsid w:val="00C25E2A"/>
    <w:pPr>
      <w:spacing w:after="0"/>
    </w:pPr>
    <w:rPr>
      <w:rFonts w:ascii="Arial" w:eastAsia="Arial" w:hAnsi="Arial" w:cs="Arial"/>
      <w:lang w:eastAsia="uk-UA"/>
    </w:rPr>
  </w:style>
  <w:style w:type="character" w:styleId="a7">
    <w:name w:val="Hyperlink"/>
    <w:basedOn w:val="a0"/>
    <w:uiPriority w:val="99"/>
    <w:unhideWhenUsed/>
    <w:rsid w:val="00C63A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9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18-15" TargetMode="External"/><Relationship Id="rId13" Type="http://schemas.openxmlformats.org/officeDocument/2006/relationships/hyperlink" Target="https://zakon.rada.gov.ua/laws/show/1258/98" TargetMode="External"/><Relationship Id="rId18" Type="http://schemas.openxmlformats.org/officeDocument/2006/relationships/hyperlink" Target="https://zakon.rada.gov.ua/laws/show/v0014700-92"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zakon.rada.gov.ua/laws/show/v0013700-99" TargetMode="External"/><Relationship Id="rId7" Type="http://schemas.openxmlformats.org/officeDocument/2006/relationships/hyperlink" Target="https://zakon.rada.gov.ua/laws/show/322-08" TargetMode="External"/><Relationship Id="rId12" Type="http://schemas.openxmlformats.org/officeDocument/2006/relationships/hyperlink" Target="https://zakon.rada.gov.ua/laws/show/v0007700-97" TargetMode="External"/><Relationship Id="rId17" Type="http://schemas.openxmlformats.org/officeDocument/2006/relationships/hyperlink" Target="https://ips.ligazakon.net/document/view/VS960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ps.ligazakon.net/document/MUS9521" TargetMode="External"/><Relationship Id="rId20" Type="http://schemas.openxmlformats.org/officeDocument/2006/relationships/hyperlink" Target="https://zakon.rada.gov.ua/laws/show/v0004700-95" TargetMode="Externa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137/98-%D0%B2%D1%80" TargetMode="External"/><Relationship Id="rId24" Type="http://schemas.openxmlformats.org/officeDocument/2006/relationships/hyperlink" Target="http://er.dduvs.in.ua/bitstream/123456789/492/3/%D0%9F%D0%BE%D1%81%D1%96%D0%B1%D0%BD%D0%B8%D0%BA%20%D0%B7%20%D0%A2%D0%9F%20%D1%81%D1%85%D0%B5%D0%BC%D0%B8_%D0%BC%D0%B0%D0%BA%D0%B5%D1%82.pdf" TargetMode="External"/><Relationship Id="rId5" Type="http://schemas.openxmlformats.org/officeDocument/2006/relationships/webSettings" Target="webSettings.xml"/><Relationship Id="rId15" Type="http://schemas.openxmlformats.org/officeDocument/2006/relationships/hyperlink" Target="http://search.ligazakon.ua/l_doc2.nsf/link1/MUS9569.html" TargetMode="External"/><Relationship Id="rId23" Type="http://schemas.openxmlformats.org/officeDocument/2006/relationships/hyperlink" Target="http://www.yourfuture.org.ua/ua/pb/2011/3/Vavzhenchuk.pdf" TargetMode="External"/><Relationship Id="rId10" Type="http://schemas.openxmlformats.org/officeDocument/2006/relationships/hyperlink" Target="https://zakon.rada.gov.ua/laws/show/393/96-%D0%B2%D1%80" TargetMode="External"/><Relationship Id="rId19" Type="http://schemas.openxmlformats.org/officeDocument/2006/relationships/hyperlink" Target="https://zakon.rada.gov.ua/laws/show/v0009700-92" TargetMode="External"/><Relationship Id="rId4" Type="http://schemas.openxmlformats.org/officeDocument/2006/relationships/settings" Target="settings.xml"/><Relationship Id="rId9" Type="http://schemas.openxmlformats.org/officeDocument/2006/relationships/hyperlink" Target="https://zakon.rada.gov.ua/laws/show/2747-15" TargetMode="External"/><Relationship Id="rId14" Type="http://schemas.openxmlformats.org/officeDocument/2006/relationships/hyperlink" Target="https://ips.ligazakon.net/document/MUS9403" TargetMode="External"/><Relationship Id="rId22" Type="http://schemas.openxmlformats.org/officeDocument/2006/relationships/hyperlink" Target="https://pravo-izdat.com.ua/image/data/Files/214/1-2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Pages>
  <Words>10798</Words>
  <Characters>6155</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12</cp:revision>
  <dcterms:created xsi:type="dcterms:W3CDTF">2021-08-30T08:38:00Z</dcterms:created>
  <dcterms:modified xsi:type="dcterms:W3CDTF">2021-09-02T08:01:00Z</dcterms:modified>
</cp:coreProperties>
</file>