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03795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3F68BA" w:rsidRDefault="00621005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Pr="003F68BA" w:rsidRDefault="00395013" w:rsidP="00395013">
      <w:pPr>
        <w:jc w:val="center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Кафедра</w:t>
      </w:r>
      <w:r w:rsidR="00621005" w:rsidRPr="003F68BA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3F68BA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AC0365C" w14:textId="40781304" w:rsidR="001B1AC8" w:rsidRPr="003F68BA" w:rsidRDefault="001B1AC8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 w:rsidRPr="003F68BA">
        <w:rPr>
          <w:b/>
          <w:bCs/>
          <w:sz w:val="28"/>
          <w:szCs w:val="28"/>
          <w:lang w:val="uk-UA"/>
        </w:rPr>
        <w:t xml:space="preserve">СУЧАСНА ДОКТРИНА ЕКОЛОГІЧНОГО ПРАВА УКРАЇНИ </w:t>
      </w:r>
    </w:p>
    <w:bookmarkEnd w:id="0"/>
    <w:p w14:paraId="05D3451A" w14:textId="77777777" w:rsidR="00FE6401" w:rsidRPr="003F68BA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900A4E1" w14:textId="77777777" w:rsidR="00F35A2B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F35A2B" w:rsidRPr="003F68BA">
        <w:rPr>
          <w:sz w:val="28"/>
          <w:szCs w:val="28"/>
          <w:lang w:val="uk-UA"/>
        </w:rPr>
        <w:t>Рівень вищої освіти − третій (освітньо-науковий)</w:t>
      </w:r>
    </w:p>
    <w:p w14:paraId="54C4F107" w14:textId="77777777" w:rsidR="00F35A2B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</w:t>
      </w:r>
    </w:p>
    <w:p w14:paraId="2F20C836" w14:textId="2FEE3E46" w:rsidR="00395013" w:rsidRPr="003F68BA" w:rsidRDefault="00F35A2B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B10A22" w:rsidRPr="003F68BA">
        <w:rPr>
          <w:sz w:val="28"/>
          <w:szCs w:val="28"/>
          <w:lang w:val="uk-UA"/>
        </w:rPr>
        <w:t>Освітн</w:t>
      </w:r>
      <w:r w:rsidR="00FE6401" w:rsidRPr="003F68BA">
        <w:rPr>
          <w:sz w:val="28"/>
          <w:szCs w:val="28"/>
          <w:lang w:val="uk-UA"/>
        </w:rPr>
        <w:t xml:space="preserve">ьо-наукова </w:t>
      </w:r>
      <w:r w:rsidR="00C67355" w:rsidRPr="003F68BA">
        <w:rPr>
          <w:sz w:val="28"/>
          <w:szCs w:val="28"/>
          <w:lang w:val="uk-UA"/>
        </w:rPr>
        <w:t>про</w:t>
      </w:r>
      <w:r w:rsidR="00B10A22" w:rsidRPr="003F68BA">
        <w:rPr>
          <w:sz w:val="28"/>
          <w:szCs w:val="28"/>
          <w:lang w:val="uk-UA"/>
        </w:rPr>
        <w:t xml:space="preserve">грама </w:t>
      </w:r>
      <w:r w:rsidR="002478D7" w:rsidRPr="003F68BA">
        <w:rPr>
          <w:sz w:val="28"/>
          <w:szCs w:val="28"/>
          <w:lang w:val="uk-UA"/>
        </w:rPr>
        <w:t>Право</w:t>
      </w:r>
    </w:p>
    <w:p w14:paraId="17AD7B7D" w14:textId="77777777" w:rsidR="00B10A22" w:rsidRPr="003F68BA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61D7C2D1" w:rsidR="00B10A22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B10A22" w:rsidRPr="003F68BA">
        <w:rPr>
          <w:sz w:val="28"/>
          <w:szCs w:val="28"/>
          <w:lang w:val="uk-UA"/>
        </w:rPr>
        <w:t xml:space="preserve">Спеціальність </w:t>
      </w:r>
      <w:r w:rsidR="002478D7" w:rsidRPr="003F68BA">
        <w:rPr>
          <w:sz w:val="28"/>
          <w:szCs w:val="28"/>
          <w:lang w:val="uk-UA"/>
        </w:rPr>
        <w:t>081 Право</w:t>
      </w:r>
    </w:p>
    <w:p w14:paraId="10B2F67A" w14:textId="77777777" w:rsidR="00B10A22" w:rsidRPr="003F68BA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2D59BF64" w:rsidR="00B10A22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B10A22" w:rsidRPr="003F68BA">
        <w:rPr>
          <w:sz w:val="28"/>
          <w:szCs w:val="28"/>
          <w:lang w:val="uk-UA"/>
        </w:rPr>
        <w:t xml:space="preserve">Галузь знань </w:t>
      </w:r>
      <w:r w:rsidR="002478D7" w:rsidRPr="003F68BA">
        <w:rPr>
          <w:sz w:val="28"/>
          <w:szCs w:val="28"/>
          <w:lang w:val="uk-UA"/>
        </w:rPr>
        <w:t>08 Право</w:t>
      </w:r>
    </w:p>
    <w:p w14:paraId="539F067D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597E54D2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5E88EA5B" w14:textId="77777777" w:rsidR="001B1AC8" w:rsidRPr="003F68BA" w:rsidRDefault="001B1AC8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3F68BA" w:rsidRDefault="00395013" w:rsidP="00395013">
      <w:pPr>
        <w:jc w:val="right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Затверджено на засіданні кафедри</w:t>
      </w:r>
    </w:p>
    <w:p w14:paraId="43E23727" w14:textId="3F636A88" w:rsidR="00395013" w:rsidRPr="003F68BA" w:rsidRDefault="00395013" w:rsidP="00395013">
      <w:pPr>
        <w:jc w:val="right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Протокол №</w:t>
      </w:r>
      <w:r w:rsidR="00AB324B" w:rsidRPr="003F68BA">
        <w:rPr>
          <w:sz w:val="28"/>
          <w:szCs w:val="28"/>
          <w:lang w:val="uk-UA"/>
        </w:rPr>
        <w:t xml:space="preserve"> </w:t>
      </w:r>
      <w:r w:rsidR="00EE4E57">
        <w:rPr>
          <w:sz w:val="28"/>
          <w:szCs w:val="28"/>
          <w:lang w:val="en-US"/>
        </w:rPr>
        <w:t>2</w:t>
      </w:r>
      <w:r w:rsidR="002478D7" w:rsidRPr="003F68BA">
        <w:rPr>
          <w:sz w:val="28"/>
          <w:szCs w:val="28"/>
          <w:lang w:val="uk-UA"/>
        </w:rPr>
        <w:t xml:space="preserve"> </w:t>
      </w:r>
      <w:r w:rsidRPr="003F68BA">
        <w:rPr>
          <w:sz w:val="28"/>
          <w:szCs w:val="28"/>
          <w:lang w:val="uk-UA"/>
        </w:rPr>
        <w:t xml:space="preserve">від </w:t>
      </w:r>
      <w:r w:rsidR="002478D7" w:rsidRPr="003F68BA">
        <w:rPr>
          <w:sz w:val="28"/>
          <w:szCs w:val="28"/>
          <w:lang w:val="uk-UA"/>
        </w:rPr>
        <w:t>3</w:t>
      </w:r>
      <w:r w:rsidR="00FE6401" w:rsidRPr="003F68BA">
        <w:rPr>
          <w:sz w:val="28"/>
          <w:szCs w:val="28"/>
          <w:lang w:val="uk-UA"/>
        </w:rPr>
        <w:t>1</w:t>
      </w:r>
      <w:r w:rsidR="00AB324B" w:rsidRPr="003F68BA">
        <w:rPr>
          <w:sz w:val="28"/>
          <w:szCs w:val="28"/>
          <w:lang w:val="uk-UA"/>
        </w:rPr>
        <w:t xml:space="preserve"> </w:t>
      </w:r>
      <w:r w:rsidR="005B46E5" w:rsidRPr="003F68BA">
        <w:rPr>
          <w:sz w:val="28"/>
          <w:szCs w:val="28"/>
          <w:lang w:val="uk-UA"/>
        </w:rPr>
        <w:t>серпня</w:t>
      </w:r>
      <w:r w:rsidRPr="003F68BA">
        <w:rPr>
          <w:sz w:val="28"/>
          <w:szCs w:val="28"/>
          <w:lang w:val="uk-UA"/>
        </w:rPr>
        <w:t xml:space="preserve"> 20</w:t>
      </w:r>
      <w:r w:rsidR="00FE6401" w:rsidRPr="003F68BA">
        <w:rPr>
          <w:sz w:val="28"/>
          <w:szCs w:val="28"/>
          <w:lang w:val="uk-UA"/>
        </w:rPr>
        <w:t>20</w:t>
      </w:r>
      <w:r w:rsidRPr="003F68BA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5FC705F9" w:rsidR="00395013" w:rsidRPr="003F68BA" w:rsidRDefault="00395013" w:rsidP="00BC32A7">
      <w:pPr>
        <w:jc w:val="center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м. Івано-Франківськ - 20</w:t>
      </w:r>
      <w:r w:rsidR="00FE6401" w:rsidRPr="003F68BA">
        <w:rPr>
          <w:sz w:val="28"/>
          <w:szCs w:val="28"/>
          <w:lang w:val="uk-UA"/>
        </w:rPr>
        <w:t>20</w:t>
      </w:r>
    </w:p>
    <w:p w14:paraId="75ECF377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3F68B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3F68B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3F68B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3F68B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3F68BA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 w:rsidRPr="003F68B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3F68B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3F68B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 w:rsidRPr="003F68B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3F68B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3F68B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3F68B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 w:rsidRPr="003F68B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3F68B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3F6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 w:rsidRPr="003F68B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3F68B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8B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3F68B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3F68BA" w:rsidRDefault="002C2330" w:rsidP="00395013">
      <w:pPr>
        <w:jc w:val="both"/>
        <w:rPr>
          <w:sz w:val="28"/>
          <w:szCs w:val="28"/>
          <w:lang w:val="uk-UA"/>
        </w:rPr>
      </w:pPr>
    </w:p>
    <w:p w14:paraId="3DCCB7E5" w14:textId="4C7434F2" w:rsidR="00D238DE" w:rsidRPr="003F68BA" w:rsidRDefault="00D238DE" w:rsidP="00395013">
      <w:pPr>
        <w:jc w:val="both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3F68BA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3F68BA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3F68BA" w:rsidRDefault="002C2330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 xml:space="preserve">Назва </w:t>
            </w:r>
            <w:r w:rsidR="00C67355" w:rsidRPr="003F68BA">
              <w:rPr>
                <w:b/>
                <w:lang w:val="uk-UA"/>
              </w:rPr>
              <w:t>дисциплі</w:t>
            </w:r>
            <w:r w:rsidR="00EE1819" w:rsidRPr="003F68BA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7938A4BD" w:rsidR="002C2330" w:rsidRPr="003F68BA" w:rsidRDefault="00927031" w:rsidP="00395013">
            <w:pPr>
              <w:jc w:val="both"/>
              <w:rPr>
                <w:lang w:val="uk-UA"/>
              </w:rPr>
            </w:pPr>
            <w:r w:rsidRPr="003F68BA">
              <w:rPr>
                <w:szCs w:val="28"/>
                <w:lang w:val="uk-UA"/>
              </w:rPr>
              <w:t>Сучасна доктрина екологічного права України</w:t>
            </w:r>
          </w:p>
        </w:tc>
      </w:tr>
      <w:tr w:rsidR="002C2330" w:rsidRPr="003F68BA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3F68BA" w:rsidRDefault="002C2330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3BC9F68F" w:rsidR="001678CE" w:rsidRPr="003F68BA" w:rsidRDefault="001678CE" w:rsidP="00395013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Кобецька Надія Роман</w:t>
            </w:r>
            <w:r w:rsidR="00236A99" w:rsidRPr="003F68BA">
              <w:rPr>
                <w:lang w:val="uk-UA"/>
              </w:rPr>
              <w:t>ів</w:t>
            </w:r>
            <w:r w:rsidRPr="003F68BA">
              <w:rPr>
                <w:lang w:val="uk-UA"/>
              </w:rPr>
              <w:t xml:space="preserve">на, проф., д.ю.н., </w:t>
            </w:r>
            <w:r w:rsidR="009F1324" w:rsidRPr="003F68BA">
              <w:rPr>
                <w:lang w:val="uk-UA"/>
              </w:rPr>
              <w:t>завідувачка</w:t>
            </w:r>
            <w:r w:rsidRPr="003F68BA"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2C2330" w:rsidRPr="003F68BA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3F68BA" w:rsidRDefault="00EE1819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Pr="003F68BA" w:rsidRDefault="00236A99" w:rsidP="00236A99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Кобецька Надія Романівна </w:t>
            </w:r>
            <w:r w:rsidR="00A227B3" w:rsidRPr="003F68BA">
              <w:rPr>
                <w:lang w:val="uk-UA"/>
              </w:rPr>
              <w:t xml:space="preserve">(0342) </w:t>
            </w:r>
            <w:r w:rsidR="00A227B3" w:rsidRPr="003F68BA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14:paraId="326CDAE4" w14:textId="35730698" w:rsidR="002C2330" w:rsidRPr="003F68BA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3F68BA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3F68BA" w:rsidRDefault="00EE1819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14:paraId="09145546" w14:textId="1CEC4C66" w:rsidR="002C2330" w:rsidRPr="003F68BA" w:rsidRDefault="00236A99" w:rsidP="00186F60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Кобецька Надія Романівна </w:t>
            </w:r>
            <w:r w:rsidR="00A31A69" w:rsidRPr="003F68BA">
              <w:rPr>
                <w:lang w:val="uk-UA"/>
              </w:rPr>
              <w:t xml:space="preserve"> nadiia.kobetska@pnu.edu.ua</w:t>
            </w:r>
            <w:r w:rsidR="00A227B3" w:rsidRPr="003F68BA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3F68BA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5E972705" w:rsidR="002C2330" w:rsidRPr="003F68BA" w:rsidRDefault="00835D68" w:rsidP="00395013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Очний</w:t>
            </w:r>
            <w:r w:rsidR="00786C41" w:rsidRPr="003F68BA">
              <w:rPr>
                <w:lang w:val="uk-UA"/>
              </w:rPr>
              <w:t>/заочний</w:t>
            </w:r>
          </w:p>
        </w:tc>
      </w:tr>
      <w:tr w:rsidR="002C2330" w:rsidRPr="003F68BA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3F68BA" w:rsidRDefault="000E60F3" w:rsidP="00395013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3 кредити ЄКТС, 90 год.</w:t>
            </w:r>
          </w:p>
        </w:tc>
      </w:tr>
      <w:tr w:rsidR="002C2330" w:rsidRPr="00EE4E57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Посилання на сайт дистанційно</w:t>
            </w:r>
            <w:r w:rsidR="00F9137E" w:rsidRPr="003F68BA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F68BA" w:rsidRDefault="00EE4E57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F68BA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3F68BA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1B128186" w14:textId="77777777" w:rsidR="00786C41" w:rsidRPr="003F68BA" w:rsidRDefault="00C354E6" w:rsidP="00786C41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Консультації проводяться відповідно до </w:t>
            </w:r>
            <w:r w:rsidR="00786C41" w:rsidRPr="003F68BA">
              <w:rPr>
                <w:lang w:val="uk-UA"/>
              </w:rPr>
              <w:t>графіку та розкладу занять на кафедрі.</w:t>
            </w:r>
          </w:p>
          <w:p w14:paraId="35A69FC7" w14:textId="7D58E23B" w:rsidR="002C2330" w:rsidRPr="003F68BA" w:rsidRDefault="00C354E6" w:rsidP="00786C41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Також можливі консультації шляхом листування через електронну пошту, зокрема, </w:t>
            </w:r>
            <w:r w:rsidR="00786C41" w:rsidRPr="003F68BA">
              <w:rPr>
                <w:lang w:val="uk-UA"/>
              </w:rPr>
              <w:t>перевірк</w:t>
            </w:r>
            <w:r w:rsidR="00E5131E" w:rsidRPr="003F68BA">
              <w:rPr>
                <w:lang w:val="uk-UA"/>
              </w:rPr>
              <w:t>а</w:t>
            </w:r>
            <w:r w:rsidR="00786C41" w:rsidRPr="003F68BA">
              <w:rPr>
                <w:lang w:val="uk-UA"/>
              </w:rPr>
              <w:t xml:space="preserve"> виконаних</w:t>
            </w:r>
            <w:r w:rsidRPr="003F68BA">
              <w:rPr>
                <w:lang w:val="uk-UA"/>
              </w:rPr>
              <w:t xml:space="preserve"> індивідуальних науково-дослідних</w:t>
            </w:r>
            <w:r w:rsidR="00701DF3" w:rsidRPr="003F68BA">
              <w:rPr>
                <w:lang w:val="uk-UA"/>
              </w:rPr>
              <w:t>, творчих</w:t>
            </w:r>
            <w:r w:rsidRPr="003F68BA">
              <w:rPr>
                <w:lang w:val="uk-UA"/>
              </w:rPr>
              <w:t xml:space="preserve"> завдань. </w:t>
            </w:r>
          </w:p>
        </w:tc>
      </w:tr>
      <w:tr w:rsidR="00C67355" w:rsidRPr="003F68BA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t xml:space="preserve">2. Анотація до </w:t>
            </w:r>
            <w:r w:rsidR="00741461" w:rsidRPr="003F68B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EE4E57" w14:paraId="480DA286" w14:textId="77777777" w:rsidTr="00C060E3">
        <w:tc>
          <w:tcPr>
            <w:tcW w:w="9345" w:type="dxa"/>
            <w:gridSpan w:val="9"/>
          </w:tcPr>
          <w:p w14:paraId="04D18AAA" w14:textId="1F845C6C" w:rsidR="00501DB0" w:rsidRPr="003F68BA" w:rsidRDefault="00835D68" w:rsidP="000D5209">
            <w:pPr>
              <w:autoSpaceDE w:val="0"/>
              <w:autoSpaceDN w:val="0"/>
              <w:adjustRightInd w:val="0"/>
              <w:ind w:firstLine="176"/>
              <w:jc w:val="both"/>
              <w:rPr>
                <w:lang w:val="uk-UA"/>
              </w:rPr>
            </w:pPr>
            <w:r w:rsidRPr="003F68BA">
              <w:rPr>
                <w:u w:val="single"/>
                <w:lang w:val="uk-UA"/>
              </w:rPr>
              <w:t>Предметом</w:t>
            </w:r>
            <w:r w:rsidRPr="003F68BA">
              <w:rPr>
                <w:lang w:val="uk-UA"/>
              </w:rPr>
              <w:t xml:space="preserve"> вивчення  навчальної дисципліни є </w:t>
            </w:r>
            <w:r w:rsidR="00962689" w:rsidRPr="003F68BA">
              <w:rPr>
                <w:shd w:val="clear" w:color="auto" w:fill="FFFFFF"/>
                <w:lang w:val="uk-UA"/>
              </w:rPr>
              <w:t>система принципів, поглядів, уявлень, ідей, концепцій щодо змісту Екологічного права України, його формування і розвитку,  які виступають теоретичним стрижнем та концептуальною основою правотворчої, правореалізаційної, правозастосовчої діяльності у сфері охорони довкілля та раціонального використання природних ресурсів</w:t>
            </w:r>
            <w:r w:rsidR="00501DB0" w:rsidRPr="003F68BA">
              <w:rPr>
                <w:lang w:val="uk-UA"/>
              </w:rPr>
              <w:t>.</w:t>
            </w:r>
          </w:p>
          <w:p w14:paraId="7D671E92" w14:textId="30CE1E84" w:rsidR="000D5209" w:rsidRPr="003F68BA" w:rsidRDefault="009650A6" w:rsidP="000D5209">
            <w:pPr>
              <w:pStyle w:val="a3"/>
              <w:spacing w:after="0"/>
              <w:ind w:left="0" w:firstLine="176"/>
              <w:jc w:val="both"/>
              <w:rPr>
                <w:szCs w:val="28"/>
                <w:lang w:val="uk-UA"/>
              </w:rPr>
            </w:pPr>
            <w:r w:rsidRPr="003F68BA">
              <w:rPr>
                <w:szCs w:val="28"/>
                <w:lang w:val="uk-UA"/>
              </w:rPr>
              <w:t>Навчальна</w:t>
            </w:r>
            <w:r w:rsidR="000D5209" w:rsidRPr="003F68BA">
              <w:rPr>
                <w:szCs w:val="28"/>
                <w:lang w:val="uk-UA"/>
              </w:rPr>
              <w:t xml:space="preserve"> дисципліна покликана </w:t>
            </w:r>
            <w:r w:rsidRPr="003F68BA">
              <w:rPr>
                <w:szCs w:val="28"/>
                <w:lang w:val="uk-UA"/>
              </w:rPr>
              <w:t>сприяти засвоєнню здобувачами</w:t>
            </w:r>
            <w:r w:rsidR="000D5209" w:rsidRPr="003F68BA">
              <w:rPr>
                <w:szCs w:val="28"/>
                <w:lang w:val="uk-UA"/>
              </w:rPr>
              <w:t xml:space="preserve"> комплекс</w:t>
            </w:r>
            <w:r w:rsidRPr="003F68BA">
              <w:rPr>
                <w:szCs w:val="28"/>
                <w:lang w:val="uk-UA"/>
              </w:rPr>
              <w:t>у</w:t>
            </w:r>
            <w:r w:rsidR="000D5209" w:rsidRPr="003F68BA">
              <w:rPr>
                <w:szCs w:val="28"/>
                <w:lang w:val="uk-UA"/>
              </w:rPr>
              <w:t xml:space="preserve"> знань </w:t>
            </w:r>
            <w:r w:rsidRPr="003F68BA">
              <w:rPr>
                <w:szCs w:val="28"/>
                <w:lang w:val="uk-UA"/>
              </w:rPr>
              <w:t>щодо</w:t>
            </w:r>
            <w:r w:rsidR="000D5209" w:rsidRPr="003F68BA">
              <w:rPr>
                <w:szCs w:val="28"/>
                <w:lang w:val="uk-UA"/>
              </w:rPr>
              <w:t xml:space="preserve"> доктринальних концепцій провідних наукових шкіл </w:t>
            </w:r>
            <w:r w:rsidRPr="003F68BA">
              <w:rPr>
                <w:szCs w:val="28"/>
                <w:lang w:val="uk-UA"/>
              </w:rPr>
              <w:t>екологічного</w:t>
            </w:r>
            <w:r w:rsidR="000D5209" w:rsidRPr="003F68BA">
              <w:rPr>
                <w:szCs w:val="28"/>
                <w:lang w:val="uk-UA"/>
              </w:rPr>
              <w:t xml:space="preserve"> права </w:t>
            </w:r>
            <w:r w:rsidRPr="003F68BA">
              <w:rPr>
                <w:szCs w:val="28"/>
                <w:lang w:val="uk-UA"/>
              </w:rPr>
              <w:t xml:space="preserve">України в аспекті становлення, розширення, видозміни предмету та структури екологічного права, </w:t>
            </w:r>
            <w:r w:rsidR="000D5209" w:rsidRPr="003F68BA">
              <w:rPr>
                <w:szCs w:val="28"/>
                <w:lang w:val="uk-UA"/>
              </w:rPr>
              <w:t xml:space="preserve">вирішення проблемних питань у сфері регулювання </w:t>
            </w:r>
            <w:r w:rsidRPr="003F68BA">
              <w:rPr>
                <w:szCs w:val="28"/>
                <w:lang w:val="uk-UA"/>
              </w:rPr>
              <w:t>екологічних</w:t>
            </w:r>
            <w:r w:rsidR="000D5209" w:rsidRPr="003F68BA">
              <w:rPr>
                <w:szCs w:val="28"/>
                <w:lang w:val="uk-UA"/>
              </w:rPr>
              <w:t xml:space="preserve"> правовідносин. </w:t>
            </w:r>
          </w:p>
          <w:p w14:paraId="5DB6C76E" w14:textId="41DDE6D2" w:rsidR="00703C30" w:rsidRPr="003F68BA" w:rsidRDefault="008A23DE" w:rsidP="00F1570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Вітчизняна еколого-правова доктрина презентує об’єктивне оновлення екологічного права, сучасну наукову концепцію його розвитку в умовах економічного і соціального сьогодення, співвідношення з іншими галузями права, пріоритетні напрями законотворчої діяльності у цій сфері суспільних відносин на найближчу та віддалену перспективу, логіку прийняття екологічних законів з урахуванням економічних, соціальних, політичних викликів.</w:t>
            </w:r>
            <w:r w:rsidR="00F15706">
              <w:rPr>
                <w:lang w:val="uk-UA"/>
              </w:rPr>
              <w:t xml:space="preserve"> </w:t>
            </w:r>
            <w:r w:rsidRPr="003F68BA">
              <w:rPr>
                <w:szCs w:val="28"/>
                <w:lang w:val="uk-UA"/>
              </w:rPr>
              <w:t xml:space="preserve">Здобувачі, що проводять наукове дослідження, присвячене проблематиці охорони довкілля, раціонального природокористування чи забезпечення екологічної безпеки, мають, насамперед, бути глибоко обізнані з напрямками та результатами наукових досліджень </w:t>
            </w:r>
            <w:r w:rsidRPr="003F68BA">
              <w:rPr>
                <w:lang w:val="uk-UA"/>
              </w:rPr>
              <w:t>відповідних теоретичних та методологічних проблем екологічного права і законодавства, формування його основного понятійного апарату, наукових категорій, якими користується й оперує екологічне законодавство, аналізом стратегічних напрямів державної екологічної політики тощо.</w:t>
            </w:r>
            <w:r w:rsidR="00552C02" w:rsidRPr="003F68BA">
              <w:rPr>
                <w:color w:val="FF0000"/>
                <w:lang w:val="uk-UA"/>
              </w:rPr>
              <w:t xml:space="preserve"> </w:t>
            </w:r>
          </w:p>
        </w:tc>
      </w:tr>
      <w:tr w:rsidR="00C67355" w:rsidRPr="003F68BA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3F68BA" w:rsidRDefault="00C67355" w:rsidP="00151BC4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t xml:space="preserve">3. Мета та цілі </w:t>
            </w:r>
            <w:r w:rsidR="00741461" w:rsidRPr="003F68BA">
              <w:rPr>
                <w:b/>
                <w:lang w:val="uk-UA"/>
              </w:rPr>
              <w:t>навчальної дисципліни</w:t>
            </w:r>
            <w:r w:rsidRPr="003F68BA">
              <w:rPr>
                <w:b/>
                <w:lang w:val="uk-UA"/>
              </w:rPr>
              <w:t xml:space="preserve"> </w:t>
            </w:r>
          </w:p>
        </w:tc>
      </w:tr>
      <w:tr w:rsidR="00C67355" w:rsidRPr="003F68BA" w14:paraId="3FBA6A8C" w14:textId="77777777" w:rsidTr="00C060E3">
        <w:tc>
          <w:tcPr>
            <w:tcW w:w="9345" w:type="dxa"/>
            <w:gridSpan w:val="9"/>
          </w:tcPr>
          <w:p w14:paraId="168CDA3A" w14:textId="09DD487C" w:rsidR="00176185" w:rsidRPr="003F68BA" w:rsidRDefault="00A25CBD" w:rsidP="00A25CBD">
            <w:pPr>
              <w:ind w:firstLine="310"/>
              <w:jc w:val="both"/>
              <w:rPr>
                <w:color w:val="FF0000"/>
                <w:lang w:val="uk-UA"/>
              </w:rPr>
            </w:pPr>
            <w:r w:rsidRPr="003F68BA">
              <w:rPr>
                <w:bCs/>
                <w:u w:val="single"/>
                <w:lang w:val="uk-UA"/>
              </w:rPr>
              <w:t>Метою</w:t>
            </w:r>
            <w:r w:rsidRPr="003F68BA">
              <w:rPr>
                <w:lang w:val="uk-UA"/>
              </w:rPr>
              <w:t xml:space="preserve"> вивчення навчальної дисципліни є формування </w:t>
            </w:r>
            <w:r w:rsidR="00256830" w:rsidRPr="003F68BA">
              <w:rPr>
                <w:lang w:val="uk-UA"/>
              </w:rPr>
              <w:t xml:space="preserve">у здобувачів </w:t>
            </w:r>
            <w:r w:rsidR="00552C02" w:rsidRPr="003F68BA">
              <w:rPr>
                <w:lang w:val="uk-UA"/>
              </w:rPr>
              <w:t xml:space="preserve">концептуального наукового розуміння </w:t>
            </w:r>
            <w:r w:rsidR="00A1771A" w:rsidRPr="003F68BA">
              <w:rPr>
                <w:lang w:val="uk-UA"/>
              </w:rPr>
              <w:t>теоретичних засад еколого-правового регулювання</w:t>
            </w:r>
            <w:r w:rsidR="00256830" w:rsidRPr="003F68BA">
              <w:rPr>
                <w:lang w:val="uk-UA"/>
              </w:rPr>
              <w:t>, поглиблення теоретичних знань щодо базових еколого-правових категорій, особливостей формування та змісту інститутів екологічного права, аналізу різноманітності поглядів на ряд дискусійних, проблемних положень сучасного екологічного права України.</w:t>
            </w:r>
          </w:p>
          <w:p w14:paraId="54E3BC44" w14:textId="194EF908" w:rsidR="00C67355" w:rsidRPr="003F68BA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bCs/>
                <w:u w:val="single"/>
                <w:lang w:val="uk-UA"/>
              </w:rPr>
              <w:t>Основними цілями</w:t>
            </w:r>
            <w:r w:rsidRPr="003F68BA">
              <w:rPr>
                <w:lang w:val="uk-UA"/>
              </w:rPr>
              <w:t xml:space="preserve"> вивчення дисципліни є набуття </w:t>
            </w:r>
            <w:r w:rsidR="00A943F9" w:rsidRPr="003F68BA">
              <w:rPr>
                <w:lang w:val="uk-UA"/>
              </w:rPr>
              <w:t xml:space="preserve">загальних та фахових компетентностей щодо </w:t>
            </w:r>
            <w:r w:rsidR="00256830" w:rsidRPr="003F68BA">
              <w:rPr>
                <w:lang w:val="uk-UA"/>
              </w:rPr>
              <w:t>предметної сфери регулювання екологічного права</w:t>
            </w:r>
            <w:r w:rsidR="003F68BA" w:rsidRPr="003F68BA">
              <w:rPr>
                <w:lang w:val="uk-UA"/>
              </w:rPr>
              <w:t xml:space="preserve">, </w:t>
            </w:r>
            <w:r w:rsidR="003F68BA" w:rsidRPr="003F68BA">
              <w:rPr>
                <w:rFonts w:eastAsiaTheme="minorHAnsi"/>
                <w:lang w:val="uk-UA"/>
              </w:rPr>
              <w:t>методологічних проблем теорії екологічного права,</w:t>
            </w:r>
            <w:r w:rsidR="003F68BA" w:rsidRPr="003F68BA">
              <w:rPr>
                <w:lang w:val="uk-UA"/>
              </w:rPr>
              <w:t xml:space="preserve"> пріоритетних та перспективних напрямів вдосконалення державної політики та нормативного регулювання охорони довкілля на основі аналізу та узагальнення доктринальних положень, ідей та висновків.</w:t>
            </w:r>
            <w:r w:rsidRPr="003F68BA">
              <w:rPr>
                <w:color w:val="FF0000"/>
                <w:lang w:val="uk-UA"/>
              </w:rPr>
              <w:t xml:space="preserve"> </w:t>
            </w:r>
          </w:p>
        </w:tc>
      </w:tr>
      <w:tr w:rsidR="001039A3" w:rsidRPr="003F68BA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3F68BA" w:rsidRDefault="001039A3" w:rsidP="001039A3">
            <w:pPr>
              <w:jc w:val="center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lastRenderedPageBreak/>
              <w:t xml:space="preserve">4. </w:t>
            </w:r>
            <w:r w:rsidR="00DF70CA" w:rsidRPr="003F68BA">
              <w:rPr>
                <w:b/>
                <w:lang w:val="uk-UA"/>
              </w:rPr>
              <w:t>Програмні компетентності та р</w:t>
            </w:r>
            <w:r w:rsidRPr="003F68BA">
              <w:rPr>
                <w:b/>
                <w:lang w:val="uk-UA"/>
              </w:rPr>
              <w:t xml:space="preserve">езультати навчання </w:t>
            </w:r>
          </w:p>
        </w:tc>
      </w:tr>
      <w:tr w:rsidR="001039A3" w:rsidRPr="00EE4E57" w14:paraId="28E782B4" w14:textId="77777777" w:rsidTr="00C060E3">
        <w:tc>
          <w:tcPr>
            <w:tcW w:w="9345" w:type="dxa"/>
            <w:gridSpan w:val="9"/>
          </w:tcPr>
          <w:p w14:paraId="456DF17B" w14:textId="503D086F" w:rsidR="008F469C" w:rsidRPr="003F68BA" w:rsidRDefault="008F469C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3F68BA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C942A76" w14:textId="21EE9A97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до абстрактного та критичного мислення;</w:t>
            </w:r>
          </w:p>
          <w:p w14:paraId="6A52AA8E" w14:textId="0294D084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 xml:space="preserve">- здатність до розуміння </w:t>
            </w:r>
            <w:r w:rsidR="00571CC1" w:rsidRPr="003F68BA">
              <w:rPr>
                <w:szCs w:val="24"/>
                <w:lang w:val="uk-UA"/>
              </w:rPr>
              <w:t xml:space="preserve">предметної сфери регулювання </w:t>
            </w:r>
            <w:r w:rsidR="004E1729" w:rsidRPr="003F68BA">
              <w:rPr>
                <w:szCs w:val="24"/>
                <w:lang w:val="uk-UA"/>
              </w:rPr>
              <w:t>екологічного</w:t>
            </w:r>
            <w:r w:rsidR="00571CC1" w:rsidRPr="003F68BA">
              <w:rPr>
                <w:szCs w:val="24"/>
                <w:lang w:val="uk-UA"/>
              </w:rPr>
              <w:t xml:space="preserve"> права </w:t>
            </w:r>
            <w:r w:rsidRPr="003F68BA">
              <w:rPr>
                <w:szCs w:val="24"/>
                <w:lang w:val="uk-UA"/>
              </w:rPr>
              <w:t>та професійної діяльності за спеціальніст</w:t>
            </w:r>
            <w:r w:rsidR="00571CC1" w:rsidRPr="003F68BA">
              <w:rPr>
                <w:szCs w:val="24"/>
                <w:lang w:val="uk-UA"/>
              </w:rPr>
              <w:t>ю;</w:t>
            </w:r>
          </w:p>
          <w:p w14:paraId="48F8B2D0" w14:textId="1D2486E9" w:rsidR="004E1729" w:rsidRPr="003F68BA" w:rsidRDefault="004E1729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розробляти та керувати науковими проєктами, пов’язаними з правовою охороною довкілля;</w:t>
            </w:r>
          </w:p>
          <w:p w14:paraId="65D19935" w14:textId="5A95EC8D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 xml:space="preserve">- здатність визначення нових перспективних напрямів наукових досліджень у галузі </w:t>
            </w:r>
            <w:r w:rsidR="004E1729" w:rsidRPr="003F68BA">
              <w:rPr>
                <w:szCs w:val="24"/>
                <w:lang w:val="uk-UA"/>
              </w:rPr>
              <w:t xml:space="preserve">екологічного </w:t>
            </w:r>
            <w:r w:rsidRPr="003F68BA">
              <w:rPr>
                <w:szCs w:val="24"/>
                <w:lang w:val="uk-UA"/>
              </w:rPr>
              <w:t>права</w:t>
            </w:r>
            <w:r w:rsidR="00571CC1" w:rsidRPr="003F68BA">
              <w:rPr>
                <w:szCs w:val="24"/>
                <w:lang w:val="uk-UA"/>
              </w:rPr>
              <w:t xml:space="preserve"> на базі розуміння </w:t>
            </w:r>
            <w:r w:rsidR="004E1729" w:rsidRPr="003F68BA">
              <w:rPr>
                <w:szCs w:val="24"/>
                <w:lang w:val="uk-UA"/>
              </w:rPr>
              <w:t>доктринальних теоретичних засад та результатів наукових досліджень</w:t>
            </w:r>
            <w:r w:rsidR="00571CC1" w:rsidRPr="003F68BA">
              <w:rPr>
                <w:szCs w:val="24"/>
                <w:lang w:val="uk-UA"/>
              </w:rPr>
              <w:t>;</w:t>
            </w:r>
            <w:r w:rsidRPr="003F68BA">
              <w:rPr>
                <w:szCs w:val="24"/>
                <w:lang w:val="uk-UA"/>
              </w:rPr>
              <w:t xml:space="preserve"> </w:t>
            </w:r>
          </w:p>
          <w:p w14:paraId="34EF7813" w14:textId="4C1DBCD7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самостійного визначення, організації та проведення наукових досліджень, результати яких мають наукову новизну, теоретичне та практичне значення</w:t>
            </w:r>
            <w:r w:rsidR="00571CC1" w:rsidRPr="003F68BA">
              <w:rPr>
                <w:szCs w:val="24"/>
                <w:lang w:val="uk-UA"/>
              </w:rPr>
              <w:t>;</w:t>
            </w:r>
          </w:p>
          <w:p w14:paraId="47211D53" w14:textId="77777777" w:rsidR="004E1729" w:rsidRPr="003F68BA" w:rsidRDefault="0008043B" w:rsidP="004E17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застосування методології та методики дослідницької роботи для створення нових системо утворюючих знань</w:t>
            </w:r>
            <w:r w:rsidR="004E1729" w:rsidRPr="003F68BA">
              <w:rPr>
                <w:szCs w:val="24"/>
                <w:lang w:val="uk-UA"/>
              </w:rPr>
              <w:t xml:space="preserve">; </w:t>
            </w:r>
          </w:p>
          <w:p w14:paraId="6E5AF5AF" w14:textId="2B77F52E" w:rsidR="004E1729" w:rsidRPr="003F68BA" w:rsidRDefault="004E1729" w:rsidP="004E17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</w:t>
            </w:r>
            <w:r w:rsidRPr="003F68BA">
              <w:rPr>
                <w:rFonts w:eastAsiaTheme="minorHAnsi"/>
                <w:szCs w:val="24"/>
                <w:lang w:val="uk-UA"/>
              </w:rPr>
              <w:t xml:space="preserve"> навички викладання для здобувачів першого та другого освітнього рівня вищої освіти на семінарських та практичних заняттях з Екологічного права України;</w:t>
            </w:r>
          </w:p>
          <w:p w14:paraId="32901D1B" w14:textId="26B18054" w:rsidR="004E1729" w:rsidRPr="003F68BA" w:rsidRDefault="004E1729" w:rsidP="004E17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дотримуватись етики, правил академічної доброчесності в наукових дослідженнях та викладацькій діяльності.</w:t>
            </w:r>
          </w:p>
          <w:p w14:paraId="0F3EE36A" w14:textId="3EA78AEA" w:rsidR="00CF4582" w:rsidRPr="003F68BA" w:rsidRDefault="00CF4582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3F68BA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6EB949C8" w14:textId="07CD8FFA" w:rsidR="00571CC1" w:rsidRPr="003F68BA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- здатність виконувати оригінальні дослідження, досягати наукових результатів, які створюють нові знання у сфері</w:t>
            </w:r>
            <w:r w:rsidR="00EE0154" w:rsidRPr="003F68BA">
              <w:rPr>
                <w:lang w:val="uk-UA"/>
              </w:rPr>
              <w:t xml:space="preserve"> </w:t>
            </w:r>
            <w:r w:rsidR="002C6BED" w:rsidRPr="003F68BA">
              <w:rPr>
                <w:lang w:val="uk-UA"/>
              </w:rPr>
              <w:t>екологічного права</w:t>
            </w:r>
            <w:r w:rsidRPr="003F68BA">
              <w:rPr>
                <w:lang w:val="uk-UA"/>
              </w:rPr>
              <w:t xml:space="preserve"> та дотичних до н</w:t>
            </w:r>
            <w:r w:rsidR="002C6BED" w:rsidRPr="003F68BA">
              <w:rPr>
                <w:lang w:val="uk-UA"/>
              </w:rPr>
              <w:t xml:space="preserve">ього </w:t>
            </w:r>
            <w:r w:rsidRPr="003F68BA">
              <w:rPr>
                <w:lang w:val="uk-UA"/>
              </w:rPr>
              <w:t>міждисциплінарних напрямах</w:t>
            </w:r>
            <w:r w:rsidR="00EE0154" w:rsidRPr="003F68BA">
              <w:rPr>
                <w:lang w:val="uk-UA"/>
              </w:rPr>
              <w:t xml:space="preserve"> </w:t>
            </w:r>
            <w:r w:rsidRPr="003F68BA">
              <w:rPr>
                <w:lang w:val="uk-UA"/>
              </w:rPr>
              <w:t>і можуть бути опубліковані у провідних наукових виданнях з права та суміжних галузей</w:t>
            </w:r>
            <w:r w:rsidR="00EE0154" w:rsidRPr="003F68BA">
              <w:rPr>
                <w:lang w:val="uk-UA"/>
              </w:rPr>
              <w:t>;</w:t>
            </w:r>
          </w:p>
          <w:p w14:paraId="741923BD" w14:textId="56AF3E5B" w:rsidR="002C6BED" w:rsidRPr="003F68BA" w:rsidRDefault="002C6BED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- </w:t>
            </w:r>
            <w:r w:rsidRPr="003F68BA">
              <w:rPr>
                <w:rFonts w:eastAsiaTheme="minorHAnsi"/>
                <w:lang w:val="uk-UA"/>
              </w:rPr>
              <w:t>здатність аналізувати методологічні проблеми теорії екологічного права;</w:t>
            </w:r>
          </w:p>
          <w:p w14:paraId="0940736C" w14:textId="0DC2C7E3" w:rsidR="00571CC1" w:rsidRPr="003F68BA" w:rsidRDefault="00571CC1" w:rsidP="002C6B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- здатність визначати, систематизувати та узагальнювати результати міждисциплінарних наукових досліджень у сфері </w:t>
            </w:r>
            <w:r w:rsidR="002C6BED" w:rsidRPr="003F68BA">
              <w:rPr>
                <w:lang w:val="uk-UA"/>
              </w:rPr>
              <w:t xml:space="preserve">екологічного </w:t>
            </w:r>
            <w:r w:rsidRPr="003F68BA">
              <w:rPr>
                <w:lang w:val="uk-UA"/>
              </w:rPr>
              <w:t xml:space="preserve">права, </w:t>
            </w:r>
            <w:r w:rsidR="002C6BED" w:rsidRPr="003F68BA">
              <w:rPr>
                <w:lang w:val="uk-UA"/>
              </w:rPr>
              <w:t>досягати наукових результатів, що створюють нові знання</w:t>
            </w:r>
            <w:r w:rsidR="00EE0154" w:rsidRPr="003F68BA">
              <w:rPr>
                <w:lang w:val="uk-UA"/>
              </w:rPr>
              <w:t>;</w:t>
            </w:r>
            <w:r w:rsidRPr="003F68BA">
              <w:rPr>
                <w:lang w:val="uk-UA"/>
              </w:rPr>
              <w:t xml:space="preserve"> </w:t>
            </w:r>
          </w:p>
          <w:p w14:paraId="0898A033" w14:textId="2E94E744" w:rsidR="00571CC1" w:rsidRPr="003F68BA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- 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</w:t>
            </w:r>
            <w:r w:rsidR="00EE0154" w:rsidRPr="003F68BA">
              <w:rPr>
                <w:lang w:val="uk-UA"/>
              </w:rPr>
              <w:t>;</w:t>
            </w:r>
          </w:p>
          <w:p w14:paraId="72009DBC" w14:textId="3C6BBA37" w:rsidR="002C6BED" w:rsidRPr="003F68BA" w:rsidRDefault="00571CC1" w:rsidP="00EE0154">
            <w:pPr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3F68BA">
              <w:rPr>
                <w:lang w:val="uk-UA"/>
              </w:rPr>
              <w:t xml:space="preserve">- </w:t>
            </w:r>
            <w:r w:rsidR="002C6BED" w:rsidRPr="003F68BA">
              <w:rPr>
                <w:rFonts w:eastAsiaTheme="minorHAnsi"/>
                <w:lang w:val="uk-UA"/>
              </w:rPr>
              <w:t>здатність саморозвиватися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</w:t>
            </w:r>
            <w:r w:rsidR="00EE0154" w:rsidRPr="003F68BA">
              <w:rPr>
                <w:rFonts w:eastAsiaTheme="minorHAnsi"/>
                <w:lang w:val="uk-UA"/>
              </w:rPr>
              <w:t>.</w:t>
            </w:r>
          </w:p>
          <w:p w14:paraId="5503DD42" w14:textId="080FC94E" w:rsidR="00DF70CA" w:rsidRPr="003F68BA" w:rsidRDefault="00DF70CA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3F68BA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3F68BA">
              <w:rPr>
                <w:szCs w:val="24"/>
                <w:u w:val="single"/>
                <w:lang w:val="uk-UA"/>
              </w:rPr>
              <w:t>:</w:t>
            </w:r>
          </w:p>
          <w:p w14:paraId="0410CA69" w14:textId="5C1EC7C4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 xml:space="preserve">- вільно презентувати та обговорювати з фахівцями і нефахівцями результати досліджень, наукові та прикладні проблеми </w:t>
            </w:r>
            <w:r w:rsidR="00A04C82" w:rsidRPr="003F68BA">
              <w:t xml:space="preserve">екологічного </w:t>
            </w:r>
            <w:r w:rsidRPr="003F68BA">
              <w:t>права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14:paraId="6D89511E" w14:textId="77777777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еколого-правових наукових досліджень, правозастосовної практики;</w:t>
            </w:r>
          </w:p>
          <w:p w14:paraId="147DE9C1" w14:textId="3D83513F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 xml:space="preserve"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</w:t>
            </w:r>
            <w:r w:rsidR="00FD4EB0" w:rsidRPr="003F68BA">
              <w:t>еколого-правові режими</w:t>
            </w:r>
            <w:r w:rsidRPr="003F68BA">
              <w:t>;</w:t>
            </w:r>
          </w:p>
          <w:p w14:paraId="3D7D4963" w14:textId="19390079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>- планувати наукові дослідження, розробляти наукові проєкти, складати пропозиції щодо вдосконалення та практичної реалізації відповідних законодавчих положень;</w:t>
            </w:r>
          </w:p>
          <w:p w14:paraId="0A751E41" w14:textId="76DA8149" w:rsidR="0008043B" w:rsidRPr="003F68BA" w:rsidRDefault="0008043B" w:rsidP="0008043B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val="uk-UA"/>
              </w:rPr>
            </w:pPr>
            <w:r w:rsidRPr="003F68BA">
              <w:rPr>
                <w:lang w:val="uk-UA"/>
              </w:rPr>
              <w:t>- з</w:t>
            </w:r>
            <w:r w:rsidRPr="003F68BA">
              <w:rPr>
                <w:rFonts w:eastAsiaTheme="minorHAnsi"/>
                <w:lang w:val="uk-UA"/>
              </w:rPr>
              <w:t xml:space="preserve">астосовувати сучасні методи викладання </w:t>
            </w:r>
            <w:r w:rsidR="009F1324" w:rsidRPr="003F68BA">
              <w:rPr>
                <w:rFonts w:eastAsiaTheme="minorHAnsi"/>
                <w:lang w:val="uk-UA"/>
              </w:rPr>
              <w:t xml:space="preserve">Екологічного права </w:t>
            </w:r>
            <w:r w:rsidRPr="003F68BA">
              <w:rPr>
                <w:rFonts w:eastAsiaTheme="minorHAnsi"/>
                <w:lang w:val="uk-UA"/>
              </w:rPr>
              <w:t>у вищій школі та впроваджувати інноваційні технології у викладацькій практиці;</w:t>
            </w:r>
          </w:p>
          <w:p w14:paraId="107EC340" w14:textId="77777777" w:rsidR="00DF70CA" w:rsidRDefault="0008043B" w:rsidP="00A04C82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- розуміти загальні принципи та методи правових наук, а також методологію наукових досліджень, застосовувати їх для самостійного аналізу та дослідження </w:t>
            </w:r>
            <w:r w:rsidR="00FD4EB0" w:rsidRPr="003F68BA">
              <w:rPr>
                <w:lang w:val="uk-UA"/>
              </w:rPr>
              <w:t>еколого-правового регулювання</w:t>
            </w:r>
            <w:r w:rsidR="00E14BD2" w:rsidRPr="003F68BA">
              <w:rPr>
                <w:lang w:val="uk-UA"/>
              </w:rPr>
              <w:t xml:space="preserve"> суспільних відносин</w:t>
            </w:r>
            <w:r w:rsidR="00A04C82" w:rsidRPr="003F68BA">
              <w:rPr>
                <w:lang w:val="uk-UA"/>
              </w:rPr>
              <w:t>.</w:t>
            </w:r>
          </w:p>
          <w:p w14:paraId="71962A73" w14:textId="1732BCB9" w:rsidR="00AA36D4" w:rsidRPr="003F68BA" w:rsidRDefault="00AA36D4" w:rsidP="00A04C82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</w:p>
        </w:tc>
      </w:tr>
      <w:tr w:rsidR="00C67355" w:rsidRPr="003F68BA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3F68BA" w:rsidRDefault="00AC76DC" w:rsidP="00C67355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lastRenderedPageBreak/>
              <w:t>5</w:t>
            </w:r>
            <w:r w:rsidR="00C67355" w:rsidRPr="003F68B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3F68BA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Обсяг </w:t>
            </w:r>
            <w:r w:rsidR="00741461" w:rsidRPr="003F68BA">
              <w:rPr>
                <w:lang w:val="uk-UA"/>
              </w:rPr>
              <w:t>навчальної дисципліни</w:t>
            </w:r>
          </w:p>
        </w:tc>
      </w:tr>
      <w:tr w:rsidR="00C67355" w:rsidRPr="003F68BA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3F68BA" w:rsidRDefault="00C67355" w:rsidP="000C46E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Загальна кількість годин</w:t>
            </w:r>
          </w:p>
        </w:tc>
      </w:tr>
      <w:tr w:rsidR="000C46E3" w:rsidRPr="003F68BA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3F68B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DCF36DA" w:rsidR="000C46E3" w:rsidRPr="003F68BA" w:rsidRDefault="000E60F3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20</w:t>
            </w:r>
          </w:p>
        </w:tc>
      </w:tr>
      <w:tr w:rsidR="000C46E3" w:rsidRPr="003F68BA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3F68B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2C04A8EE" w:rsidR="000C46E3" w:rsidRPr="003F68BA" w:rsidRDefault="00DF70CA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10</w:t>
            </w:r>
          </w:p>
        </w:tc>
      </w:tr>
      <w:tr w:rsidR="000C46E3" w:rsidRPr="003F68BA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3F68B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8C20A53" w:rsidR="000C46E3" w:rsidRPr="003F68BA" w:rsidRDefault="00DF70CA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60</w:t>
            </w:r>
          </w:p>
        </w:tc>
      </w:tr>
      <w:tr w:rsidR="000C46E3" w:rsidRPr="003F68BA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3F68BA" w:rsidRDefault="000C46E3" w:rsidP="000C46E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Ознаки </w:t>
            </w:r>
            <w:r w:rsidR="00951CC2" w:rsidRPr="003F68BA">
              <w:rPr>
                <w:lang w:val="uk-UA"/>
              </w:rPr>
              <w:t>навчальної дисципліни</w:t>
            </w:r>
          </w:p>
        </w:tc>
      </w:tr>
      <w:tr w:rsidR="00AB26E3" w:rsidRPr="003F68BA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3F68B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3F68BA" w14:paraId="22CF1807" w14:textId="77777777" w:rsidTr="00AB26E3">
        <w:tc>
          <w:tcPr>
            <w:tcW w:w="1513" w:type="dxa"/>
          </w:tcPr>
          <w:p w14:paraId="26F76B04" w14:textId="10A89F5F" w:rsidR="000C46E3" w:rsidRPr="003F68BA" w:rsidRDefault="00750ADB" w:rsidP="000E60F3">
            <w:pPr>
              <w:jc w:val="center"/>
              <w:rPr>
                <w:bCs/>
                <w:lang w:val="uk-UA"/>
              </w:rPr>
            </w:pPr>
            <w:r w:rsidRPr="003F68BA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3F68BA" w:rsidRDefault="00C207DE" w:rsidP="00C207DE">
            <w:pPr>
              <w:jc w:val="center"/>
              <w:rPr>
                <w:bCs/>
                <w:lang w:val="uk-UA"/>
              </w:rPr>
            </w:pPr>
            <w:r w:rsidRPr="003F68B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0898D5E" w:rsidR="000C46E3" w:rsidRPr="003F68BA" w:rsidRDefault="00750ADB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91711B7" w:rsidR="000C46E3" w:rsidRPr="003F68BA" w:rsidRDefault="00750ADB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вибірковий</w:t>
            </w:r>
          </w:p>
        </w:tc>
      </w:tr>
      <w:tr w:rsidR="00AC76DC" w:rsidRPr="003F68BA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3F68BA" w:rsidRDefault="00AC76DC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Тематика </w:t>
            </w:r>
            <w:r w:rsidR="00951CC2" w:rsidRPr="003F68BA">
              <w:rPr>
                <w:lang w:val="uk-UA"/>
              </w:rPr>
              <w:t>навчальної дисципліни</w:t>
            </w:r>
          </w:p>
        </w:tc>
      </w:tr>
      <w:tr w:rsidR="00D66F9A" w:rsidRPr="003F68BA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кількість год.</w:t>
            </w:r>
          </w:p>
        </w:tc>
      </w:tr>
      <w:tr w:rsidR="00D66F9A" w:rsidRPr="003F68BA" w14:paraId="6AEB51DB" w14:textId="77777777" w:rsidTr="009F1324">
        <w:trPr>
          <w:trHeight w:val="415"/>
        </w:trPr>
        <w:tc>
          <w:tcPr>
            <w:tcW w:w="6232" w:type="dxa"/>
            <w:gridSpan w:val="6"/>
            <w:vMerge/>
          </w:tcPr>
          <w:p w14:paraId="62382C25" w14:textId="77777777" w:rsidR="00D66F9A" w:rsidRPr="003F68B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сам. роб.</w:t>
            </w:r>
          </w:p>
        </w:tc>
      </w:tr>
      <w:tr w:rsidR="007F3122" w:rsidRPr="003F68BA" w14:paraId="29CF5F8A" w14:textId="77777777" w:rsidTr="001B617D">
        <w:tc>
          <w:tcPr>
            <w:tcW w:w="6232" w:type="dxa"/>
            <w:gridSpan w:val="6"/>
            <w:vAlign w:val="center"/>
          </w:tcPr>
          <w:p w14:paraId="26F49192" w14:textId="61E00CD7" w:rsidR="007F3122" w:rsidRPr="003F68BA" w:rsidRDefault="007F3122" w:rsidP="007F3122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1. Генеза правових досліджень проблем охорони довкілля та раціонального природокористування у ХХ ст.</w:t>
            </w:r>
          </w:p>
        </w:tc>
        <w:tc>
          <w:tcPr>
            <w:tcW w:w="993" w:type="dxa"/>
          </w:tcPr>
          <w:p w14:paraId="6E923F50" w14:textId="62E9B6EB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1ED7A64E" w14:textId="77777777" w:rsidR="007F3122" w:rsidRPr="003F68BA" w:rsidRDefault="007F3122" w:rsidP="007F3122">
            <w:pPr>
              <w:pStyle w:val="aa"/>
              <w:jc w:val="center"/>
              <w:rPr>
                <w:lang w:val="uk-UA"/>
              </w:rPr>
            </w:pPr>
          </w:p>
          <w:p w14:paraId="1958F92D" w14:textId="5213CDAF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3789775A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7F3122" w:rsidRPr="003F68BA" w14:paraId="363D7726" w14:textId="77777777" w:rsidTr="001B617D">
        <w:tc>
          <w:tcPr>
            <w:tcW w:w="6232" w:type="dxa"/>
            <w:gridSpan w:val="6"/>
            <w:vAlign w:val="center"/>
          </w:tcPr>
          <w:p w14:paraId="71B58301" w14:textId="4A139883" w:rsidR="007F3122" w:rsidRPr="003F68BA" w:rsidRDefault="007F3122" w:rsidP="007F3122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2. Вітчизняні наукові еколого-правові школи та сучасні напрями еколого-правових досліджень</w:t>
            </w:r>
          </w:p>
        </w:tc>
        <w:tc>
          <w:tcPr>
            <w:tcW w:w="993" w:type="dxa"/>
          </w:tcPr>
          <w:p w14:paraId="5B6FADFB" w14:textId="52AC1EC7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66725052" w14:textId="482AE7B8" w:rsidR="007F3122" w:rsidRPr="003F68BA" w:rsidRDefault="007F3122" w:rsidP="007F312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804755" w14:textId="5E16C6CF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3133BB" w:rsidRPr="003F68BA" w14:paraId="3CC79DF7" w14:textId="77777777" w:rsidTr="001B617D">
        <w:tc>
          <w:tcPr>
            <w:tcW w:w="6232" w:type="dxa"/>
            <w:gridSpan w:val="6"/>
            <w:vAlign w:val="center"/>
          </w:tcPr>
          <w:p w14:paraId="0B56F86B" w14:textId="2B727EE3" w:rsidR="003133BB" w:rsidRPr="003F68BA" w:rsidRDefault="003133BB" w:rsidP="007F3122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3. Проблематика предмету правового регулювання екологічного права та місця в системі права України</w:t>
            </w:r>
          </w:p>
        </w:tc>
        <w:tc>
          <w:tcPr>
            <w:tcW w:w="993" w:type="dxa"/>
          </w:tcPr>
          <w:p w14:paraId="2284CA3C" w14:textId="160F553C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02CF10D9" w14:textId="1C856819" w:rsidR="003133BB" w:rsidRPr="003F68BA" w:rsidRDefault="003133BB" w:rsidP="007F3122">
            <w:pPr>
              <w:jc w:val="center"/>
              <w:rPr>
                <w:lang w:val="uk-UA"/>
              </w:rPr>
            </w:pPr>
          </w:p>
          <w:p w14:paraId="5CC60F33" w14:textId="77777777" w:rsidR="003133BB" w:rsidRPr="003F68BA" w:rsidRDefault="003133BB" w:rsidP="007F3122">
            <w:pPr>
              <w:jc w:val="center"/>
              <w:rPr>
                <w:lang w:val="uk-UA"/>
              </w:rPr>
            </w:pPr>
          </w:p>
          <w:p w14:paraId="5B4F1D76" w14:textId="3542047A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64F7D20E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3133BB" w:rsidRPr="003F68BA" w14:paraId="03F07924" w14:textId="77777777" w:rsidTr="001B617D">
        <w:tc>
          <w:tcPr>
            <w:tcW w:w="6232" w:type="dxa"/>
            <w:gridSpan w:val="6"/>
            <w:vAlign w:val="center"/>
          </w:tcPr>
          <w:p w14:paraId="5C999885" w14:textId="2E11C758" w:rsidR="003133BB" w:rsidRPr="003F68BA" w:rsidRDefault="003133BB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4. Екологічна законодавство України: структура, проблеми кодифікації</w:t>
            </w:r>
          </w:p>
        </w:tc>
        <w:tc>
          <w:tcPr>
            <w:tcW w:w="993" w:type="dxa"/>
          </w:tcPr>
          <w:p w14:paraId="0B7CFEF6" w14:textId="148FA99E" w:rsidR="003133BB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554DD245" w14:textId="76D5CAB9" w:rsidR="003133BB" w:rsidRPr="003F68BA" w:rsidRDefault="003133BB" w:rsidP="003133B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25889608" w14:textId="5C136052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6</w:t>
            </w:r>
          </w:p>
        </w:tc>
      </w:tr>
      <w:tr w:rsidR="003133BB" w:rsidRPr="003F68BA" w14:paraId="6B309C25" w14:textId="77777777" w:rsidTr="001B617D">
        <w:tc>
          <w:tcPr>
            <w:tcW w:w="6232" w:type="dxa"/>
            <w:gridSpan w:val="6"/>
            <w:vAlign w:val="center"/>
          </w:tcPr>
          <w:p w14:paraId="7FE340D0" w14:textId="2A8EE488" w:rsidR="003133BB" w:rsidRPr="003F68BA" w:rsidRDefault="003133BB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 xml:space="preserve">Тема 5.  Природоресурсне право України як складова екологічного права чи окрема галузь права: наукові дискусії </w:t>
            </w:r>
          </w:p>
        </w:tc>
        <w:tc>
          <w:tcPr>
            <w:tcW w:w="993" w:type="dxa"/>
          </w:tcPr>
          <w:p w14:paraId="4C3A609A" w14:textId="2D839E17" w:rsidR="003133BB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7698C34B" w14:textId="477767E8" w:rsidR="003133BB" w:rsidRPr="003F68BA" w:rsidRDefault="003133BB" w:rsidP="003133B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5D88FBCC" w14:textId="50F4A1EB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7F3122" w:rsidRPr="003F68BA" w14:paraId="5EA368C5" w14:textId="77777777" w:rsidTr="001B617D">
        <w:tc>
          <w:tcPr>
            <w:tcW w:w="6232" w:type="dxa"/>
            <w:gridSpan w:val="6"/>
            <w:vAlign w:val="center"/>
          </w:tcPr>
          <w:p w14:paraId="4C947A19" w14:textId="65B50227" w:rsidR="007F3122" w:rsidRPr="003F68BA" w:rsidRDefault="007F3122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6. Українська доктрина права екологічної безпеки</w:t>
            </w:r>
          </w:p>
        </w:tc>
        <w:tc>
          <w:tcPr>
            <w:tcW w:w="993" w:type="dxa"/>
          </w:tcPr>
          <w:p w14:paraId="771CED64" w14:textId="154C5C74" w:rsidR="007F3122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2BCC0D24" w14:textId="5B5762E8" w:rsidR="007F3122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E20E2A3" w14:textId="69568FE6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7F3122" w:rsidRPr="003F68BA" w14:paraId="3D5ADA05" w14:textId="77777777" w:rsidTr="001B617D">
        <w:tc>
          <w:tcPr>
            <w:tcW w:w="6232" w:type="dxa"/>
            <w:gridSpan w:val="6"/>
            <w:vAlign w:val="center"/>
          </w:tcPr>
          <w:p w14:paraId="436002A8" w14:textId="023C5105" w:rsidR="007F3122" w:rsidRPr="003F68BA" w:rsidRDefault="007F3122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7. Теоретико-правові дослідження проблем адаптації екологічного права України до вимог права ЄС</w:t>
            </w:r>
          </w:p>
        </w:tc>
        <w:tc>
          <w:tcPr>
            <w:tcW w:w="993" w:type="dxa"/>
          </w:tcPr>
          <w:p w14:paraId="5552CD75" w14:textId="2732638B" w:rsidR="007F3122" w:rsidRPr="003F68BA" w:rsidRDefault="007F3122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64A0E6F4" w14:textId="427A4CBA" w:rsidR="007F3122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BC91C99" w14:textId="2FB494E8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8</w:t>
            </w:r>
          </w:p>
        </w:tc>
      </w:tr>
      <w:tr w:rsidR="007F3122" w:rsidRPr="003F68BA" w14:paraId="1AA0A0DC" w14:textId="77777777" w:rsidTr="00AB26E3">
        <w:tc>
          <w:tcPr>
            <w:tcW w:w="6232" w:type="dxa"/>
            <w:gridSpan w:val="6"/>
          </w:tcPr>
          <w:p w14:paraId="11CB9D14" w14:textId="75BD3371" w:rsidR="007F3122" w:rsidRPr="003F68BA" w:rsidRDefault="007F3122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8. Доктринальні підходи до змісту, структури та методики викладання Екологічного права України</w:t>
            </w:r>
          </w:p>
        </w:tc>
        <w:tc>
          <w:tcPr>
            <w:tcW w:w="993" w:type="dxa"/>
          </w:tcPr>
          <w:p w14:paraId="4B55BFA3" w14:textId="1137894C" w:rsidR="007F3122" w:rsidRPr="003F68BA" w:rsidRDefault="007F3122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4421F0D5" w:rsidR="007F3122" w:rsidRPr="003F68BA" w:rsidRDefault="007F3122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28F96432" w:rsidR="007F3122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6</w:t>
            </w:r>
          </w:p>
        </w:tc>
      </w:tr>
      <w:tr w:rsidR="003B0208" w:rsidRPr="003F68BA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3F68BA" w:rsidRDefault="003B0208" w:rsidP="003B0208">
            <w:pPr>
              <w:jc w:val="right"/>
              <w:rPr>
                <w:lang w:val="uk-UA"/>
              </w:rPr>
            </w:pPr>
            <w:r w:rsidRPr="003F68B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3F68BA" w:rsidRDefault="003B0208" w:rsidP="003B0208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67724172" w:rsidR="003B0208" w:rsidRPr="003F68BA" w:rsidRDefault="002841D4" w:rsidP="003B0208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14:paraId="7610F30B" w14:textId="1749209E" w:rsidR="003B0208" w:rsidRPr="003F68BA" w:rsidRDefault="002841D4" w:rsidP="003B0208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60</w:t>
            </w:r>
          </w:p>
        </w:tc>
      </w:tr>
      <w:tr w:rsidR="003B0208" w:rsidRPr="003F68BA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3F68BA" w:rsidRDefault="003B0208" w:rsidP="003B0208">
            <w:pPr>
              <w:jc w:val="center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 xml:space="preserve">6. Система оцінювання </w:t>
            </w:r>
            <w:r w:rsidR="00951CC2" w:rsidRPr="003F68BA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3F68BA" w14:paraId="4AE8DBE4" w14:textId="77777777" w:rsidTr="00C060E3">
        <w:tc>
          <w:tcPr>
            <w:tcW w:w="1898" w:type="dxa"/>
            <w:gridSpan w:val="2"/>
          </w:tcPr>
          <w:p w14:paraId="64F49999" w14:textId="160F16E8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E7803"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6572B846" w:rsidR="00703C30" w:rsidRPr="003F68BA" w:rsidRDefault="003B0208" w:rsidP="00703C30">
            <w:pPr>
              <w:ind w:firstLine="185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Загальна система оцінювання навчальної </w:t>
            </w:r>
            <w:r w:rsidR="00951CC2" w:rsidRPr="003F68BA">
              <w:rPr>
                <w:lang w:val="uk-UA"/>
              </w:rPr>
              <w:t xml:space="preserve">дисципліни </w:t>
            </w:r>
            <w:r w:rsidR="00EC0D96" w:rsidRPr="003F68BA">
              <w:rPr>
                <w:lang w:val="uk-UA"/>
              </w:rPr>
              <w:t>базується на нормативних п</w:t>
            </w:r>
            <w:r w:rsidR="00596377" w:rsidRPr="003F68BA">
              <w:rPr>
                <w:lang w:val="uk-UA"/>
              </w:rPr>
              <w:t>риписах</w:t>
            </w:r>
            <w:r w:rsidR="00EC0D96" w:rsidRPr="003F68BA">
              <w:rPr>
                <w:lang w:val="uk-UA"/>
              </w:rPr>
              <w:t>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</w:t>
            </w:r>
            <w:r w:rsidRPr="003F68BA">
              <w:rPr>
                <w:lang w:val="uk-UA"/>
              </w:rPr>
              <w:t>мені Василя Стефаника</w:t>
            </w:r>
            <w:r w:rsidR="00EC0D96" w:rsidRPr="003F68BA">
              <w:rPr>
                <w:lang w:val="uk-UA"/>
              </w:rPr>
              <w:t>»</w:t>
            </w:r>
            <w:r w:rsidRPr="003F68BA">
              <w:rPr>
                <w:lang w:val="uk-UA"/>
              </w:rPr>
              <w:t xml:space="preserve">, протокол № </w:t>
            </w:r>
            <w:r w:rsidR="00EC0D96" w:rsidRPr="003F68BA">
              <w:rPr>
                <w:lang w:val="uk-UA"/>
              </w:rPr>
              <w:t>1</w:t>
            </w:r>
            <w:r w:rsidRPr="003F68BA">
              <w:rPr>
                <w:lang w:val="uk-UA"/>
              </w:rPr>
              <w:t xml:space="preserve"> від </w:t>
            </w:r>
            <w:r w:rsidR="00EC0D96" w:rsidRPr="003F68BA">
              <w:rPr>
                <w:lang w:val="uk-UA"/>
              </w:rPr>
              <w:t>28</w:t>
            </w:r>
            <w:r w:rsidRPr="003F68BA">
              <w:rPr>
                <w:lang w:val="uk-UA"/>
              </w:rPr>
              <w:t>.</w:t>
            </w:r>
            <w:r w:rsidR="00EC0D96" w:rsidRPr="003F68BA">
              <w:rPr>
                <w:lang w:val="uk-UA"/>
              </w:rPr>
              <w:t>01</w:t>
            </w:r>
            <w:r w:rsidRPr="003F68BA">
              <w:rPr>
                <w:lang w:val="uk-UA"/>
              </w:rPr>
              <w:t>.20</w:t>
            </w:r>
            <w:r w:rsidR="00EC0D96" w:rsidRPr="003F68BA">
              <w:rPr>
                <w:lang w:val="uk-UA"/>
              </w:rPr>
              <w:t>20</w:t>
            </w:r>
            <w:r w:rsidRPr="003F68BA">
              <w:rPr>
                <w:lang w:val="uk-UA"/>
              </w:rPr>
              <w:t xml:space="preserve"> р. – </w:t>
            </w:r>
            <w:hyperlink r:id="rId7" w:history="1">
              <w:r w:rsidR="00EC0D96" w:rsidRPr="003F68BA">
                <w:rPr>
                  <w:rStyle w:val="a8"/>
                  <w:lang w:val="uk-UA"/>
                </w:rPr>
                <w:t>https://nmv.pnu.edu.ua/wp-content/uploads/sites/118/2020/08/polozhennya2020_org_os_proc.pdf</w:t>
              </w:r>
            </w:hyperlink>
          </w:p>
        </w:tc>
      </w:tr>
      <w:tr w:rsidR="003B0208" w:rsidRPr="003F68BA" w14:paraId="56330FB8" w14:textId="77777777" w:rsidTr="00C060E3">
        <w:tc>
          <w:tcPr>
            <w:tcW w:w="1898" w:type="dxa"/>
            <w:gridSpan w:val="2"/>
          </w:tcPr>
          <w:p w14:paraId="62489E3B" w14:textId="31F57DE0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FE7803"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="00FE7803"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14:paraId="54958AB7" w14:textId="24E56C1A" w:rsidR="00596377" w:rsidRPr="003F68BA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Вивчення дисципліни передбачає </w:t>
            </w:r>
            <w:r w:rsidRPr="003F68BA">
              <w:rPr>
                <w:u w:val="single"/>
                <w:lang w:val="uk-UA"/>
              </w:rPr>
              <w:t>обов’язкове</w:t>
            </w:r>
            <w:r w:rsidRPr="003F68BA">
              <w:rPr>
                <w:lang w:val="uk-UA"/>
              </w:rPr>
              <w:t xml:space="preserve"> виконання </w:t>
            </w:r>
            <w:r w:rsidR="00596377" w:rsidRPr="003F68BA">
              <w:rPr>
                <w:lang w:val="uk-UA"/>
              </w:rPr>
              <w:t xml:space="preserve">здобувачами </w:t>
            </w:r>
            <w:r w:rsidR="00FE7803" w:rsidRPr="003F68BA">
              <w:rPr>
                <w:u w:val="single"/>
                <w:lang w:val="uk-UA"/>
              </w:rPr>
              <w:t>трьох</w:t>
            </w:r>
            <w:r w:rsidR="00596377" w:rsidRPr="003F68BA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140842A4" w14:textId="7BDD23CD" w:rsidR="00CA3328" w:rsidRPr="003F68BA" w:rsidRDefault="00CA3328" w:rsidP="00FE780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1. Науково-дослідне завдання, що полягає в опрацюванні та критичному аналізі </w:t>
            </w:r>
            <w:r w:rsidR="00A94FF4" w:rsidRPr="003F68BA">
              <w:rPr>
                <w:lang w:val="uk-UA"/>
              </w:rPr>
              <w:t xml:space="preserve">результатів </w:t>
            </w:r>
            <w:r w:rsidRPr="003F68BA">
              <w:rPr>
                <w:lang w:val="uk-UA"/>
              </w:rPr>
              <w:t>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10 балів.</w:t>
            </w:r>
          </w:p>
          <w:p w14:paraId="35237AD1" w14:textId="74329DA4" w:rsidR="00CA3328" w:rsidRPr="003F68BA" w:rsidRDefault="00CA3328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lastRenderedPageBreak/>
              <w:t xml:space="preserve">2. </w:t>
            </w:r>
            <w:r w:rsidR="00F6108C" w:rsidRPr="003F68BA">
              <w:rPr>
                <w:lang w:val="uk-UA"/>
              </w:rPr>
              <w:t>Реферування наукових публікацій та узагальнений аналіз результатів наукових досліджень одного з видатних українських науковців еколого-правового напрямку (вибір здійснюється спільно викладачем та здобувачем)</w:t>
            </w:r>
            <w:r w:rsidRPr="003F68BA">
              <w:rPr>
                <w:lang w:val="uk-UA"/>
              </w:rPr>
              <w:t>. Максимальна оцінка – 10 балів</w:t>
            </w:r>
            <w:r w:rsidR="00A94FF4" w:rsidRPr="003F68BA">
              <w:rPr>
                <w:lang w:val="uk-UA"/>
              </w:rPr>
              <w:t>.</w:t>
            </w:r>
          </w:p>
          <w:p w14:paraId="2A070785" w14:textId="226AF0D0" w:rsidR="00CA3328" w:rsidRPr="003F68BA" w:rsidRDefault="00A94FF4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3. Формування</w:t>
            </w:r>
            <w:r w:rsidR="00CA3328" w:rsidRPr="003F68BA">
              <w:rPr>
                <w:lang w:val="uk-UA"/>
              </w:rPr>
              <w:t xml:space="preserve">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14:paraId="16EB2690" w14:textId="6A8C931A" w:rsidR="00AD3AC0" w:rsidRPr="003F68BA" w:rsidRDefault="003B0208" w:rsidP="00AD3AC0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Максимальний бал за </w:t>
            </w:r>
            <w:r w:rsidR="00FE7803" w:rsidRPr="003F68BA">
              <w:rPr>
                <w:lang w:val="uk-UA"/>
              </w:rPr>
              <w:t xml:space="preserve">письмові </w:t>
            </w:r>
            <w:r w:rsidR="00AD3AC0" w:rsidRPr="003F68BA">
              <w:rPr>
                <w:lang w:val="uk-UA"/>
              </w:rPr>
              <w:t xml:space="preserve">семестрові </w:t>
            </w:r>
            <w:r w:rsidR="00FE7803" w:rsidRPr="003F68BA">
              <w:rPr>
                <w:lang w:val="uk-UA"/>
              </w:rPr>
              <w:t xml:space="preserve">роботи </w:t>
            </w:r>
            <w:r w:rsidRPr="003F68BA">
              <w:rPr>
                <w:lang w:val="uk-UA"/>
              </w:rPr>
              <w:t>становить 2</w:t>
            </w:r>
            <w:r w:rsidR="00FE7803" w:rsidRPr="003F68BA">
              <w:rPr>
                <w:lang w:val="uk-UA"/>
              </w:rPr>
              <w:t>5 балів</w:t>
            </w:r>
            <w:r w:rsidRPr="003F68BA">
              <w:rPr>
                <w:lang w:val="uk-UA"/>
              </w:rPr>
              <w:t xml:space="preserve">. </w:t>
            </w:r>
          </w:p>
        </w:tc>
      </w:tr>
      <w:tr w:rsidR="003B0208" w:rsidRPr="003F68BA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267D5BD1" w14:textId="77777777" w:rsidR="003B0208" w:rsidRPr="003F68BA" w:rsidRDefault="0056234C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відповідної теми. </w:t>
            </w:r>
            <w:r w:rsidR="00B43425" w:rsidRPr="003F68BA">
              <w:rPr>
                <w:lang w:val="uk-UA"/>
              </w:rPr>
              <w:t xml:space="preserve">Результати усної відповіді здобувача оцінюються від 1 до 5 балів. </w:t>
            </w:r>
          </w:p>
          <w:p w14:paraId="0A754956" w14:textId="1383F019" w:rsidR="00B43425" w:rsidRPr="003F68BA" w:rsidRDefault="00B43425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3B0208" w:rsidRPr="003F68BA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A9FF548" w:rsidR="00AD3AC0" w:rsidRPr="003F68BA" w:rsidRDefault="0056234C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силабусом, та набрав за результатами семестрового (поточного) контролю не менше 25 балів.</w:t>
            </w:r>
          </w:p>
        </w:tc>
      </w:tr>
      <w:tr w:rsidR="00AD3AC0" w:rsidRPr="003F68BA" w14:paraId="63BF9768" w14:textId="77777777" w:rsidTr="00C060E3">
        <w:tc>
          <w:tcPr>
            <w:tcW w:w="1898" w:type="dxa"/>
            <w:gridSpan w:val="2"/>
          </w:tcPr>
          <w:p w14:paraId="3EB8EAFE" w14:textId="634703F6" w:rsidR="00AD3AC0" w:rsidRPr="003F68BA" w:rsidRDefault="00AD3AC0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025A4995" w14:textId="1473B19F" w:rsidR="008972EA" w:rsidRPr="003F68BA" w:rsidRDefault="00481F0F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Підсумковий контроль – екзамен – проводиться в усній формі та передбачає </w:t>
            </w:r>
            <w:r w:rsidR="008972EA" w:rsidRPr="003F68BA">
              <w:rPr>
                <w:lang w:val="uk-UA"/>
              </w:rPr>
              <w:t>усне опитування-співбесіду зі здобувачем на предмет з’ясування опанування ним предмету навчальної дисципліни</w:t>
            </w:r>
            <w:r w:rsidR="009C4FD0" w:rsidRPr="003F68BA">
              <w:rPr>
                <w:lang w:val="uk-UA"/>
              </w:rPr>
              <w:t>, системності набутих ним компетентностей</w:t>
            </w:r>
            <w:r w:rsidR="008972EA" w:rsidRPr="003F68BA">
              <w:rPr>
                <w:lang w:val="uk-UA"/>
              </w:rPr>
              <w:t>. Екзаменаційний білет включає 5 питань по 10 балів кожне.</w:t>
            </w:r>
          </w:p>
          <w:p w14:paraId="571BE225" w14:textId="23F22D9D" w:rsidR="00AD3AC0" w:rsidRPr="003F68BA" w:rsidRDefault="008972EA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Максимальний бал за екзамен – 50 балів.</w:t>
            </w:r>
          </w:p>
        </w:tc>
      </w:tr>
      <w:tr w:rsidR="003B0208" w:rsidRPr="003F68BA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3F68BA" w:rsidRDefault="003B0208" w:rsidP="003B0208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t xml:space="preserve">7. Політика </w:t>
            </w:r>
            <w:r w:rsidR="00951CC2" w:rsidRPr="003F68BA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3F68BA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3F68B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01201BEB" w14:textId="25DD7B5A" w:rsidR="00FE7803" w:rsidRPr="003F68B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Планується виконання </w:t>
            </w:r>
            <w:r w:rsidR="003D2084">
              <w:rPr>
                <w:rFonts w:eastAsia="TimesNewRomanPSMT"/>
                <w:lang w:val="uk-UA" w:eastAsia="en-US"/>
              </w:rPr>
              <w:t>здобувачами освіти</w:t>
            </w:r>
            <w:r w:rsidRPr="003F68BA">
              <w:rPr>
                <w:rFonts w:eastAsia="TimesNewRomanPSMT"/>
                <w:lang w:val="uk-UA" w:eastAsia="en-US"/>
              </w:rPr>
              <w:t xml:space="preserve"> обов’язкових декількох видів письмових робіт</w:t>
            </w:r>
            <w:r w:rsidR="00FE7803" w:rsidRPr="003F68BA">
              <w:rPr>
                <w:rFonts w:eastAsia="TimesNewRomanPSMT"/>
                <w:lang w:val="uk-UA" w:eastAsia="en-US"/>
              </w:rPr>
              <w:t xml:space="preserve">, про які йшлося в попередньому розділі. </w:t>
            </w:r>
            <w:r w:rsidR="00FE7803" w:rsidRPr="003F68BA">
              <w:rPr>
                <w:lang w:val="uk-UA"/>
              </w:rPr>
              <w:t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14:paraId="3B83CBB9" w14:textId="34E5C447" w:rsidR="003B0208" w:rsidRPr="003F68B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29C5FA3" w:rsidR="003B0208" w:rsidRPr="003F68B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Очікується, що </w:t>
            </w:r>
            <w:r w:rsidR="00FE7803" w:rsidRPr="003F68BA">
              <w:rPr>
                <w:rFonts w:eastAsia="TimesNewRomanPSMT"/>
                <w:lang w:val="uk-UA" w:eastAsia="en-US"/>
              </w:rPr>
              <w:t>здобувачі</w:t>
            </w:r>
            <w:r w:rsidRPr="003F68BA">
              <w:rPr>
                <w:rFonts w:eastAsia="TimesNewRomanPSMT"/>
                <w:lang w:val="uk-UA" w:eastAsia="en-US"/>
              </w:rPr>
              <w:t xml:space="preserve"> будуть дотримуватися принципів академічної доброчесності, усвідомлю</w:t>
            </w:r>
            <w:r w:rsidR="00911755" w:rsidRPr="003F68BA">
              <w:rPr>
                <w:rFonts w:eastAsia="TimesNewRomanPSMT"/>
                <w:lang w:val="uk-UA" w:eastAsia="en-US"/>
              </w:rPr>
              <w:t>ючи</w:t>
            </w:r>
            <w:r w:rsidRPr="003F68BA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3F68B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="00911755" w:rsidRPr="003F68BA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3F68BA">
              <w:rPr>
                <w:lang w:val="uk-UA"/>
              </w:rPr>
              <w:t>.</w:t>
            </w:r>
          </w:p>
          <w:p w14:paraId="274DCE14" w14:textId="3E6A224F" w:rsidR="003B0208" w:rsidRPr="003F68B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4BB6421D" w:rsidR="003B0208" w:rsidRPr="003F68BA" w:rsidRDefault="003B0208" w:rsidP="005E6BE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</w:t>
            </w:r>
            <w:r w:rsidR="00FE7803" w:rsidRPr="003F68BA">
              <w:rPr>
                <w:rFonts w:eastAsia="TimesNewRomanPSMT"/>
                <w:lang w:val="uk-UA" w:eastAsia="en-US"/>
              </w:rPr>
              <w:t>здобувачі</w:t>
            </w:r>
            <w:r w:rsidRPr="003F68BA">
              <w:rPr>
                <w:rFonts w:eastAsia="TimesNewRomanPSMT"/>
                <w:lang w:val="uk-UA" w:eastAsia="en-US"/>
              </w:rPr>
              <w:t xml:space="preserve"> відвідають лекції і </w:t>
            </w:r>
            <w:r w:rsidR="00CA3328" w:rsidRPr="003F68BA">
              <w:rPr>
                <w:rFonts w:eastAsia="TimesNewRomanPSMT"/>
                <w:lang w:val="uk-UA" w:eastAsia="en-US"/>
              </w:rPr>
              <w:t>семінарські</w:t>
            </w:r>
            <w:r w:rsidRPr="003F68BA">
              <w:rPr>
                <w:rFonts w:eastAsia="TimesNewRomanPSMT"/>
                <w:lang w:val="uk-UA" w:eastAsia="en-US"/>
              </w:rPr>
              <w:t xml:space="preserve"> зайняття </w:t>
            </w:r>
            <w:r w:rsidR="00FE7803" w:rsidRPr="003F68BA">
              <w:rPr>
                <w:rFonts w:eastAsia="TimesNewRomanPSMT"/>
                <w:lang w:val="uk-UA" w:eastAsia="en-US"/>
              </w:rPr>
              <w:t>з дисципліни</w:t>
            </w:r>
            <w:r w:rsidRPr="003F68BA">
              <w:rPr>
                <w:rFonts w:eastAsia="TimesNewRomanPSMT"/>
                <w:lang w:val="uk-UA" w:eastAsia="en-US"/>
              </w:rPr>
              <w:t xml:space="preserve">. </w:t>
            </w:r>
            <w:r w:rsidR="00FE7803" w:rsidRPr="003F68BA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</w:t>
            </w:r>
            <w:r w:rsidR="005E6BEF" w:rsidRPr="003F68BA">
              <w:rPr>
                <w:lang w:val="uk-UA"/>
              </w:rPr>
              <w:t xml:space="preserve"> Письмові роботи направляються викладачу на електронну пошту.</w:t>
            </w:r>
          </w:p>
        </w:tc>
      </w:tr>
      <w:tr w:rsidR="003B0208" w:rsidRPr="003F68BA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3F68BA" w:rsidRDefault="003B0208" w:rsidP="003B0208">
            <w:pPr>
              <w:jc w:val="center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EE4E57" w14:paraId="6B439D6A" w14:textId="77777777" w:rsidTr="00C060E3">
        <w:tc>
          <w:tcPr>
            <w:tcW w:w="9345" w:type="dxa"/>
            <w:gridSpan w:val="9"/>
          </w:tcPr>
          <w:p w14:paraId="166138AB" w14:textId="77777777" w:rsidR="00893C14" w:rsidRPr="003F68B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3F68BA">
              <w:rPr>
                <w:rStyle w:val="af0"/>
                <w:b w:val="0"/>
                <w:bCs w:val="0"/>
                <w:shd w:val="clear" w:color="auto" w:fill="FFFFFF"/>
                <w:lang w:val="uk-UA"/>
              </w:rPr>
              <w:t>Гетьман А. П. Доктрина екологічного права та законодавства України</w:t>
            </w:r>
            <w:r w:rsidRPr="003F68BA">
              <w:rPr>
                <w:shd w:val="clear" w:color="auto" w:fill="FFFFFF"/>
                <w:lang w:val="uk-UA"/>
              </w:rPr>
              <w:t>: монографія. Харків: ТОВ «Оберіг», 2019. 336 с.</w:t>
            </w:r>
          </w:p>
          <w:p w14:paraId="4FAB2C1E" w14:textId="77777777" w:rsidR="00893C14" w:rsidRPr="003F68BA" w:rsidRDefault="003B0208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3F68BA">
              <w:rPr>
                <w:rFonts w:eastAsia="TimesNewRomanPSMT"/>
                <w:lang w:val="uk-UA"/>
              </w:rPr>
              <w:t>Харків: Право, 2014.</w:t>
            </w:r>
          </w:p>
          <w:p w14:paraId="30F6061D" w14:textId="77777777" w:rsidR="00893C14" w:rsidRPr="003F68B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rStyle w:val="notranslate"/>
                <w:lang w:val="uk-UA"/>
              </w:rPr>
            </w:pPr>
            <w:r w:rsidRPr="003F68BA">
              <w:rPr>
                <w:rFonts w:eastAsia="TimesNewRomanPSMT"/>
                <w:lang w:val="uk-UA"/>
              </w:rPr>
              <w:lastRenderedPageBreak/>
              <w:t>А</w:t>
            </w:r>
            <w:r w:rsidR="00A363EB" w:rsidRPr="003F68BA">
              <w:rPr>
                <w:rStyle w:val="notranslate"/>
                <w:lang w:val="uk-UA"/>
              </w:rPr>
              <w:t>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Каракаш. Одеса: Видавничий дім «Гельветика», 2018. 722 с.</w:t>
            </w:r>
          </w:p>
          <w:p w14:paraId="1E6C4C85" w14:textId="77777777" w:rsidR="00893C14" w:rsidRPr="003F68B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  <w:lang w:val="uk-UA"/>
              </w:rPr>
            </w:pPr>
            <w:r w:rsidRPr="003F68BA">
              <w:rPr>
                <w:lang w:val="uk-UA"/>
              </w:rPr>
              <w:t>Андрейцев В. І. Екологічне право і законодавство суверенної України: проблеми реалізації державної екологічної політики: монографія / В. І. Андрейцев. Донецьк: Національний гірничий університет, 2011. 373 с.</w:t>
            </w:r>
          </w:p>
          <w:p w14:paraId="35FB235C" w14:textId="61EEBA41" w:rsidR="00A363EB" w:rsidRPr="003F68B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  <w:lang w:val="uk-UA"/>
              </w:rPr>
            </w:pPr>
            <w:r w:rsidRPr="003F68BA">
              <w:rPr>
                <w:lang w:val="uk-UA"/>
              </w:rPr>
              <w:t xml:space="preserve">Правова доктрина України: у 5 т. Т. 4: </w:t>
            </w:r>
            <w:r w:rsidRPr="003F68BA">
              <w:rPr>
                <w:i/>
                <w:iCs/>
                <w:lang w:val="uk-UA"/>
              </w:rPr>
              <w:t>Доктринальні проблеми екологічного, аграрного та господарського права</w:t>
            </w:r>
            <w:r w:rsidRPr="003F68BA">
              <w:rPr>
                <w:lang w:val="uk-UA"/>
              </w:rPr>
              <w:t xml:space="preserve"> / Ю. С. Шемшученко, А. П. Гетьман, В. І. Андрейцев [та ін.]; за заг. ред. Ю. С. Шемшученка. Харків: Право, 2013. 848 с.</w:t>
            </w:r>
          </w:p>
          <w:p w14:paraId="5DA151C8" w14:textId="77777777" w:rsidR="00893C14" w:rsidRPr="003F68BA" w:rsidRDefault="00893C14" w:rsidP="00893C14">
            <w:pPr>
              <w:tabs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14:paraId="3F4F963E" w14:textId="22E5EBA7" w:rsidR="00234BB2" w:rsidRPr="003F68BA" w:rsidRDefault="003B0208" w:rsidP="00893C1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3F68BA">
              <w:rPr>
                <w:lang w:val="uk-UA"/>
              </w:rPr>
              <w:t xml:space="preserve">до кожної теми </w:t>
            </w:r>
            <w:r w:rsidRPr="003F68BA">
              <w:rPr>
                <w:lang w:val="uk-UA"/>
              </w:rPr>
              <w:t xml:space="preserve">міститься в </w:t>
            </w:r>
            <w:r w:rsidR="00DD3CEB" w:rsidRPr="003F68BA">
              <w:rPr>
                <w:lang w:val="uk-UA"/>
              </w:rPr>
              <w:t>М</w:t>
            </w:r>
            <w:r w:rsidRPr="003F68BA">
              <w:rPr>
                <w:lang w:val="uk-UA"/>
              </w:rPr>
              <w:t>етодични</w:t>
            </w:r>
            <w:r w:rsidR="004F7067" w:rsidRPr="003F68BA">
              <w:rPr>
                <w:lang w:val="uk-UA"/>
              </w:rPr>
              <w:t xml:space="preserve">х рекомендаціях до </w:t>
            </w:r>
            <w:r w:rsidR="00DD3CEB" w:rsidRPr="003F68BA">
              <w:rPr>
                <w:lang w:val="uk-UA"/>
              </w:rPr>
              <w:t xml:space="preserve">вивчення </w:t>
            </w:r>
            <w:r w:rsidR="004F7067" w:rsidRPr="003F68BA">
              <w:rPr>
                <w:lang w:val="uk-UA"/>
              </w:rPr>
              <w:t xml:space="preserve">відповідної дисципліни, які надаються </w:t>
            </w:r>
            <w:r w:rsidR="003D2084">
              <w:rPr>
                <w:lang w:val="uk-UA"/>
              </w:rPr>
              <w:t>здобувачам</w:t>
            </w:r>
            <w:r w:rsidR="004F7067" w:rsidRPr="003F68BA">
              <w:rPr>
                <w:lang w:val="uk-UA"/>
              </w:rPr>
              <w:t xml:space="preserve"> в електронній формі до початку семестру.</w:t>
            </w:r>
          </w:p>
        </w:tc>
      </w:tr>
    </w:tbl>
    <w:p w14:paraId="1BFAE3FF" w14:textId="77777777" w:rsidR="00395013" w:rsidRPr="003F68BA" w:rsidRDefault="00395013" w:rsidP="00395013">
      <w:pPr>
        <w:jc w:val="both"/>
        <w:rPr>
          <w:lang w:val="uk-UA"/>
        </w:rPr>
      </w:pPr>
    </w:p>
    <w:p w14:paraId="0309641D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Pr="003F68BA" w:rsidRDefault="00F9137E" w:rsidP="00395013">
      <w:pPr>
        <w:jc w:val="both"/>
        <w:rPr>
          <w:lang w:val="uk-UA"/>
        </w:rPr>
      </w:pPr>
    </w:p>
    <w:p w14:paraId="240E6848" w14:textId="0DB79821" w:rsidR="00395013" w:rsidRPr="003F68BA" w:rsidRDefault="00B518CE" w:rsidP="0058128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581281" w:rsidRPr="003F68BA">
        <w:rPr>
          <w:bCs/>
          <w:sz w:val="28"/>
          <w:szCs w:val="28"/>
          <w:lang w:val="uk-UA"/>
        </w:rPr>
        <w:t>роф. Н. Р. Кобецька</w:t>
      </w:r>
    </w:p>
    <w:p w14:paraId="7D7D998A" w14:textId="77777777" w:rsidR="00335A19" w:rsidRPr="003F68BA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3F68BA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 w15:restartNumberingAfterBreak="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1"/>
  </w:num>
  <w:num w:numId="7">
    <w:abstractNumId w:val="17"/>
  </w:num>
  <w:num w:numId="8">
    <w:abstractNumId w:val="3"/>
  </w:num>
  <w:num w:numId="9">
    <w:abstractNumId w:val="19"/>
  </w:num>
  <w:num w:numId="10">
    <w:abstractNumId w:val="2"/>
  </w:num>
  <w:num w:numId="11">
    <w:abstractNumId w:val="21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8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C6798"/>
    <w:rsid w:val="000D5209"/>
    <w:rsid w:val="000D5B3C"/>
    <w:rsid w:val="000E60F3"/>
    <w:rsid w:val="0010195E"/>
    <w:rsid w:val="001039A3"/>
    <w:rsid w:val="001044E3"/>
    <w:rsid w:val="00151BC4"/>
    <w:rsid w:val="001627EF"/>
    <w:rsid w:val="001633A1"/>
    <w:rsid w:val="001678CE"/>
    <w:rsid w:val="00176185"/>
    <w:rsid w:val="00177F5E"/>
    <w:rsid w:val="00186F60"/>
    <w:rsid w:val="00193CEB"/>
    <w:rsid w:val="001B1AC8"/>
    <w:rsid w:val="001D7B2C"/>
    <w:rsid w:val="002308A5"/>
    <w:rsid w:val="00234BB2"/>
    <w:rsid w:val="00236A99"/>
    <w:rsid w:val="002478D7"/>
    <w:rsid w:val="00254871"/>
    <w:rsid w:val="00256830"/>
    <w:rsid w:val="002730F9"/>
    <w:rsid w:val="002841D4"/>
    <w:rsid w:val="00297EF6"/>
    <w:rsid w:val="002C2330"/>
    <w:rsid w:val="002C6BED"/>
    <w:rsid w:val="003133BB"/>
    <w:rsid w:val="00321AB0"/>
    <w:rsid w:val="0032281A"/>
    <w:rsid w:val="00325443"/>
    <w:rsid w:val="00335A19"/>
    <w:rsid w:val="00373614"/>
    <w:rsid w:val="00382B08"/>
    <w:rsid w:val="003928F0"/>
    <w:rsid w:val="00395013"/>
    <w:rsid w:val="003B0208"/>
    <w:rsid w:val="003D2084"/>
    <w:rsid w:val="003F68BA"/>
    <w:rsid w:val="00413C6E"/>
    <w:rsid w:val="00431F7F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E1729"/>
    <w:rsid w:val="004F7067"/>
    <w:rsid w:val="004F7AFF"/>
    <w:rsid w:val="00501DB0"/>
    <w:rsid w:val="00550E4D"/>
    <w:rsid w:val="00552C02"/>
    <w:rsid w:val="00561373"/>
    <w:rsid w:val="0056234C"/>
    <w:rsid w:val="00571CC1"/>
    <w:rsid w:val="00581281"/>
    <w:rsid w:val="00596377"/>
    <w:rsid w:val="005B46E5"/>
    <w:rsid w:val="005C2C37"/>
    <w:rsid w:val="005E0183"/>
    <w:rsid w:val="005E6BEF"/>
    <w:rsid w:val="00613BE3"/>
    <w:rsid w:val="00621005"/>
    <w:rsid w:val="00625C38"/>
    <w:rsid w:val="00654CF9"/>
    <w:rsid w:val="006A14B2"/>
    <w:rsid w:val="006E3053"/>
    <w:rsid w:val="00701DF3"/>
    <w:rsid w:val="00703C30"/>
    <w:rsid w:val="007246A9"/>
    <w:rsid w:val="00741461"/>
    <w:rsid w:val="00750ADB"/>
    <w:rsid w:val="007818F5"/>
    <w:rsid w:val="00784AB3"/>
    <w:rsid w:val="00786C41"/>
    <w:rsid w:val="007F3122"/>
    <w:rsid w:val="00816393"/>
    <w:rsid w:val="00835D68"/>
    <w:rsid w:val="0084381B"/>
    <w:rsid w:val="00890198"/>
    <w:rsid w:val="00893C14"/>
    <w:rsid w:val="008972EA"/>
    <w:rsid w:val="008A23DE"/>
    <w:rsid w:val="008F469C"/>
    <w:rsid w:val="00911755"/>
    <w:rsid w:val="00927031"/>
    <w:rsid w:val="009506C9"/>
    <w:rsid w:val="00951CC2"/>
    <w:rsid w:val="0095499A"/>
    <w:rsid w:val="00962689"/>
    <w:rsid w:val="009650A6"/>
    <w:rsid w:val="00982EB9"/>
    <w:rsid w:val="009A2779"/>
    <w:rsid w:val="009B223C"/>
    <w:rsid w:val="009C2D82"/>
    <w:rsid w:val="009C4FD0"/>
    <w:rsid w:val="009F1324"/>
    <w:rsid w:val="009F1EE0"/>
    <w:rsid w:val="00A04C82"/>
    <w:rsid w:val="00A1771A"/>
    <w:rsid w:val="00A227B3"/>
    <w:rsid w:val="00A25CBD"/>
    <w:rsid w:val="00A31A69"/>
    <w:rsid w:val="00A32093"/>
    <w:rsid w:val="00A363EB"/>
    <w:rsid w:val="00A910ED"/>
    <w:rsid w:val="00A943F9"/>
    <w:rsid w:val="00A94FF4"/>
    <w:rsid w:val="00AA36D4"/>
    <w:rsid w:val="00AB26E3"/>
    <w:rsid w:val="00AB324B"/>
    <w:rsid w:val="00AC76DC"/>
    <w:rsid w:val="00AD3AC0"/>
    <w:rsid w:val="00AF6284"/>
    <w:rsid w:val="00B10A22"/>
    <w:rsid w:val="00B43425"/>
    <w:rsid w:val="00B518CE"/>
    <w:rsid w:val="00B920F2"/>
    <w:rsid w:val="00B93336"/>
    <w:rsid w:val="00B973A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3328"/>
    <w:rsid w:val="00CC397F"/>
    <w:rsid w:val="00CF4582"/>
    <w:rsid w:val="00D22E42"/>
    <w:rsid w:val="00D238DE"/>
    <w:rsid w:val="00D264CF"/>
    <w:rsid w:val="00D66F9A"/>
    <w:rsid w:val="00D74B80"/>
    <w:rsid w:val="00DC6C10"/>
    <w:rsid w:val="00DD3CEB"/>
    <w:rsid w:val="00DE6977"/>
    <w:rsid w:val="00DF70CA"/>
    <w:rsid w:val="00E13D32"/>
    <w:rsid w:val="00E14BD2"/>
    <w:rsid w:val="00E5131E"/>
    <w:rsid w:val="00EC0D96"/>
    <w:rsid w:val="00EE0154"/>
    <w:rsid w:val="00EE1819"/>
    <w:rsid w:val="00EE4289"/>
    <w:rsid w:val="00EE4E57"/>
    <w:rsid w:val="00F04999"/>
    <w:rsid w:val="00F15706"/>
    <w:rsid w:val="00F17399"/>
    <w:rsid w:val="00F26A95"/>
    <w:rsid w:val="00F35A2B"/>
    <w:rsid w:val="00F6108C"/>
    <w:rsid w:val="00F816EC"/>
    <w:rsid w:val="00F9137E"/>
    <w:rsid w:val="00FD4EB0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8852</Words>
  <Characters>5046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127</cp:revision>
  <cp:lastPrinted>2019-09-27T06:35:00Z</cp:lastPrinted>
  <dcterms:created xsi:type="dcterms:W3CDTF">2019-10-01T06:29:00Z</dcterms:created>
  <dcterms:modified xsi:type="dcterms:W3CDTF">2020-08-27T14:50:00Z</dcterms:modified>
</cp:coreProperties>
</file>