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FA" w:rsidRPr="005D7A95" w:rsidRDefault="006F20FA" w:rsidP="006F20FA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D7A95">
        <w:rPr>
          <w:rFonts w:ascii="Times New Roman" w:hAnsi="Times New Roman" w:cs="Times New Roman"/>
          <w:b/>
          <w:sz w:val="28"/>
          <w:szCs w:val="28"/>
          <w:lang w:val="ru-RU"/>
        </w:rPr>
        <w:t>Затверджено</w:t>
      </w:r>
      <w:proofErr w:type="spellEnd"/>
      <w:r w:rsidRPr="005D7A95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6F20FA" w:rsidRPr="005D7A95" w:rsidRDefault="006F20FA" w:rsidP="006F20FA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7A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</w:t>
      </w:r>
      <w:proofErr w:type="spellStart"/>
      <w:r w:rsidRPr="005D7A95">
        <w:rPr>
          <w:rFonts w:ascii="Times New Roman" w:hAnsi="Times New Roman" w:cs="Times New Roman"/>
          <w:b/>
          <w:sz w:val="28"/>
          <w:szCs w:val="28"/>
          <w:lang w:val="ru-RU"/>
        </w:rPr>
        <w:t>засіданні</w:t>
      </w:r>
      <w:proofErr w:type="spellEnd"/>
      <w:r w:rsidRPr="005D7A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кафедри трудового,</w:t>
      </w:r>
    </w:p>
    <w:p w:rsidR="006F20FA" w:rsidRPr="005D7A95" w:rsidRDefault="006F20FA" w:rsidP="006F20FA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7A95">
        <w:rPr>
          <w:rFonts w:ascii="Times New Roman" w:hAnsi="Times New Roman" w:cs="Times New Roman"/>
          <w:b/>
          <w:sz w:val="28"/>
          <w:szCs w:val="28"/>
          <w:lang w:val="ru-RU"/>
        </w:rPr>
        <w:t>екологічного та аграрного права,</w:t>
      </w:r>
    </w:p>
    <w:p w:rsidR="006F20FA" w:rsidRPr="005D7A95" w:rsidRDefault="006F20FA" w:rsidP="006F20FA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7A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протокол № 2 від 31 </w:t>
      </w:r>
      <w:proofErr w:type="spellStart"/>
      <w:r w:rsidRPr="005D7A95">
        <w:rPr>
          <w:rFonts w:ascii="Times New Roman" w:hAnsi="Times New Roman" w:cs="Times New Roman"/>
          <w:b/>
          <w:sz w:val="28"/>
          <w:szCs w:val="28"/>
          <w:lang w:val="ru-RU"/>
        </w:rPr>
        <w:t>серпня</w:t>
      </w:r>
      <w:proofErr w:type="spellEnd"/>
      <w:r w:rsidRPr="005D7A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2020 р.</w:t>
      </w:r>
    </w:p>
    <w:p w:rsidR="006F20FA" w:rsidRPr="005D7A95" w:rsidRDefault="006F20FA" w:rsidP="006F20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F20FA" w:rsidRPr="006F20FA" w:rsidRDefault="006F20FA" w:rsidP="006F20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ПРОГРАМОВІ ВИМОГИ ІЗ НАВЧАЛЬНОЇ ДИСЦИПЛІНИ</w:t>
      </w:r>
    </w:p>
    <w:p w:rsidR="006F20FA" w:rsidRPr="006F20FA" w:rsidRDefault="006F20FA" w:rsidP="006F20FA">
      <w:pPr>
        <w:spacing w:after="0"/>
        <w:jc w:val="center"/>
        <w:rPr>
          <w:sz w:val="28"/>
          <w:szCs w:val="28"/>
          <w:lang w:val="ru-RU"/>
        </w:rPr>
      </w:pPr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«КОНСТИТУЦІЙНО-ПРАВОВІ ЗАСАДИ ОХОРОНИ ДОВКІЛЛЯ ТА ВИКОРИСТАННЯ ПРИРОДНИХ РЕСУРСІВ»</w:t>
      </w:r>
    </w:p>
    <w:p w:rsidR="006F20FA" w:rsidRDefault="006F20FA" w:rsidP="006F20F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F20FA" w:rsidRPr="006F20FA" w:rsidRDefault="006F20FA" w:rsidP="006F20F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ЗМІСТОВИЙ МОДУЛЬ 1. ЗАГАЛЬНА ЧАСТИНА. </w:t>
      </w:r>
    </w:p>
    <w:p w:rsidR="006F20FA" w:rsidRPr="006F20FA" w:rsidRDefault="006F20FA" w:rsidP="006F20F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1.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Конституційно-правові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засади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охорони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довкілля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забезпечення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екологічної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безпеки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Конституційні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засади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охорони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довкілля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</w:p>
    <w:p w:rsidR="006F20FA" w:rsidRPr="006F20FA" w:rsidRDefault="006F20FA" w:rsidP="006F20F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Практичний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аспект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конституційних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засад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довкілля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Забезпечення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конституційного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безпечне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довкілля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Юридичні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критерії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природного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Конституційні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засади екологічного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інформаційного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забезпечення.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Конституційні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засади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екомережі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Конституційно-правові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засади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екологічної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» в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Забезпечення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сталого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конституційний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обов’язок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Пріоритети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екологічної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України в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збройного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: проблеми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законодавчого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закріплення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F20FA" w:rsidRDefault="006F20FA" w:rsidP="006F20F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2.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Конституційно-правові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засади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використання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природних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ресурсів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F20FA" w:rsidRPr="006F20FA" w:rsidRDefault="006F20FA" w:rsidP="006F20F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Правові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природного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Актуальні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проблеми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конституційного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права на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загальне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природокористування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природокористування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правові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гарантії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Законодавчі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проблеми забезпечення права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природокористування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Гарантії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землекористування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Правове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регулювання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лісових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Правові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надрами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Підстави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та порядок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зупинення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природокористування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України. </w:t>
      </w:r>
    </w:p>
    <w:p w:rsidR="006F20FA" w:rsidRDefault="006F20FA" w:rsidP="006F20F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3.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Конституційно-правові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засади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власності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природні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ресурси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6F20FA" w:rsidRDefault="006F20FA" w:rsidP="006F20F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характеристика стану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народу.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Проблемні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народу на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природні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Проблеми правового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регулювання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народу.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lastRenderedPageBreak/>
        <w:t>охорони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народу на землю.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Матеріальне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і процесуальне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норм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Конституції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України в судовому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захисті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народу.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сучасної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правничої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думки про право 6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природні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комплекси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279F7" w:rsidRDefault="000279F7" w:rsidP="000279F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F20FA" w:rsidRPr="006F20FA" w:rsidRDefault="006F20FA" w:rsidP="000279F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ЗМІСТОВИЙ МОДУЛЬ 2. ОСОБЛИВА ЧАСТИНА. </w:t>
      </w:r>
    </w:p>
    <w:p w:rsidR="006F20FA" w:rsidRDefault="006F20FA" w:rsidP="006F20F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4.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Конституційні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екологічні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права та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обов’язки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громадян</w:t>
      </w:r>
      <w:proofErr w:type="spellEnd"/>
    </w:p>
    <w:p w:rsidR="006F20FA" w:rsidRPr="006F20FA" w:rsidRDefault="006F20FA" w:rsidP="006F20F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Екологічні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національній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міжнародній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правовій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доктрині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засади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класифікації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екологічних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 та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обов’язків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Класифікація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екологічних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 і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обов’язків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України. Теоретико-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концептуальні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проблеми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екологічних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країнах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-членах ЄС.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Деякі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кореляції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екологічних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 та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обов’язків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Правова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природа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конституційних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екологічних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Загальні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засади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Конституційні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засади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регулює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деяких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конституційних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положень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забезпечення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екологічних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F20FA" w:rsidRDefault="006F20FA" w:rsidP="006F20F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5.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Повноваження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Верховної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України у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сфері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охорони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довкілля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використання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природних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ресурсів</w:t>
      </w:r>
      <w:proofErr w:type="spellEnd"/>
    </w:p>
    <w:p w:rsidR="006F20FA" w:rsidRPr="006F20FA" w:rsidRDefault="006F20FA" w:rsidP="006F20F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Конституційні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повноваження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ВРУ у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довкілля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Загальні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і порядок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введення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надзвичайного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стану. Порядок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ВРУ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указів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Президента України про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введення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надзвичайного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стану. Порядок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ВРУ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указів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Президента України про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введення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надзвичайного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стану.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Підстави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та порядок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оголошення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окремої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зоною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надзвичайної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екологічної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меж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зазначеної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Комітет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Верховної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Ради України з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екологічної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природокористування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ліквідації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наслідків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Чорнобильської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катастрофи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правова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основа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, предмет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відання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, склад,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F20FA" w:rsidRDefault="006F20FA" w:rsidP="006F20F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6.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Повноваження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Кабінету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Міністрів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України у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сфері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охорони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довкілля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використання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природних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ресурсів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F20FA" w:rsidRPr="006F20FA" w:rsidRDefault="006F20FA" w:rsidP="006F20F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Конституційні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повноваження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КМУ у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довкілля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Компетенція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КМУ у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природного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ліквідації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наслідків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надзвичайних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ситуацій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до Закону України «Про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Кабінет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України».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Компетенція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центральних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в галузі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природного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України;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аграрної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продовольства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України;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екологічної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інспекції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F20FA" w:rsidRDefault="006F20FA" w:rsidP="006F20F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7.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Повноваження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Президента України у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сфері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охорони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довкілля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використання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природних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ресурсів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Конституційні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повноваження</w:t>
      </w:r>
      <w:proofErr w:type="spellEnd"/>
    </w:p>
    <w:p w:rsidR="006F20FA" w:rsidRPr="006F20FA" w:rsidRDefault="006F20FA" w:rsidP="006F20F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Президента України у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довкілля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Президент України як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суб’єкт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екологічної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указів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розпоряджень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Президента 7 України у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довкілля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студент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аналізує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інший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указ та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6F20FA" w:rsidRDefault="006F20FA" w:rsidP="006F20F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8.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Повноваження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органів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АРК та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місцевого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самоврядування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сфері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охорони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довкілля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використання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природних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ресурсів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F20FA" w:rsidRPr="006F20FA" w:rsidRDefault="006F20FA" w:rsidP="006F20F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Конституційні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повноваження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АРК у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довкілля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охорона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природного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Повноваження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природного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Роль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створенні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ефективних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конституційного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безпечне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довкілля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екологічної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регіоні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правого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регулювання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екологічних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децентралізації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природного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ІваноФранківська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на 2016-2020 роки. </w:t>
      </w:r>
    </w:p>
    <w:p w:rsidR="006F20FA" w:rsidRDefault="006F20FA" w:rsidP="006F20F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9.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Конституційно-правові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засади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охорони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довкілля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використання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природних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ресурсів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деяких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>країнах</w:t>
      </w:r>
      <w:proofErr w:type="spellEnd"/>
      <w:r w:rsidRPr="006F20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ЄС</w:t>
      </w:r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F757B" w:rsidRPr="006F20FA" w:rsidRDefault="006F20FA" w:rsidP="006F20F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Правові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природокористування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природного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деяких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країнах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Європи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державою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екологічних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прав; право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природні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природокористуванням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охороною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в: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Німеччині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Франції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Швейцарії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>. Державно-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правовий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механізм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природного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Польщі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порівняльний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0FA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6F20F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6F757B" w:rsidRPr="006F20F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FA"/>
    <w:rsid w:val="000279F7"/>
    <w:rsid w:val="006F20FA"/>
    <w:rsid w:val="006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BDEBA"/>
  <w15:chartTrackingRefBased/>
  <w15:docId w15:val="{A0AA4899-0AB0-4665-8823-B8998517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2</cp:revision>
  <dcterms:created xsi:type="dcterms:W3CDTF">2020-10-21T20:04:00Z</dcterms:created>
  <dcterms:modified xsi:type="dcterms:W3CDTF">2020-10-21T20:04:00Z</dcterms:modified>
</cp:coreProperties>
</file>