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11" w:rsidRDefault="00406C11" w:rsidP="00821E90">
      <w:pPr>
        <w:pStyle w:val="1"/>
        <w:rPr>
          <w:caps/>
          <w:sz w:val="24"/>
        </w:rPr>
      </w:pPr>
    </w:p>
    <w:p w:rsidR="00211823" w:rsidRPr="00564FDC" w:rsidRDefault="00211823" w:rsidP="00821E90">
      <w:pPr>
        <w:pStyle w:val="1"/>
        <w:rPr>
          <w:b/>
          <w:caps/>
          <w:szCs w:val="28"/>
        </w:rPr>
      </w:pPr>
      <w:r w:rsidRPr="00564FDC">
        <w:rPr>
          <w:b/>
          <w:caps/>
          <w:szCs w:val="28"/>
        </w:rPr>
        <w:t>Міністерство освіти і науки України</w:t>
      </w:r>
    </w:p>
    <w:p w:rsidR="00087882" w:rsidRDefault="00087882" w:rsidP="00821E90">
      <w:pPr>
        <w:jc w:val="center"/>
        <w:rPr>
          <w:sz w:val="20"/>
        </w:rPr>
      </w:pPr>
    </w:p>
    <w:p w:rsidR="00087882" w:rsidRDefault="00087882" w:rsidP="00821E90">
      <w:pPr>
        <w:jc w:val="center"/>
        <w:rPr>
          <w:sz w:val="20"/>
        </w:rPr>
      </w:pPr>
    </w:p>
    <w:p w:rsidR="00087882" w:rsidRDefault="00087882" w:rsidP="00821E90">
      <w:pPr>
        <w:jc w:val="center"/>
        <w:rPr>
          <w:sz w:val="20"/>
        </w:rPr>
      </w:pPr>
    </w:p>
    <w:p w:rsidR="00087882" w:rsidRDefault="00087882" w:rsidP="00821E90">
      <w:pPr>
        <w:jc w:val="center"/>
        <w:rPr>
          <w:sz w:val="20"/>
        </w:rPr>
      </w:pPr>
    </w:p>
    <w:p w:rsidR="00087882" w:rsidRDefault="00087882" w:rsidP="00821E90">
      <w:pPr>
        <w:jc w:val="center"/>
        <w:rPr>
          <w:sz w:val="20"/>
        </w:rPr>
      </w:pPr>
    </w:p>
    <w:p w:rsidR="00087882" w:rsidRDefault="00087882" w:rsidP="00821E90">
      <w:pPr>
        <w:jc w:val="center"/>
        <w:rPr>
          <w:sz w:val="20"/>
        </w:rPr>
      </w:pPr>
    </w:p>
    <w:p w:rsidR="00087882" w:rsidRDefault="00087882" w:rsidP="00821E90">
      <w:pPr>
        <w:jc w:val="center"/>
        <w:rPr>
          <w:sz w:val="20"/>
        </w:rPr>
      </w:pPr>
    </w:p>
    <w:p w:rsidR="00087882" w:rsidRDefault="00087882" w:rsidP="00821E90">
      <w:pPr>
        <w:jc w:val="center"/>
        <w:rPr>
          <w:sz w:val="20"/>
        </w:rPr>
      </w:pPr>
    </w:p>
    <w:p w:rsidR="00087882" w:rsidRDefault="00087882" w:rsidP="00821E90">
      <w:pPr>
        <w:jc w:val="center"/>
        <w:rPr>
          <w:sz w:val="20"/>
        </w:rPr>
      </w:pPr>
    </w:p>
    <w:p w:rsidR="00211823" w:rsidRPr="00564FDC" w:rsidRDefault="007D4777" w:rsidP="00821E90">
      <w:pPr>
        <w:jc w:val="center"/>
        <w:rPr>
          <w:b/>
          <w:sz w:val="36"/>
          <w:szCs w:val="36"/>
        </w:rPr>
      </w:pPr>
      <w:r w:rsidRPr="00406C11">
        <w:rPr>
          <w:b/>
          <w:sz w:val="36"/>
          <w:szCs w:val="36"/>
          <w:lang w:val="ru-RU"/>
        </w:rPr>
        <w:t xml:space="preserve">Трудове право </w:t>
      </w:r>
      <w:r w:rsidR="00564FDC">
        <w:rPr>
          <w:b/>
          <w:sz w:val="36"/>
          <w:szCs w:val="36"/>
        </w:rPr>
        <w:t>України</w:t>
      </w:r>
      <w:r w:rsidR="006357E6">
        <w:rPr>
          <w:b/>
          <w:sz w:val="36"/>
          <w:szCs w:val="36"/>
        </w:rPr>
        <w:t xml:space="preserve"> та країн</w:t>
      </w:r>
      <w:proofErr w:type="gramStart"/>
      <w:r w:rsidR="006357E6">
        <w:rPr>
          <w:b/>
          <w:sz w:val="36"/>
          <w:szCs w:val="36"/>
        </w:rPr>
        <w:t xml:space="preserve"> ЄС</w:t>
      </w:r>
      <w:proofErr w:type="gramEnd"/>
    </w:p>
    <w:p w:rsidR="00211823" w:rsidRPr="00406C11" w:rsidRDefault="00087882" w:rsidP="00821E90">
      <w:pPr>
        <w:jc w:val="center"/>
        <w:rPr>
          <w:sz w:val="20"/>
          <w:lang w:val="ru-RU"/>
        </w:rPr>
      </w:pPr>
      <w:r w:rsidRPr="00406C11">
        <w:rPr>
          <w:sz w:val="20"/>
          <w:lang w:val="ru-RU"/>
        </w:rPr>
        <w:t>_______________________________________________________________________________</w:t>
      </w:r>
    </w:p>
    <w:p w:rsidR="00211823" w:rsidRPr="00406C11" w:rsidRDefault="00087882" w:rsidP="00821E90">
      <w:pPr>
        <w:pStyle w:val="1"/>
        <w:rPr>
          <w:sz w:val="16"/>
          <w:szCs w:val="16"/>
          <w:lang w:val="ru-RU"/>
        </w:rPr>
      </w:pPr>
      <w:r w:rsidRPr="00406C11">
        <w:rPr>
          <w:sz w:val="16"/>
          <w:szCs w:val="16"/>
          <w:lang w:val="ru-RU"/>
        </w:rPr>
        <w:t>(</w:t>
      </w:r>
      <w:r>
        <w:rPr>
          <w:sz w:val="16"/>
          <w:szCs w:val="16"/>
        </w:rPr>
        <w:t>назва навчальної дисципліни</w:t>
      </w:r>
      <w:r w:rsidRPr="00406C11">
        <w:rPr>
          <w:sz w:val="16"/>
          <w:szCs w:val="16"/>
          <w:lang w:val="ru-RU"/>
        </w:rPr>
        <w:t>)</w:t>
      </w:r>
    </w:p>
    <w:p w:rsidR="00211823" w:rsidRDefault="00211823" w:rsidP="00821E90">
      <w:pPr>
        <w:pStyle w:val="1"/>
        <w:rPr>
          <w:sz w:val="20"/>
        </w:rPr>
      </w:pPr>
    </w:p>
    <w:p w:rsidR="00211823" w:rsidRDefault="00211823" w:rsidP="00821E90">
      <w:pPr>
        <w:rPr>
          <w:sz w:val="20"/>
        </w:rPr>
      </w:pPr>
    </w:p>
    <w:p w:rsidR="00211823" w:rsidRDefault="00211823" w:rsidP="00821E90">
      <w:pPr>
        <w:rPr>
          <w:sz w:val="20"/>
        </w:rPr>
      </w:pPr>
    </w:p>
    <w:p w:rsidR="00211823" w:rsidRPr="00406C11" w:rsidRDefault="00211823" w:rsidP="00821E90">
      <w:pPr>
        <w:pStyle w:val="1"/>
        <w:rPr>
          <w:sz w:val="20"/>
          <w:lang w:val="ru-RU"/>
        </w:rPr>
      </w:pPr>
    </w:p>
    <w:p w:rsidR="00D92EBE" w:rsidRPr="00406C11" w:rsidRDefault="00D92EBE" w:rsidP="00821E90">
      <w:pPr>
        <w:rPr>
          <w:lang w:val="ru-RU"/>
        </w:rPr>
      </w:pPr>
    </w:p>
    <w:p w:rsidR="00D92EBE" w:rsidRPr="00406C11" w:rsidRDefault="00D92EBE" w:rsidP="00821E90">
      <w:pPr>
        <w:rPr>
          <w:lang w:val="ru-RU"/>
        </w:rPr>
      </w:pPr>
    </w:p>
    <w:p w:rsidR="00211823" w:rsidRPr="00D92EBE" w:rsidRDefault="00211823" w:rsidP="00821E90">
      <w:pPr>
        <w:pStyle w:val="1"/>
        <w:rPr>
          <w:b/>
          <w:caps/>
          <w:sz w:val="38"/>
          <w:szCs w:val="28"/>
        </w:rPr>
      </w:pPr>
      <w:r w:rsidRPr="00D92EBE">
        <w:rPr>
          <w:b/>
          <w:caps/>
          <w:sz w:val="38"/>
          <w:szCs w:val="28"/>
        </w:rPr>
        <w:t>Програма</w:t>
      </w:r>
    </w:p>
    <w:p w:rsidR="00211823" w:rsidRPr="00D92EBE" w:rsidRDefault="00211823" w:rsidP="00821E90">
      <w:pPr>
        <w:jc w:val="center"/>
        <w:rPr>
          <w:b/>
          <w:sz w:val="32"/>
          <w:szCs w:val="28"/>
        </w:rPr>
      </w:pPr>
      <w:r w:rsidRPr="00D92EBE">
        <w:rPr>
          <w:b/>
          <w:sz w:val="38"/>
          <w:szCs w:val="28"/>
        </w:rPr>
        <w:t>нормативної навчальної дисципліни</w:t>
      </w:r>
      <w:r w:rsidRPr="00D92EBE">
        <w:rPr>
          <w:b/>
          <w:sz w:val="32"/>
          <w:szCs w:val="28"/>
        </w:rPr>
        <w:t xml:space="preserve"> </w:t>
      </w:r>
    </w:p>
    <w:p w:rsidR="00D92D21" w:rsidRPr="00E20CF6" w:rsidRDefault="00D92D21" w:rsidP="00821E90">
      <w:pPr>
        <w:jc w:val="center"/>
        <w:rPr>
          <w:b/>
          <w:sz w:val="28"/>
          <w:szCs w:val="28"/>
        </w:rPr>
      </w:pPr>
      <w:r w:rsidRPr="00E20CF6">
        <w:rPr>
          <w:b/>
          <w:sz w:val="28"/>
          <w:szCs w:val="28"/>
        </w:rPr>
        <w:t xml:space="preserve">підготовки </w:t>
      </w:r>
      <w:r w:rsidR="00A24F09" w:rsidRPr="00E20CF6">
        <w:rPr>
          <w:b/>
          <w:sz w:val="28"/>
          <w:szCs w:val="28"/>
        </w:rPr>
        <w:t>першого бакалаврського рівня</w:t>
      </w:r>
    </w:p>
    <w:p w:rsidR="00D92D21" w:rsidRDefault="00D92D21" w:rsidP="00821E90">
      <w:pPr>
        <w:jc w:val="center"/>
        <w:rPr>
          <w:b/>
          <w:sz w:val="28"/>
          <w:szCs w:val="28"/>
        </w:rPr>
      </w:pPr>
      <w:r w:rsidRPr="00D92D21">
        <w:rPr>
          <w:b/>
          <w:sz w:val="28"/>
          <w:szCs w:val="28"/>
        </w:rPr>
        <w:t>Спеціальність 081 Право</w:t>
      </w:r>
    </w:p>
    <w:p w:rsidR="002E025F" w:rsidRPr="00E20CF6" w:rsidRDefault="00E20CF6" w:rsidP="00821E90">
      <w:pPr>
        <w:jc w:val="center"/>
        <w:rPr>
          <w:b/>
          <w:sz w:val="28"/>
          <w:szCs w:val="28"/>
        </w:rPr>
      </w:pPr>
      <w:r>
        <w:rPr>
          <w:b/>
          <w:sz w:val="28"/>
          <w:szCs w:val="28"/>
        </w:rPr>
        <w:t>ОПП «Міжнародне та Європейське право»</w:t>
      </w:r>
    </w:p>
    <w:p w:rsidR="00211823" w:rsidRPr="00E20CF6" w:rsidRDefault="00211823" w:rsidP="00821E90">
      <w:pPr>
        <w:jc w:val="center"/>
        <w:rPr>
          <w:i/>
          <w:sz w:val="28"/>
          <w:szCs w:val="28"/>
        </w:rPr>
      </w:pPr>
    </w:p>
    <w:p w:rsidR="00C10E3A" w:rsidRPr="00E20CF6" w:rsidRDefault="00C10E3A" w:rsidP="00821E90">
      <w:pPr>
        <w:jc w:val="center"/>
        <w:rPr>
          <w:i/>
          <w:sz w:val="28"/>
          <w:szCs w:val="28"/>
        </w:rPr>
      </w:pPr>
    </w:p>
    <w:p w:rsidR="00C10E3A" w:rsidRPr="00E20CF6" w:rsidRDefault="00C10E3A" w:rsidP="00821E90">
      <w:pPr>
        <w:jc w:val="center"/>
        <w:rPr>
          <w:i/>
          <w:sz w:val="28"/>
          <w:szCs w:val="28"/>
        </w:rPr>
      </w:pPr>
    </w:p>
    <w:p w:rsidR="00C10E3A" w:rsidRPr="00E20CF6" w:rsidRDefault="00C10E3A" w:rsidP="00821E90">
      <w:pPr>
        <w:jc w:val="center"/>
        <w:rPr>
          <w:i/>
          <w:sz w:val="28"/>
          <w:szCs w:val="28"/>
        </w:rPr>
      </w:pPr>
    </w:p>
    <w:p w:rsidR="00C10E3A" w:rsidRPr="00E20CF6" w:rsidRDefault="00C10E3A" w:rsidP="00821E90">
      <w:pPr>
        <w:jc w:val="center"/>
        <w:rPr>
          <w:i/>
          <w:sz w:val="28"/>
          <w:szCs w:val="28"/>
        </w:rPr>
      </w:pPr>
    </w:p>
    <w:p w:rsidR="00C10E3A" w:rsidRPr="00E20CF6" w:rsidRDefault="00C10E3A" w:rsidP="00821E90">
      <w:pPr>
        <w:jc w:val="center"/>
        <w:rPr>
          <w:sz w:val="20"/>
        </w:rPr>
      </w:pPr>
    </w:p>
    <w:p w:rsidR="00211823" w:rsidRDefault="00211823" w:rsidP="00821E90">
      <w:pPr>
        <w:jc w:val="center"/>
        <w:rPr>
          <w:sz w:val="20"/>
        </w:rPr>
      </w:pPr>
    </w:p>
    <w:p w:rsidR="00211823" w:rsidRDefault="00211823" w:rsidP="00821E90">
      <w:pPr>
        <w:jc w:val="center"/>
        <w:rPr>
          <w:sz w:val="20"/>
        </w:rPr>
      </w:pPr>
    </w:p>
    <w:p w:rsidR="00211823" w:rsidRDefault="00211823" w:rsidP="00821E90">
      <w:pPr>
        <w:jc w:val="center"/>
        <w:rPr>
          <w:sz w:val="20"/>
        </w:rPr>
      </w:pPr>
    </w:p>
    <w:p w:rsidR="00211823" w:rsidRDefault="00211823" w:rsidP="00821E90">
      <w:pPr>
        <w:jc w:val="center"/>
        <w:rPr>
          <w:sz w:val="20"/>
        </w:rPr>
      </w:pPr>
    </w:p>
    <w:p w:rsidR="00211823" w:rsidRDefault="00211823" w:rsidP="00821E90">
      <w:pPr>
        <w:jc w:val="center"/>
        <w:rPr>
          <w:sz w:val="20"/>
        </w:rPr>
      </w:pPr>
    </w:p>
    <w:p w:rsidR="00211823" w:rsidRDefault="00211823" w:rsidP="00821E90">
      <w:pPr>
        <w:jc w:val="center"/>
        <w:rPr>
          <w:sz w:val="20"/>
        </w:rPr>
      </w:pPr>
    </w:p>
    <w:p w:rsidR="00211823" w:rsidRDefault="00211823" w:rsidP="00821E90">
      <w:pPr>
        <w:jc w:val="center"/>
        <w:rPr>
          <w:sz w:val="20"/>
        </w:rPr>
      </w:pPr>
    </w:p>
    <w:p w:rsidR="00776CD6" w:rsidRDefault="00776CD6" w:rsidP="00821E90">
      <w:pPr>
        <w:jc w:val="center"/>
        <w:rPr>
          <w:sz w:val="20"/>
        </w:rPr>
      </w:pPr>
    </w:p>
    <w:p w:rsidR="00776CD6" w:rsidRDefault="00776CD6" w:rsidP="00821E90">
      <w:pPr>
        <w:jc w:val="center"/>
        <w:rPr>
          <w:sz w:val="20"/>
        </w:rPr>
      </w:pPr>
    </w:p>
    <w:p w:rsidR="00776CD6" w:rsidRDefault="00776CD6" w:rsidP="00821E90">
      <w:pPr>
        <w:jc w:val="center"/>
        <w:rPr>
          <w:sz w:val="20"/>
        </w:rPr>
      </w:pPr>
    </w:p>
    <w:p w:rsidR="00776CD6" w:rsidRDefault="00776CD6" w:rsidP="00821E90">
      <w:pPr>
        <w:jc w:val="center"/>
        <w:rPr>
          <w:sz w:val="20"/>
        </w:rPr>
      </w:pPr>
    </w:p>
    <w:p w:rsidR="00776CD6" w:rsidRDefault="00776CD6" w:rsidP="00821E90">
      <w:pPr>
        <w:jc w:val="center"/>
        <w:rPr>
          <w:sz w:val="20"/>
        </w:rPr>
      </w:pPr>
    </w:p>
    <w:p w:rsidR="00776CD6" w:rsidRDefault="00776CD6" w:rsidP="00821E90">
      <w:pPr>
        <w:jc w:val="center"/>
        <w:rPr>
          <w:sz w:val="20"/>
        </w:rPr>
      </w:pPr>
    </w:p>
    <w:p w:rsidR="00211823" w:rsidRDefault="00211823" w:rsidP="00821E90">
      <w:pPr>
        <w:jc w:val="center"/>
        <w:rPr>
          <w:sz w:val="20"/>
        </w:rPr>
      </w:pPr>
    </w:p>
    <w:p w:rsidR="00E20CF6" w:rsidRDefault="00BB0A9A" w:rsidP="00821E90">
      <w:pPr>
        <w:jc w:val="center"/>
        <w:rPr>
          <w:sz w:val="20"/>
        </w:rPr>
      </w:pPr>
      <w:r>
        <w:rPr>
          <w:sz w:val="20"/>
        </w:rPr>
        <w:t xml:space="preserve"> </w:t>
      </w:r>
    </w:p>
    <w:p w:rsidR="00D92EBE" w:rsidRPr="00663D97" w:rsidRDefault="00D92EBE" w:rsidP="00821E90">
      <w:pPr>
        <w:rPr>
          <w:b/>
          <w:sz w:val="20"/>
          <w:lang w:val="ru-RU"/>
        </w:rPr>
      </w:pPr>
    </w:p>
    <w:p w:rsidR="00523976" w:rsidRPr="00A0047C" w:rsidRDefault="00523976" w:rsidP="00821E90">
      <w:pPr>
        <w:jc w:val="center"/>
        <w:rPr>
          <w:b/>
          <w:lang w:val="ru-RU"/>
        </w:rPr>
      </w:pPr>
    </w:p>
    <w:p w:rsidR="00663D97" w:rsidRPr="008528C3" w:rsidRDefault="00663D97" w:rsidP="00821E90">
      <w:pPr>
        <w:jc w:val="center"/>
        <w:rPr>
          <w:b/>
        </w:rPr>
      </w:pPr>
      <w:r w:rsidRPr="008528C3">
        <w:rPr>
          <w:b/>
        </w:rPr>
        <w:t>Івано-Франківськ,</w:t>
      </w:r>
    </w:p>
    <w:p w:rsidR="00211823" w:rsidRPr="00D92EBE" w:rsidRDefault="00211823" w:rsidP="00821E90">
      <w:pPr>
        <w:jc w:val="center"/>
        <w:rPr>
          <w:b/>
        </w:rPr>
      </w:pPr>
      <w:r w:rsidRPr="008528C3">
        <w:rPr>
          <w:b/>
        </w:rPr>
        <w:t xml:space="preserve"> 20</w:t>
      </w:r>
      <w:r w:rsidR="006357E6">
        <w:rPr>
          <w:b/>
          <w:lang w:val="ru-RU"/>
        </w:rPr>
        <w:t>20</w:t>
      </w:r>
      <w:r w:rsidR="006D118A" w:rsidRPr="008528C3">
        <w:rPr>
          <w:b/>
        </w:rPr>
        <w:t xml:space="preserve"> рік</w:t>
      </w:r>
    </w:p>
    <w:p w:rsidR="00DA52D1" w:rsidRPr="00DA52D1" w:rsidRDefault="00211823" w:rsidP="00821E90">
      <w:pPr>
        <w:shd w:val="clear" w:color="auto" w:fill="FFFFFF"/>
        <w:spacing w:before="45"/>
        <w:jc w:val="both"/>
        <w:rPr>
          <w:u w:val="single"/>
        </w:rPr>
      </w:pPr>
      <w:r>
        <w:rPr>
          <w:sz w:val="20"/>
        </w:rPr>
        <w:br w:type="page"/>
      </w:r>
      <w:r w:rsidR="00DA52D1">
        <w:lastRenderedPageBreak/>
        <w:t xml:space="preserve"> РОЗРОБЛЕНО ТА ВНЕСЕНО: </w:t>
      </w:r>
      <w:r w:rsidR="007D4777" w:rsidRPr="00DA52D1">
        <w:rPr>
          <w:u w:val="single"/>
        </w:rPr>
        <w:t>Державний вищий навчальний заклад</w:t>
      </w:r>
      <w:r w:rsidR="00DA52D1" w:rsidRPr="00DA52D1">
        <w:rPr>
          <w:u w:val="single"/>
        </w:rPr>
        <w:t xml:space="preserve"> </w:t>
      </w:r>
    </w:p>
    <w:p w:rsidR="007D4777" w:rsidRPr="00DA52D1" w:rsidRDefault="00DA52D1" w:rsidP="00821E90">
      <w:pPr>
        <w:shd w:val="clear" w:color="auto" w:fill="FFFFFF"/>
        <w:spacing w:before="45"/>
        <w:jc w:val="both"/>
        <w:rPr>
          <w:b/>
          <w:bCs/>
          <w:u w:val="single"/>
        </w:rPr>
      </w:pPr>
      <w:r w:rsidRPr="00DA52D1">
        <w:rPr>
          <w:u w:val="single"/>
        </w:rPr>
        <w:t>«</w:t>
      </w:r>
      <w:r w:rsidR="007D4777" w:rsidRPr="00DA52D1">
        <w:rPr>
          <w:b/>
          <w:bCs/>
          <w:u w:val="single"/>
        </w:rPr>
        <w:t>Прикарпатський національний університет імені Василя Стефаника</w:t>
      </w:r>
      <w:r w:rsidRPr="00DA52D1">
        <w:rPr>
          <w:b/>
          <w:bCs/>
          <w:u w:val="single"/>
        </w:rPr>
        <w:t>»</w:t>
      </w:r>
    </w:p>
    <w:p w:rsidR="00211823" w:rsidRPr="00D92EBE" w:rsidRDefault="00DA52D1" w:rsidP="00821E90">
      <w:pPr>
        <w:rPr>
          <w:sz w:val="16"/>
        </w:rPr>
      </w:pPr>
      <w:r>
        <w:rPr>
          <w:sz w:val="16"/>
          <w:lang w:val="ru-RU"/>
        </w:rPr>
        <w:t xml:space="preserve">       </w:t>
      </w:r>
      <w:r w:rsidR="00087882" w:rsidRPr="00D92EBE">
        <w:rPr>
          <w:sz w:val="16"/>
        </w:rPr>
        <w:t xml:space="preserve">                 </w:t>
      </w:r>
      <w:r w:rsidR="00D92EBE" w:rsidRPr="00D92EBE">
        <w:rPr>
          <w:sz w:val="16"/>
          <w:lang w:val="ru-RU"/>
        </w:rPr>
        <w:t xml:space="preserve">          </w:t>
      </w:r>
      <w:r w:rsidR="00087882" w:rsidRPr="00D92EBE">
        <w:rPr>
          <w:sz w:val="16"/>
        </w:rPr>
        <w:t xml:space="preserve">    (повн</w:t>
      </w:r>
      <w:r w:rsidR="001B566B" w:rsidRPr="00D92EBE">
        <w:rPr>
          <w:sz w:val="16"/>
        </w:rPr>
        <w:t>е</w:t>
      </w:r>
      <w:r w:rsidR="00087882" w:rsidRPr="00D92EBE">
        <w:rPr>
          <w:sz w:val="16"/>
        </w:rPr>
        <w:t xml:space="preserve"> на</w:t>
      </w:r>
      <w:r w:rsidR="001B566B" w:rsidRPr="00D92EBE">
        <w:rPr>
          <w:sz w:val="16"/>
        </w:rPr>
        <w:t>йменування</w:t>
      </w:r>
      <w:r w:rsidR="00087882" w:rsidRPr="00D92EBE">
        <w:rPr>
          <w:sz w:val="16"/>
        </w:rPr>
        <w:t xml:space="preserve"> вищого навчального закладу)</w:t>
      </w:r>
    </w:p>
    <w:p w:rsidR="00211823" w:rsidRPr="00D92EBE" w:rsidRDefault="00211823" w:rsidP="00821E90"/>
    <w:p w:rsidR="00211823" w:rsidRPr="00D92EBE" w:rsidRDefault="00211823" w:rsidP="00821E90"/>
    <w:p w:rsidR="00211823" w:rsidRPr="00D92EBE" w:rsidRDefault="00211823" w:rsidP="00821E90"/>
    <w:p w:rsidR="00211823" w:rsidRPr="00D92EBE" w:rsidRDefault="00211823" w:rsidP="00821E90"/>
    <w:p w:rsidR="00DA52D1" w:rsidRPr="00564FDC" w:rsidRDefault="00DA52D1" w:rsidP="00821E90">
      <w:pPr>
        <w:rPr>
          <w:b/>
        </w:rPr>
      </w:pPr>
      <w:r w:rsidRPr="00564FDC">
        <w:rPr>
          <w:b/>
        </w:rPr>
        <w:t>РОЗРОБНИКИ ПРОГРАМИ:</w:t>
      </w:r>
    </w:p>
    <w:p w:rsidR="00DA52D1" w:rsidRPr="00DA52D1" w:rsidRDefault="00DA52D1" w:rsidP="00821E90">
      <w:pPr>
        <w:rPr>
          <w:sz w:val="28"/>
          <w:szCs w:val="28"/>
          <w:u w:val="single"/>
        </w:rPr>
      </w:pPr>
      <w:r w:rsidRPr="00DA52D1">
        <w:rPr>
          <w:sz w:val="28"/>
          <w:szCs w:val="28"/>
          <w:u w:val="single"/>
        </w:rPr>
        <w:t>Кохан Наталія Василівна - к. ю .н., доц. кафедри трудового, екологічного та аграрного права;</w:t>
      </w:r>
    </w:p>
    <w:p w:rsidR="00211823" w:rsidRDefault="00211823" w:rsidP="00821E90"/>
    <w:p w:rsidR="00DA52D1" w:rsidRPr="00D92EBE" w:rsidRDefault="00DA52D1" w:rsidP="00821E90"/>
    <w:p w:rsidR="00211823" w:rsidRPr="00D92EBE" w:rsidRDefault="00211823" w:rsidP="00821E90"/>
    <w:p w:rsidR="00211823" w:rsidRPr="00D92EBE" w:rsidRDefault="00211823" w:rsidP="00821E90"/>
    <w:p w:rsidR="00211823" w:rsidRDefault="00211823" w:rsidP="00821E90"/>
    <w:p w:rsidR="00DA52D1" w:rsidRPr="00D92EBE" w:rsidRDefault="00DA52D1" w:rsidP="00821E90"/>
    <w:p w:rsidR="001E7E3D" w:rsidRDefault="00D92EBE" w:rsidP="00821E90">
      <w:pPr>
        <w:jc w:val="both"/>
        <w:rPr>
          <w:sz w:val="28"/>
          <w:szCs w:val="28"/>
        </w:rPr>
      </w:pPr>
      <w:r w:rsidRPr="00144553">
        <w:rPr>
          <w:lang w:val="ru-RU"/>
        </w:rPr>
        <w:tab/>
      </w:r>
      <w:r w:rsidR="00211823" w:rsidRPr="008B0911">
        <w:rPr>
          <w:sz w:val="28"/>
          <w:szCs w:val="28"/>
        </w:rPr>
        <w:t>Обговорено та рекомендовано до видання</w:t>
      </w:r>
      <w:r w:rsidR="00564FDC">
        <w:rPr>
          <w:sz w:val="28"/>
          <w:szCs w:val="28"/>
        </w:rPr>
        <w:t xml:space="preserve"> Вченою Радою </w:t>
      </w:r>
      <w:r w:rsidR="001E7E3D">
        <w:rPr>
          <w:sz w:val="28"/>
          <w:szCs w:val="28"/>
        </w:rPr>
        <w:t xml:space="preserve">навчально-наукового </w:t>
      </w:r>
      <w:r w:rsidR="00144553">
        <w:rPr>
          <w:sz w:val="28"/>
          <w:szCs w:val="28"/>
        </w:rPr>
        <w:t xml:space="preserve">Юридичного інституту </w:t>
      </w:r>
      <w:r w:rsidR="000F1763">
        <w:rPr>
          <w:sz w:val="28"/>
          <w:szCs w:val="28"/>
        </w:rPr>
        <w:t>ДВНЗ «</w:t>
      </w:r>
      <w:r w:rsidR="00144553">
        <w:rPr>
          <w:sz w:val="28"/>
          <w:szCs w:val="28"/>
        </w:rPr>
        <w:t>Прикарпатськ</w:t>
      </w:r>
      <w:r w:rsidR="000F1763">
        <w:rPr>
          <w:sz w:val="28"/>
          <w:szCs w:val="28"/>
        </w:rPr>
        <w:t>ий</w:t>
      </w:r>
      <w:r w:rsidR="00144553">
        <w:rPr>
          <w:sz w:val="28"/>
          <w:szCs w:val="28"/>
        </w:rPr>
        <w:t xml:space="preserve"> національн</w:t>
      </w:r>
      <w:r w:rsidR="000F1763">
        <w:rPr>
          <w:sz w:val="28"/>
          <w:szCs w:val="28"/>
        </w:rPr>
        <w:t>ий</w:t>
      </w:r>
      <w:r w:rsidR="00144553">
        <w:rPr>
          <w:sz w:val="28"/>
          <w:szCs w:val="28"/>
        </w:rPr>
        <w:t xml:space="preserve"> уніве</w:t>
      </w:r>
      <w:r w:rsidR="000F1763">
        <w:rPr>
          <w:sz w:val="28"/>
          <w:szCs w:val="28"/>
        </w:rPr>
        <w:t>рситет</w:t>
      </w:r>
      <w:r w:rsidR="00564FDC">
        <w:rPr>
          <w:sz w:val="28"/>
          <w:szCs w:val="28"/>
        </w:rPr>
        <w:t xml:space="preserve"> імені Василя Стефаника</w:t>
      </w:r>
      <w:r w:rsidR="000F1763">
        <w:rPr>
          <w:sz w:val="28"/>
          <w:szCs w:val="28"/>
        </w:rPr>
        <w:t>»</w:t>
      </w:r>
      <w:r w:rsidR="00564FDC">
        <w:rPr>
          <w:sz w:val="28"/>
          <w:szCs w:val="28"/>
        </w:rPr>
        <w:t xml:space="preserve"> </w:t>
      </w:r>
    </w:p>
    <w:p w:rsidR="00211823" w:rsidRPr="00156686" w:rsidRDefault="00564FDC" w:rsidP="00821E90">
      <w:pPr>
        <w:rPr>
          <w:sz w:val="28"/>
          <w:szCs w:val="28"/>
        </w:rPr>
      </w:pPr>
      <w:r>
        <w:rPr>
          <w:sz w:val="28"/>
          <w:szCs w:val="28"/>
        </w:rPr>
        <w:t>“</w:t>
      </w:r>
      <w:r w:rsidR="006357E6" w:rsidRPr="00156686">
        <w:rPr>
          <w:sz w:val="28"/>
          <w:szCs w:val="28"/>
        </w:rPr>
        <w:t>\\\\\</w:t>
      </w:r>
      <w:r>
        <w:rPr>
          <w:sz w:val="28"/>
          <w:szCs w:val="28"/>
        </w:rPr>
        <w:t>”</w:t>
      </w:r>
      <w:r w:rsidR="00523976">
        <w:rPr>
          <w:sz w:val="28"/>
          <w:szCs w:val="28"/>
        </w:rPr>
        <w:t xml:space="preserve"> </w:t>
      </w:r>
      <w:r w:rsidR="006357E6">
        <w:rPr>
          <w:sz w:val="28"/>
          <w:szCs w:val="28"/>
        </w:rPr>
        <w:t>вересня</w:t>
      </w:r>
      <w:r w:rsidR="00523976">
        <w:rPr>
          <w:sz w:val="28"/>
          <w:szCs w:val="28"/>
        </w:rPr>
        <w:t xml:space="preserve"> </w:t>
      </w:r>
      <w:r w:rsidR="00211823" w:rsidRPr="008B0911">
        <w:rPr>
          <w:sz w:val="28"/>
          <w:szCs w:val="28"/>
        </w:rPr>
        <w:t>20</w:t>
      </w:r>
      <w:r w:rsidR="006357E6">
        <w:rPr>
          <w:sz w:val="28"/>
          <w:szCs w:val="28"/>
        </w:rPr>
        <w:t>20</w:t>
      </w:r>
      <w:r w:rsidR="00211823" w:rsidRPr="008B0911">
        <w:rPr>
          <w:sz w:val="28"/>
          <w:szCs w:val="28"/>
        </w:rPr>
        <w:t>р</w:t>
      </w:r>
      <w:r w:rsidR="00D92EBE" w:rsidRPr="00156686">
        <w:rPr>
          <w:sz w:val="28"/>
          <w:szCs w:val="28"/>
        </w:rPr>
        <w:t>.</w:t>
      </w:r>
      <w:r>
        <w:rPr>
          <w:sz w:val="28"/>
          <w:szCs w:val="28"/>
        </w:rPr>
        <w:t xml:space="preserve">, </w:t>
      </w:r>
      <w:r w:rsidR="00523976">
        <w:rPr>
          <w:sz w:val="28"/>
          <w:szCs w:val="28"/>
        </w:rPr>
        <w:t xml:space="preserve"> п</w:t>
      </w:r>
      <w:r>
        <w:rPr>
          <w:sz w:val="28"/>
          <w:szCs w:val="28"/>
        </w:rPr>
        <w:t xml:space="preserve">ротокол </w:t>
      </w:r>
      <w:r w:rsidR="00211823" w:rsidRPr="008B0911">
        <w:rPr>
          <w:sz w:val="28"/>
          <w:szCs w:val="28"/>
        </w:rPr>
        <w:t>№</w:t>
      </w:r>
      <w:r w:rsidR="00D92EBE" w:rsidRPr="00156686">
        <w:rPr>
          <w:sz w:val="28"/>
          <w:szCs w:val="28"/>
        </w:rPr>
        <w:t xml:space="preserve"> </w:t>
      </w:r>
      <w:r w:rsidR="006357E6" w:rsidRPr="00156686">
        <w:rPr>
          <w:sz w:val="28"/>
          <w:szCs w:val="28"/>
        </w:rPr>
        <w:t>\\\\\\\\</w:t>
      </w:r>
      <w:r w:rsidR="00211823" w:rsidRPr="00D92EBE">
        <w:br w:type="page"/>
      </w:r>
      <w:r w:rsidR="00211823">
        <w:rPr>
          <w:sz w:val="20"/>
        </w:rPr>
        <w:lastRenderedPageBreak/>
        <w:t xml:space="preserve"> </w:t>
      </w:r>
      <w:r w:rsidR="00211823" w:rsidRPr="007C6CAE">
        <w:rPr>
          <w:b/>
          <w:bCs/>
          <w:caps/>
        </w:rPr>
        <w:t>Вступ</w:t>
      </w:r>
    </w:p>
    <w:p w:rsidR="00D92EBE" w:rsidRPr="00144553" w:rsidRDefault="00D92EBE" w:rsidP="00821E90">
      <w:pPr>
        <w:pStyle w:val="a4"/>
        <w:ind w:left="540" w:firstLine="0"/>
        <w:jc w:val="both"/>
        <w:rPr>
          <w:sz w:val="22"/>
          <w:szCs w:val="22"/>
        </w:rPr>
      </w:pPr>
    </w:p>
    <w:p w:rsidR="00D92EBE" w:rsidRPr="00BB0A9A" w:rsidRDefault="00211823" w:rsidP="00821E90">
      <w:pPr>
        <w:ind w:firstLine="567"/>
        <w:jc w:val="both"/>
        <w:rPr>
          <w:sz w:val="28"/>
          <w:szCs w:val="28"/>
          <w:lang w:val="ru-RU"/>
        </w:rPr>
      </w:pPr>
      <w:r w:rsidRPr="00BB0A9A">
        <w:rPr>
          <w:sz w:val="28"/>
          <w:szCs w:val="28"/>
        </w:rPr>
        <w:t>Програма вивчення нормативної</w:t>
      </w:r>
      <w:r w:rsidR="00087882" w:rsidRPr="00BB0A9A">
        <w:rPr>
          <w:sz w:val="28"/>
          <w:szCs w:val="28"/>
        </w:rPr>
        <w:t xml:space="preserve"> навчальної </w:t>
      </w:r>
      <w:r w:rsidR="00663D97" w:rsidRPr="00BB0A9A">
        <w:rPr>
          <w:sz w:val="28"/>
          <w:szCs w:val="28"/>
        </w:rPr>
        <w:t>дисципліни «</w:t>
      </w:r>
      <w:r w:rsidR="00ED547B" w:rsidRPr="00BB0A9A">
        <w:rPr>
          <w:sz w:val="28"/>
          <w:szCs w:val="28"/>
        </w:rPr>
        <w:t>Трудове право</w:t>
      </w:r>
      <w:r w:rsidR="00FD188E" w:rsidRPr="00BB0A9A">
        <w:rPr>
          <w:sz w:val="28"/>
          <w:szCs w:val="28"/>
        </w:rPr>
        <w:t xml:space="preserve"> України</w:t>
      </w:r>
      <w:r w:rsidR="006357E6" w:rsidRPr="00BB0A9A">
        <w:rPr>
          <w:sz w:val="28"/>
          <w:szCs w:val="28"/>
        </w:rPr>
        <w:t xml:space="preserve"> та країн ЄС</w:t>
      </w:r>
      <w:r w:rsidR="00663D97" w:rsidRPr="00BB0A9A">
        <w:rPr>
          <w:sz w:val="28"/>
          <w:szCs w:val="28"/>
        </w:rPr>
        <w:t>»</w:t>
      </w:r>
      <w:r w:rsidRPr="00BB0A9A">
        <w:rPr>
          <w:sz w:val="28"/>
          <w:szCs w:val="28"/>
        </w:rPr>
        <w:t xml:space="preserve"> складена відповідно до освітньо-професійної програми </w:t>
      </w:r>
      <w:r w:rsidR="006357E6" w:rsidRPr="00BB0A9A">
        <w:rPr>
          <w:sz w:val="28"/>
          <w:szCs w:val="28"/>
        </w:rPr>
        <w:t xml:space="preserve">«Міжнародне та Європейське право» </w:t>
      </w:r>
      <w:r w:rsidRPr="00BB0A9A">
        <w:rPr>
          <w:sz w:val="28"/>
          <w:szCs w:val="28"/>
        </w:rPr>
        <w:t>підготовки</w:t>
      </w:r>
      <w:r w:rsidR="002E025F" w:rsidRPr="00BB0A9A">
        <w:rPr>
          <w:sz w:val="28"/>
          <w:szCs w:val="28"/>
        </w:rPr>
        <w:t xml:space="preserve"> </w:t>
      </w:r>
      <w:r w:rsidR="00BB0A9A" w:rsidRPr="00BB0A9A">
        <w:rPr>
          <w:sz w:val="28"/>
          <w:szCs w:val="28"/>
        </w:rPr>
        <w:t>першого бакалаврського рівня</w:t>
      </w:r>
      <w:r w:rsidR="00BB0A9A" w:rsidRPr="00BB0A9A">
        <w:rPr>
          <w:sz w:val="28"/>
          <w:szCs w:val="28"/>
        </w:rPr>
        <w:t xml:space="preserve"> </w:t>
      </w:r>
      <w:r w:rsidR="00ED547B" w:rsidRPr="00BB0A9A">
        <w:rPr>
          <w:sz w:val="28"/>
          <w:szCs w:val="28"/>
        </w:rPr>
        <w:t xml:space="preserve">за </w:t>
      </w:r>
      <w:r w:rsidR="001E7E3D" w:rsidRPr="00BB0A9A">
        <w:rPr>
          <w:sz w:val="28"/>
          <w:szCs w:val="28"/>
        </w:rPr>
        <w:t>спеціальністю</w:t>
      </w:r>
      <w:r w:rsidR="00406C11" w:rsidRPr="00BB0A9A">
        <w:rPr>
          <w:sz w:val="28"/>
          <w:szCs w:val="28"/>
        </w:rPr>
        <w:t xml:space="preserve"> </w:t>
      </w:r>
      <w:r w:rsidR="001E7E3D" w:rsidRPr="00BB0A9A">
        <w:rPr>
          <w:sz w:val="28"/>
          <w:szCs w:val="28"/>
        </w:rPr>
        <w:t>081 Право</w:t>
      </w:r>
      <w:r w:rsidR="00406C11" w:rsidRPr="00BB0A9A">
        <w:rPr>
          <w:sz w:val="28"/>
          <w:szCs w:val="28"/>
        </w:rPr>
        <w:t>.</w:t>
      </w:r>
    </w:p>
    <w:p w:rsidR="00087882" w:rsidRPr="008B0911" w:rsidRDefault="00211823" w:rsidP="00821E90">
      <w:pPr>
        <w:ind w:firstLine="540"/>
        <w:jc w:val="both"/>
        <w:rPr>
          <w:sz w:val="28"/>
          <w:szCs w:val="28"/>
        </w:rPr>
      </w:pPr>
      <w:r w:rsidRPr="008B0911">
        <w:rPr>
          <w:b/>
          <w:bCs/>
          <w:sz w:val="28"/>
          <w:szCs w:val="28"/>
        </w:rPr>
        <w:t>Предметом</w:t>
      </w:r>
      <w:r w:rsidR="006357E6">
        <w:rPr>
          <w:sz w:val="28"/>
          <w:szCs w:val="28"/>
        </w:rPr>
        <w:t xml:space="preserve"> вивчення</w:t>
      </w:r>
      <w:r w:rsidR="002E025F" w:rsidRPr="008B0911">
        <w:rPr>
          <w:sz w:val="28"/>
          <w:szCs w:val="28"/>
        </w:rPr>
        <w:t xml:space="preserve"> навчальної </w:t>
      </w:r>
      <w:r w:rsidR="00ED547B" w:rsidRPr="008B0911">
        <w:rPr>
          <w:sz w:val="28"/>
          <w:szCs w:val="28"/>
        </w:rPr>
        <w:t>дисципліни є трудове право</w:t>
      </w:r>
      <w:r w:rsidR="00CF0B19">
        <w:rPr>
          <w:sz w:val="28"/>
          <w:szCs w:val="28"/>
        </w:rPr>
        <w:t xml:space="preserve"> України та трудове право країн ЄС</w:t>
      </w:r>
      <w:r w:rsidR="00ED547B" w:rsidRPr="008B0911">
        <w:rPr>
          <w:sz w:val="28"/>
          <w:szCs w:val="28"/>
        </w:rPr>
        <w:t xml:space="preserve"> як галузь права та </w:t>
      </w:r>
      <w:r w:rsidR="00406C11" w:rsidRPr="008528C3">
        <w:rPr>
          <w:sz w:val="28"/>
          <w:szCs w:val="28"/>
        </w:rPr>
        <w:t xml:space="preserve">галузь </w:t>
      </w:r>
      <w:r w:rsidR="00406C11" w:rsidRPr="008528C3">
        <w:rPr>
          <w:rFonts w:eastAsia="TimesNewRomanPSMT"/>
          <w:sz w:val="28"/>
          <w:szCs w:val="28"/>
        </w:rPr>
        <w:t>законодавства, а також практика реалізації відповідних норм різноманітними суб’єктами.</w:t>
      </w:r>
      <w:r w:rsidR="00ED547B" w:rsidRPr="008B0911">
        <w:rPr>
          <w:sz w:val="28"/>
          <w:szCs w:val="28"/>
        </w:rPr>
        <w:t xml:space="preserve"> </w:t>
      </w:r>
    </w:p>
    <w:p w:rsidR="008B0911" w:rsidRPr="008B0911" w:rsidRDefault="00211823" w:rsidP="00821E90">
      <w:pPr>
        <w:ind w:firstLine="540"/>
        <w:jc w:val="both"/>
        <w:rPr>
          <w:sz w:val="28"/>
          <w:szCs w:val="28"/>
        </w:rPr>
      </w:pPr>
      <w:r w:rsidRPr="008B0911">
        <w:rPr>
          <w:b/>
          <w:bCs/>
          <w:sz w:val="28"/>
          <w:szCs w:val="28"/>
        </w:rPr>
        <w:t>Міждисциплінарні зв’язки</w:t>
      </w:r>
      <w:r w:rsidRPr="008B0911">
        <w:rPr>
          <w:sz w:val="28"/>
          <w:szCs w:val="28"/>
        </w:rPr>
        <w:t xml:space="preserve">: </w:t>
      </w:r>
      <w:r w:rsidR="008B0911" w:rsidRPr="008B0911">
        <w:rPr>
          <w:sz w:val="28"/>
          <w:szCs w:val="28"/>
        </w:rPr>
        <w:t>для успішного вивчення дано</w:t>
      </w:r>
      <w:r w:rsidR="00156686">
        <w:rPr>
          <w:sz w:val="28"/>
          <w:szCs w:val="28"/>
        </w:rPr>
        <w:t>ї</w:t>
      </w:r>
      <w:r w:rsidR="008B0911" w:rsidRPr="008B0911">
        <w:rPr>
          <w:sz w:val="28"/>
          <w:szCs w:val="28"/>
        </w:rPr>
        <w:t xml:space="preserve"> </w:t>
      </w:r>
      <w:r w:rsidR="00156686">
        <w:rPr>
          <w:sz w:val="28"/>
          <w:szCs w:val="28"/>
        </w:rPr>
        <w:t>дисципліни,</w:t>
      </w:r>
      <w:r w:rsidR="008B0911" w:rsidRPr="008B0911">
        <w:rPr>
          <w:sz w:val="28"/>
          <w:szCs w:val="28"/>
        </w:rPr>
        <w:t xml:space="preserve"> студентам необхідна наявність знань з </w:t>
      </w:r>
      <w:r w:rsidR="00156686">
        <w:rPr>
          <w:sz w:val="28"/>
          <w:szCs w:val="28"/>
        </w:rPr>
        <w:t>дисциплін</w:t>
      </w:r>
      <w:r w:rsidR="008B0911" w:rsidRPr="008B0911">
        <w:rPr>
          <w:sz w:val="28"/>
          <w:szCs w:val="28"/>
        </w:rPr>
        <w:t xml:space="preserve"> загальної теорії права, логіки, конституційного, цивільного, цивільного-процесуального, адміністративного, господарського, кримінального</w:t>
      </w:r>
      <w:r w:rsidR="00CF0B19">
        <w:rPr>
          <w:sz w:val="28"/>
          <w:szCs w:val="28"/>
        </w:rPr>
        <w:t>, міжнародного приватного та міжнародного публічного права</w:t>
      </w:r>
      <w:r w:rsidR="008B0911" w:rsidRPr="008B0911">
        <w:rPr>
          <w:sz w:val="28"/>
          <w:szCs w:val="28"/>
        </w:rPr>
        <w:t xml:space="preserve"> та інших галузей права.</w:t>
      </w:r>
    </w:p>
    <w:p w:rsidR="00D92EBE" w:rsidRPr="008B0911" w:rsidRDefault="00D92EBE" w:rsidP="00821E90">
      <w:pPr>
        <w:ind w:firstLine="540"/>
        <w:jc w:val="both"/>
        <w:rPr>
          <w:sz w:val="28"/>
          <w:szCs w:val="28"/>
        </w:rPr>
      </w:pPr>
    </w:p>
    <w:p w:rsidR="00211823" w:rsidRPr="008B0911" w:rsidRDefault="00211823" w:rsidP="00821E90">
      <w:pPr>
        <w:ind w:firstLine="540"/>
        <w:jc w:val="both"/>
        <w:rPr>
          <w:sz w:val="28"/>
          <w:szCs w:val="28"/>
        </w:rPr>
      </w:pPr>
      <w:r w:rsidRPr="008B0911">
        <w:rPr>
          <w:sz w:val="28"/>
          <w:szCs w:val="28"/>
        </w:rPr>
        <w:t>Програма</w:t>
      </w:r>
      <w:r w:rsidR="002E025F" w:rsidRPr="008B0911">
        <w:rPr>
          <w:sz w:val="28"/>
          <w:szCs w:val="28"/>
        </w:rPr>
        <w:t xml:space="preserve"> навчальної</w:t>
      </w:r>
      <w:r w:rsidRPr="008B0911">
        <w:rPr>
          <w:sz w:val="28"/>
          <w:szCs w:val="28"/>
        </w:rPr>
        <w:t xml:space="preserve"> дисципліни складається з таких </w:t>
      </w:r>
      <w:r w:rsidR="00087882" w:rsidRPr="008B0911">
        <w:rPr>
          <w:sz w:val="28"/>
          <w:szCs w:val="28"/>
        </w:rPr>
        <w:t>змістових модулів</w:t>
      </w:r>
      <w:r w:rsidRPr="008B0911">
        <w:rPr>
          <w:sz w:val="28"/>
          <w:szCs w:val="28"/>
        </w:rPr>
        <w:t>:</w:t>
      </w:r>
    </w:p>
    <w:p w:rsidR="00087882" w:rsidRPr="008B0911" w:rsidRDefault="00087882" w:rsidP="00821E90">
      <w:pPr>
        <w:ind w:firstLine="540"/>
        <w:jc w:val="both"/>
        <w:rPr>
          <w:sz w:val="28"/>
          <w:szCs w:val="28"/>
        </w:rPr>
      </w:pPr>
      <w:r w:rsidRPr="008B0911">
        <w:rPr>
          <w:sz w:val="28"/>
          <w:szCs w:val="28"/>
        </w:rPr>
        <w:t>1.</w:t>
      </w:r>
      <w:r w:rsidR="008B0911" w:rsidRPr="008B0911">
        <w:rPr>
          <w:sz w:val="28"/>
          <w:szCs w:val="28"/>
        </w:rPr>
        <w:t xml:space="preserve"> Змістовий модуль 1. Загальна частина.</w:t>
      </w:r>
    </w:p>
    <w:p w:rsidR="00087882" w:rsidRPr="008B0911" w:rsidRDefault="00087882" w:rsidP="00821E90">
      <w:pPr>
        <w:ind w:firstLine="540"/>
        <w:jc w:val="both"/>
        <w:rPr>
          <w:sz w:val="28"/>
          <w:szCs w:val="28"/>
        </w:rPr>
      </w:pPr>
      <w:r w:rsidRPr="008B0911">
        <w:rPr>
          <w:sz w:val="28"/>
          <w:szCs w:val="28"/>
        </w:rPr>
        <w:t>2.</w:t>
      </w:r>
      <w:r w:rsidR="008B0911" w:rsidRPr="008B0911">
        <w:rPr>
          <w:sz w:val="28"/>
          <w:szCs w:val="28"/>
        </w:rPr>
        <w:t xml:space="preserve"> Змістовий модуль 2. Особлива частина.</w:t>
      </w:r>
    </w:p>
    <w:p w:rsidR="00087882" w:rsidRPr="008B0911" w:rsidRDefault="00087882" w:rsidP="00821E90">
      <w:pPr>
        <w:ind w:firstLine="540"/>
        <w:jc w:val="both"/>
        <w:rPr>
          <w:sz w:val="28"/>
          <w:szCs w:val="28"/>
        </w:rPr>
      </w:pPr>
    </w:p>
    <w:p w:rsidR="00211823" w:rsidRPr="008B0911" w:rsidRDefault="00211823" w:rsidP="00821E90">
      <w:pPr>
        <w:pStyle w:val="3"/>
        <w:jc w:val="both"/>
        <w:rPr>
          <w:sz w:val="28"/>
          <w:szCs w:val="28"/>
        </w:rPr>
      </w:pPr>
      <w:r w:rsidRPr="008B0911">
        <w:rPr>
          <w:sz w:val="28"/>
          <w:szCs w:val="28"/>
        </w:rPr>
        <w:t>1. Мета та завдання</w:t>
      </w:r>
      <w:r w:rsidR="002E025F" w:rsidRPr="008B0911">
        <w:rPr>
          <w:sz w:val="28"/>
          <w:szCs w:val="28"/>
        </w:rPr>
        <w:t xml:space="preserve"> навчальної</w:t>
      </w:r>
      <w:r w:rsidRPr="008B0911">
        <w:rPr>
          <w:sz w:val="28"/>
          <w:szCs w:val="28"/>
        </w:rPr>
        <w:t xml:space="preserve"> дисципліни</w:t>
      </w:r>
    </w:p>
    <w:p w:rsidR="00D92EBE" w:rsidRPr="008B0911" w:rsidRDefault="00D92EBE" w:rsidP="00821E90">
      <w:pPr>
        <w:pStyle w:val="a4"/>
        <w:jc w:val="both"/>
        <w:rPr>
          <w:szCs w:val="28"/>
        </w:rPr>
      </w:pPr>
    </w:p>
    <w:p w:rsidR="008B0911" w:rsidRPr="008B0911" w:rsidRDefault="008B0911" w:rsidP="00821E90">
      <w:pPr>
        <w:pStyle w:val="a4"/>
        <w:numPr>
          <w:ilvl w:val="1"/>
          <w:numId w:val="15"/>
        </w:numPr>
        <w:tabs>
          <w:tab w:val="clear" w:pos="960"/>
        </w:tabs>
        <w:ind w:left="0" w:firstLine="540"/>
        <w:jc w:val="both"/>
        <w:rPr>
          <w:szCs w:val="28"/>
        </w:rPr>
      </w:pPr>
      <w:r>
        <w:t>Мета</w:t>
      </w:r>
      <w:r w:rsidR="00211823" w:rsidRPr="008B0911">
        <w:t xml:space="preserve"> викладання </w:t>
      </w:r>
      <w:r w:rsidR="00087882" w:rsidRPr="008B0911">
        <w:t>навчальної дисципліни</w:t>
      </w:r>
      <w:r w:rsidR="00663D97">
        <w:t xml:space="preserve"> «</w:t>
      </w:r>
      <w:r w:rsidR="00FE2798" w:rsidRPr="008B0911">
        <w:t>Трудове право</w:t>
      </w:r>
      <w:r w:rsidR="00FD188E">
        <w:t xml:space="preserve"> України</w:t>
      </w:r>
      <w:r w:rsidR="00CF0B19">
        <w:t xml:space="preserve"> та країн ЄС</w:t>
      </w:r>
      <w:r w:rsidR="00663D97">
        <w:t>»</w:t>
      </w:r>
      <w:r>
        <w:t xml:space="preserve"> </w:t>
      </w:r>
      <w:r w:rsidRPr="008B0911">
        <w:t>полягає в отриманні теоретичних знань у сфері правового регулювання трудових та тісно пов’язаних з ними відносин</w:t>
      </w:r>
      <w:r w:rsidR="00CF0B19">
        <w:t xml:space="preserve"> у порівнянні з країнами ЄС</w:t>
      </w:r>
      <w:r w:rsidRPr="008B0911">
        <w:t xml:space="preserve"> (щодо зайнятості та працевлаштування, соціального партнерства, </w:t>
      </w:r>
      <w:r w:rsidR="00CF0B19">
        <w:t xml:space="preserve">укладення трудового договору, </w:t>
      </w:r>
      <w:r w:rsidR="00156686">
        <w:t xml:space="preserve">робочого часу та часу відпочинку, </w:t>
      </w:r>
      <w:r w:rsidRPr="008B0911">
        <w:t>відповідальності за порушення трудового законодавства, по нагляду та контролю за дотриманням законодавства про працю та трудових спорів) і формуванні у студентів практичних навичок застосування правових норм, що регламентують ці відносини.</w:t>
      </w:r>
    </w:p>
    <w:p w:rsidR="008B0911" w:rsidRPr="008B0911" w:rsidRDefault="008B0911" w:rsidP="00821E90">
      <w:pPr>
        <w:pStyle w:val="a4"/>
        <w:jc w:val="both"/>
        <w:rPr>
          <w:szCs w:val="28"/>
        </w:rPr>
      </w:pPr>
    </w:p>
    <w:p w:rsidR="008B0911" w:rsidRPr="008B0911" w:rsidRDefault="00211823" w:rsidP="00821E90">
      <w:pPr>
        <w:ind w:firstLine="540"/>
        <w:jc w:val="both"/>
        <w:rPr>
          <w:sz w:val="28"/>
          <w:szCs w:val="28"/>
        </w:rPr>
      </w:pPr>
      <w:r w:rsidRPr="008B0911">
        <w:rPr>
          <w:sz w:val="28"/>
          <w:szCs w:val="28"/>
        </w:rPr>
        <w:t xml:space="preserve">1.2.Основними </w:t>
      </w:r>
      <w:r w:rsidR="00663D97">
        <w:rPr>
          <w:sz w:val="28"/>
          <w:szCs w:val="28"/>
        </w:rPr>
        <w:t>завданнями вивчення дисципліни «</w:t>
      </w:r>
      <w:r w:rsidR="008B0911">
        <w:rPr>
          <w:sz w:val="28"/>
          <w:szCs w:val="28"/>
        </w:rPr>
        <w:t>Трудове право</w:t>
      </w:r>
      <w:r w:rsidR="00FD188E">
        <w:rPr>
          <w:sz w:val="28"/>
          <w:szCs w:val="28"/>
        </w:rPr>
        <w:t xml:space="preserve"> України</w:t>
      </w:r>
      <w:r w:rsidR="00CF0B19">
        <w:rPr>
          <w:sz w:val="28"/>
          <w:szCs w:val="28"/>
        </w:rPr>
        <w:t xml:space="preserve"> та країн ЄС</w:t>
      </w:r>
      <w:r w:rsidR="00663D97">
        <w:rPr>
          <w:sz w:val="28"/>
          <w:szCs w:val="28"/>
        </w:rPr>
        <w:t>»</w:t>
      </w:r>
      <w:r w:rsidR="008B0911">
        <w:rPr>
          <w:sz w:val="28"/>
          <w:szCs w:val="28"/>
        </w:rPr>
        <w:t xml:space="preserve"> є </w:t>
      </w:r>
      <w:r w:rsidR="008B0911" w:rsidRPr="008B0911">
        <w:rPr>
          <w:sz w:val="28"/>
          <w:szCs w:val="28"/>
        </w:rPr>
        <w:t>сприяння формуванню у студентів уміння орієнтуватися в системі джерел трудового права</w:t>
      </w:r>
      <w:r w:rsidR="00CF0B19">
        <w:rPr>
          <w:sz w:val="28"/>
          <w:szCs w:val="28"/>
        </w:rPr>
        <w:t xml:space="preserve"> України та країн ЄС</w:t>
      </w:r>
      <w:r w:rsidR="008B0911" w:rsidRPr="008B0911">
        <w:rPr>
          <w:sz w:val="28"/>
          <w:szCs w:val="28"/>
        </w:rPr>
        <w:t xml:space="preserve">, аналізувати й узагальнювати вивчений матеріал, правильно застосовувати норми </w:t>
      </w:r>
      <w:r w:rsidR="00633D1F">
        <w:rPr>
          <w:sz w:val="28"/>
          <w:szCs w:val="28"/>
        </w:rPr>
        <w:t xml:space="preserve">національного законодавства та законодавства країн ЄС </w:t>
      </w:r>
      <w:r w:rsidR="008B0911" w:rsidRPr="008B0911">
        <w:rPr>
          <w:sz w:val="28"/>
          <w:szCs w:val="28"/>
        </w:rPr>
        <w:t>в практичній діяльності. Разом з тим, одним із завдань є вивчення та правильне використання правового механізму дослідження та пізнання спеціальних інститутів трудового права</w:t>
      </w:r>
      <w:r w:rsidR="00821E90">
        <w:rPr>
          <w:sz w:val="28"/>
          <w:szCs w:val="28"/>
        </w:rPr>
        <w:t xml:space="preserve"> </w:t>
      </w:r>
      <w:r w:rsidR="00821E90" w:rsidRPr="00821E90">
        <w:rPr>
          <w:sz w:val="28"/>
          <w:szCs w:val="28"/>
        </w:rPr>
        <w:t>у порівнянні з законодавством країн ЄС</w:t>
      </w:r>
      <w:r w:rsidR="008B0911" w:rsidRPr="008B0911">
        <w:rPr>
          <w:sz w:val="28"/>
          <w:szCs w:val="28"/>
        </w:rPr>
        <w:t xml:space="preserve">: трудовий договір, працевлаштування та зайнятість громадян, робочий час </w:t>
      </w:r>
      <w:r w:rsidR="00633D1F">
        <w:rPr>
          <w:sz w:val="28"/>
          <w:szCs w:val="28"/>
        </w:rPr>
        <w:t>та час відпочинку, оплата праці, дисципліна праці, дисциплінарна та матеріальна відповідальність.</w:t>
      </w:r>
    </w:p>
    <w:p w:rsidR="00087882" w:rsidRPr="008B0911" w:rsidRDefault="00087882" w:rsidP="00821E90">
      <w:pPr>
        <w:ind w:firstLine="540"/>
        <w:jc w:val="both"/>
        <w:rPr>
          <w:sz w:val="28"/>
          <w:szCs w:val="28"/>
        </w:rPr>
      </w:pPr>
    </w:p>
    <w:p w:rsidR="00211823" w:rsidRDefault="00211823" w:rsidP="00821E90">
      <w:pPr>
        <w:ind w:firstLine="540"/>
        <w:jc w:val="both"/>
        <w:rPr>
          <w:sz w:val="28"/>
          <w:szCs w:val="28"/>
        </w:rPr>
      </w:pPr>
      <w:r w:rsidRPr="008B0911">
        <w:rPr>
          <w:sz w:val="28"/>
          <w:szCs w:val="28"/>
        </w:rPr>
        <w:t>1.3. Згідно з вимогами освітньо-професійної програми студенти повинні</w:t>
      </w:r>
      <w:r w:rsidR="00232A90">
        <w:rPr>
          <w:sz w:val="28"/>
          <w:szCs w:val="28"/>
        </w:rPr>
        <w:t xml:space="preserve"> володіти</w:t>
      </w:r>
      <w:r w:rsidRPr="008B0911">
        <w:rPr>
          <w:sz w:val="28"/>
          <w:szCs w:val="28"/>
        </w:rPr>
        <w:t>:</w:t>
      </w:r>
    </w:p>
    <w:p w:rsidR="00232A90" w:rsidRDefault="00232A90" w:rsidP="00821E90">
      <w:pPr>
        <w:ind w:firstLine="540"/>
        <w:jc w:val="both"/>
        <w:rPr>
          <w:sz w:val="28"/>
          <w:szCs w:val="28"/>
          <w:u w:val="single"/>
        </w:rPr>
      </w:pPr>
      <w:r w:rsidRPr="00232A90">
        <w:rPr>
          <w:sz w:val="28"/>
          <w:szCs w:val="28"/>
          <w:u w:val="single"/>
        </w:rPr>
        <w:t>Загальні компетентності:</w:t>
      </w:r>
    </w:p>
    <w:p w:rsidR="00232A90" w:rsidRDefault="00FB2326" w:rsidP="00821E90">
      <w:pPr>
        <w:pStyle w:val="af0"/>
        <w:numPr>
          <w:ilvl w:val="0"/>
          <w:numId w:val="21"/>
        </w:numPr>
        <w:ind w:left="0" w:firstLine="540"/>
        <w:jc w:val="both"/>
        <w:rPr>
          <w:sz w:val="28"/>
          <w:szCs w:val="28"/>
        </w:rPr>
      </w:pPr>
      <w:r w:rsidRPr="005623ED">
        <w:rPr>
          <w:i/>
          <w:sz w:val="28"/>
          <w:szCs w:val="28"/>
        </w:rPr>
        <w:t>здатність до абстрактного мислення, аналізу та синтезу</w:t>
      </w:r>
      <w:r w:rsidR="00BB0A9A">
        <w:rPr>
          <w:sz w:val="28"/>
          <w:szCs w:val="28"/>
        </w:rPr>
        <w:t xml:space="preserve"> </w:t>
      </w:r>
      <w:r w:rsidR="00D77D65">
        <w:rPr>
          <w:sz w:val="28"/>
          <w:szCs w:val="28"/>
        </w:rPr>
        <w:t>визначається через</w:t>
      </w:r>
      <w:r w:rsidR="005623ED">
        <w:rPr>
          <w:sz w:val="28"/>
          <w:szCs w:val="28"/>
        </w:rPr>
        <w:t xml:space="preserve">: </w:t>
      </w:r>
      <w:r w:rsidR="00BB0A9A">
        <w:rPr>
          <w:sz w:val="28"/>
          <w:szCs w:val="28"/>
        </w:rPr>
        <w:t>критичн</w:t>
      </w:r>
      <w:r w:rsidR="00D77D65">
        <w:rPr>
          <w:sz w:val="28"/>
          <w:szCs w:val="28"/>
        </w:rPr>
        <w:t>е</w:t>
      </w:r>
      <w:r w:rsidR="00BB0A9A">
        <w:rPr>
          <w:sz w:val="28"/>
          <w:szCs w:val="28"/>
        </w:rPr>
        <w:t xml:space="preserve"> осмислення основних теорій, принципів, методів і понять у </w:t>
      </w:r>
      <w:r w:rsidR="00BB0A9A">
        <w:rPr>
          <w:sz w:val="28"/>
          <w:szCs w:val="28"/>
        </w:rPr>
        <w:lastRenderedPageBreak/>
        <w:t>вивченні трудового права України та країн ЄС, зокрема на межі предметних галузей</w:t>
      </w:r>
      <w:r>
        <w:rPr>
          <w:sz w:val="28"/>
          <w:szCs w:val="28"/>
        </w:rPr>
        <w:t>;</w:t>
      </w:r>
      <w:r w:rsidR="005623ED">
        <w:rPr>
          <w:sz w:val="28"/>
          <w:szCs w:val="28"/>
        </w:rPr>
        <w:t xml:space="preserve"> уміння розв’язувати складні непередбачувані задачі й проблеми у сфері трудового права, що передбачає збирання та інтерпретацію даних, вибір методів та інструментальних засобів застосування інноваційних підходів; здатність ефективно формувати комунікаційну стратегію у професійній діяльності;</w:t>
      </w:r>
    </w:p>
    <w:p w:rsidR="00FB2326" w:rsidRDefault="00FB2326" w:rsidP="00821E90">
      <w:pPr>
        <w:pStyle w:val="af0"/>
        <w:numPr>
          <w:ilvl w:val="0"/>
          <w:numId w:val="21"/>
        </w:numPr>
        <w:ind w:left="0" w:firstLine="540"/>
        <w:jc w:val="both"/>
        <w:rPr>
          <w:sz w:val="28"/>
          <w:szCs w:val="28"/>
        </w:rPr>
      </w:pPr>
      <w:r w:rsidRPr="005623ED">
        <w:rPr>
          <w:i/>
          <w:sz w:val="28"/>
          <w:szCs w:val="28"/>
        </w:rPr>
        <w:t>здатність застосовуват</w:t>
      </w:r>
      <w:r w:rsidR="002611A8" w:rsidRPr="005623ED">
        <w:rPr>
          <w:i/>
          <w:sz w:val="28"/>
          <w:szCs w:val="28"/>
        </w:rPr>
        <w:t>и знання у практичних ситуаціях</w:t>
      </w:r>
      <w:r w:rsidR="005623ED">
        <w:rPr>
          <w:sz w:val="28"/>
          <w:szCs w:val="28"/>
        </w:rPr>
        <w:t xml:space="preserve"> </w:t>
      </w:r>
      <w:r w:rsidR="00D77D65">
        <w:rPr>
          <w:sz w:val="28"/>
          <w:szCs w:val="28"/>
        </w:rPr>
        <w:t>визначається через</w:t>
      </w:r>
      <w:r w:rsidR="005623ED">
        <w:rPr>
          <w:sz w:val="28"/>
          <w:szCs w:val="28"/>
        </w:rPr>
        <w:t xml:space="preserve">: </w:t>
      </w:r>
      <w:r w:rsidR="005623ED">
        <w:rPr>
          <w:sz w:val="28"/>
          <w:szCs w:val="28"/>
        </w:rPr>
        <w:t>уміння розв’язувати складні непередбачувані задачі й проблеми у сфері трудового права, що передбачає збирання та інтерпретацію даних, вибір методів та інструментальних засобів застосування інноваційних підходів</w:t>
      </w:r>
      <w:r w:rsidR="002611A8">
        <w:rPr>
          <w:sz w:val="28"/>
          <w:szCs w:val="28"/>
        </w:rPr>
        <w:t>.</w:t>
      </w:r>
    </w:p>
    <w:p w:rsidR="00FB2326" w:rsidRDefault="00FB2326" w:rsidP="00821E90">
      <w:pPr>
        <w:pStyle w:val="af0"/>
        <w:ind w:left="567"/>
        <w:jc w:val="both"/>
        <w:rPr>
          <w:sz w:val="28"/>
          <w:szCs w:val="28"/>
        </w:rPr>
      </w:pPr>
    </w:p>
    <w:p w:rsidR="00FB2326" w:rsidRDefault="00FB2326" w:rsidP="00821E90">
      <w:pPr>
        <w:pStyle w:val="af0"/>
        <w:ind w:left="567"/>
        <w:jc w:val="both"/>
        <w:rPr>
          <w:sz w:val="28"/>
          <w:szCs w:val="28"/>
          <w:u w:val="single"/>
        </w:rPr>
      </w:pPr>
      <w:r w:rsidRPr="00FB2326">
        <w:rPr>
          <w:sz w:val="28"/>
          <w:szCs w:val="28"/>
          <w:u w:val="single"/>
        </w:rPr>
        <w:t>Фахові(предметні) компетентності:</w:t>
      </w:r>
    </w:p>
    <w:p w:rsidR="00FB2326" w:rsidRDefault="00FB2326" w:rsidP="00821E90">
      <w:pPr>
        <w:pStyle w:val="af0"/>
        <w:numPr>
          <w:ilvl w:val="0"/>
          <w:numId w:val="21"/>
        </w:numPr>
        <w:tabs>
          <w:tab w:val="left" w:pos="993"/>
        </w:tabs>
        <w:ind w:left="0" w:firstLine="540"/>
        <w:jc w:val="both"/>
        <w:rPr>
          <w:sz w:val="28"/>
          <w:szCs w:val="28"/>
        </w:rPr>
      </w:pPr>
      <w:r w:rsidRPr="00D77D65">
        <w:rPr>
          <w:i/>
          <w:sz w:val="28"/>
          <w:szCs w:val="28"/>
        </w:rPr>
        <w:t>здатність застосовувати знання з основ теорії та філософії права, знання і розуміння структури правничої професії та її ролі у суспільстві</w:t>
      </w:r>
      <w:r w:rsidR="00D77D65">
        <w:rPr>
          <w:sz w:val="28"/>
          <w:szCs w:val="28"/>
        </w:rPr>
        <w:t xml:space="preserve"> визначається через: концептуальні знання, набуті у процесі навчання та професійної діяльності, включаючи певні знання сучасних досягнень, які є основою для оригінального мислення та інноваційної діяльності; зрозуміле і недвозначне донесення висновків, а також знань та пояснень, ідей, проблем, рішень, що їх обґрунтовують,</w:t>
      </w:r>
      <w:r w:rsidR="00B6647A">
        <w:rPr>
          <w:sz w:val="28"/>
          <w:szCs w:val="28"/>
        </w:rPr>
        <w:t xml:space="preserve"> </w:t>
      </w:r>
      <w:r w:rsidR="00D77D65">
        <w:rPr>
          <w:sz w:val="28"/>
          <w:szCs w:val="28"/>
        </w:rPr>
        <w:t>фахівці і нефахівці в галузі професійної діяльності</w:t>
      </w:r>
      <w:r>
        <w:rPr>
          <w:sz w:val="28"/>
          <w:szCs w:val="28"/>
        </w:rPr>
        <w:t>;</w:t>
      </w:r>
    </w:p>
    <w:p w:rsidR="00FB2326" w:rsidRDefault="00FB2326" w:rsidP="00821E90">
      <w:pPr>
        <w:pStyle w:val="af0"/>
        <w:numPr>
          <w:ilvl w:val="0"/>
          <w:numId w:val="21"/>
        </w:numPr>
        <w:tabs>
          <w:tab w:val="left" w:pos="993"/>
        </w:tabs>
        <w:ind w:left="0" w:firstLine="540"/>
        <w:jc w:val="both"/>
        <w:rPr>
          <w:sz w:val="28"/>
          <w:szCs w:val="28"/>
        </w:rPr>
      </w:pPr>
      <w:r w:rsidRPr="00D77D65">
        <w:rPr>
          <w:i/>
          <w:sz w:val="28"/>
          <w:szCs w:val="28"/>
        </w:rPr>
        <w:t xml:space="preserve">повага до честі і гідності людини </w:t>
      </w:r>
      <w:r w:rsidR="008572B9" w:rsidRPr="00D77D65">
        <w:rPr>
          <w:i/>
          <w:sz w:val="28"/>
          <w:szCs w:val="28"/>
        </w:rPr>
        <w:t>як найвищої соціальної цінності, розуміння їх правової природи</w:t>
      </w:r>
      <w:r w:rsidR="00D77D65">
        <w:rPr>
          <w:sz w:val="28"/>
          <w:szCs w:val="28"/>
        </w:rPr>
        <w:t xml:space="preserve"> визначається через: </w:t>
      </w:r>
      <w:r w:rsidR="00590CCD">
        <w:rPr>
          <w:sz w:val="28"/>
          <w:szCs w:val="28"/>
        </w:rPr>
        <w:t>критичне осмислення основних теорій, принципів, методів і понять у вивченні трудового права України та країн ЄС, зокрема на межі предметних галузей</w:t>
      </w:r>
      <w:r w:rsidR="00590CCD">
        <w:rPr>
          <w:sz w:val="28"/>
          <w:szCs w:val="28"/>
        </w:rPr>
        <w:t xml:space="preserve">; </w:t>
      </w:r>
      <w:r w:rsidR="00590CCD">
        <w:rPr>
          <w:sz w:val="28"/>
          <w:szCs w:val="28"/>
        </w:rPr>
        <w:t xml:space="preserve">уміння розв’язувати складні непередбачувані задачі й проблеми у сфері трудового права, що передбачає збирання та інтерпретацію даних, вибір методів та інструментальних засобів застосування інноваційних підходів; </w:t>
      </w:r>
      <w:r w:rsidR="00590CCD">
        <w:rPr>
          <w:sz w:val="28"/>
          <w:szCs w:val="28"/>
        </w:rPr>
        <w:t>здатність до подальшого навчання з високим рівнем автономності</w:t>
      </w:r>
      <w:r w:rsidR="008572B9">
        <w:rPr>
          <w:sz w:val="28"/>
          <w:szCs w:val="28"/>
        </w:rPr>
        <w:t>;</w:t>
      </w:r>
    </w:p>
    <w:p w:rsidR="008572B9" w:rsidRDefault="008572B9" w:rsidP="00821E90">
      <w:pPr>
        <w:pStyle w:val="af0"/>
        <w:numPr>
          <w:ilvl w:val="0"/>
          <w:numId w:val="21"/>
        </w:numPr>
        <w:tabs>
          <w:tab w:val="left" w:pos="993"/>
        </w:tabs>
        <w:ind w:left="0" w:firstLine="540"/>
        <w:jc w:val="both"/>
        <w:rPr>
          <w:sz w:val="28"/>
          <w:szCs w:val="28"/>
        </w:rPr>
      </w:pPr>
      <w:r w:rsidRPr="00590CCD">
        <w:rPr>
          <w:i/>
          <w:sz w:val="28"/>
          <w:szCs w:val="28"/>
        </w:rPr>
        <w:t>знання і розуміння основ права Європейського Союзу</w:t>
      </w:r>
      <w:r w:rsidR="00590CCD">
        <w:rPr>
          <w:sz w:val="28"/>
          <w:szCs w:val="28"/>
        </w:rPr>
        <w:t xml:space="preserve"> визначається через: </w:t>
      </w:r>
      <w:r w:rsidR="00590CCD">
        <w:rPr>
          <w:sz w:val="28"/>
          <w:szCs w:val="28"/>
        </w:rPr>
        <w:t>концептуальні знання, набуті у процесі навчання та професійної діяльності, включаючи певні знання сучасних досягнень, які є основою для оригінального мислення та інноваційної діяльності</w:t>
      </w:r>
      <w:r w:rsidR="00590CCD">
        <w:rPr>
          <w:sz w:val="28"/>
          <w:szCs w:val="28"/>
        </w:rPr>
        <w:t xml:space="preserve">; використання іноземної мови у професійній діяльності; </w:t>
      </w:r>
      <w:r w:rsidR="00590CCD">
        <w:rPr>
          <w:sz w:val="28"/>
          <w:szCs w:val="28"/>
        </w:rPr>
        <w:t>здатність до подальшого навчання з високим рівнем автономності</w:t>
      </w:r>
      <w:r>
        <w:rPr>
          <w:sz w:val="28"/>
          <w:szCs w:val="28"/>
        </w:rPr>
        <w:t>;</w:t>
      </w:r>
    </w:p>
    <w:p w:rsidR="008572B9" w:rsidRPr="00590CCD" w:rsidRDefault="008572B9" w:rsidP="00821E90">
      <w:pPr>
        <w:pStyle w:val="af0"/>
        <w:numPr>
          <w:ilvl w:val="0"/>
          <w:numId w:val="21"/>
        </w:numPr>
        <w:tabs>
          <w:tab w:val="left" w:pos="993"/>
        </w:tabs>
        <w:ind w:left="0" w:firstLine="540"/>
        <w:jc w:val="both"/>
        <w:rPr>
          <w:sz w:val="28"/>
          <w:szCs w:val="28"/>
        </w:rPr>
      </w:pPr>
      <w:r w:rsidRPr="00590CCD">
        <w:rPr>
          <w:i/>
          <w:sz w:val="28"/>
          <w:szCs w:val="28"/>
        </w:rPr>
        <w:t>знання і розуміння особливостей реалізації та застосування норм матеріального і процесуального права</w:t>
      </w:r>
      <w:r w:rsidR="00590CCD">
        <w:rPr>
          <w:sz w:val="28"/>
          <w:szCs w:val="28"/>
        </w:rPr>
        <w:t xml:space="preserve"> визначається через: </w:t>
      </w:r>
      <w:r w:rsidR="00590CCD">
        <w:rPr>
          <w:sz w:val="28"/>
          <w:szCs w:val="28"/>
        </w:rPr>
        <w:t>критичне осмислення основних теорій, принципів, методів і понять у вивченні трудового права України та країн ЄС, зокрема на межі предметних галузей;</w:t>
      </w:r>
      <w:r w:rsidR="00590CCD">
        <w:rPr>
          <w:sz w:val="28"/>
          <w:szCs w:val="28"/>
        </w:rPr>
        <w:t xml:space="preserve"> </w:t>
      </w:r>
      <w:r w:rsidR="00590CCD">
        <w:rPr>
          <w:sz w:val="28"/>
          <w:szCs w:val="28"/>
        </w:rPr>
        <w:t>уміння розв’язувати складні непередбачувані задачі й проблеми у сфері трудового права, що передбачає збирання та інтерпретацію даних, вибір методів та інструментальних засобів застосування інноваційних підходів</w:t>
      </w:r>
      <w:r w:rsidR="00590CCD">
        <w:rPr>
          <w:sz w:val="28"/>
          <w:szCs w:val="28"/>
        </w:rPr>
        <w:t xml:space="preserve">; </w:t>
      </w:r>
      <w:r w:rsidR="00590CCD">
        <w:rPr>
          <w:sz w:val="28"/>
          <w:szCs w:val="28"/>
        </w:rPr>
        <w:t>зрозуміле і недвозначне донесення висновків, а також знань та пояснень, ідей, проблем, рішень, що їх обґрунтовують, власного досвіду до фахівців і нефахівців в галузі професійної діяльності</w:t>
      </w:r>
      <w:r w:rsidRPr="00590CCD">
        <w:rPr>
          <w:sz w:val="28"/>
          <w:szCs w:val="28"/>
        </w:rPr>
        <w:t>;</w:t>
      </w:r>
      <w:r w:rsidR="00590CCD" w:rsidRPr="00590CCD">
        <w:rPr>
          <w:sz w:val="28"/>
          <w:szCs w:val="28"/>
        </w:rPr>
        <w:t xml:space="preserve"> </w:t>
      </w:r>
      <w:r w:rsidR="00590CCD">
        <w:rPr>
          <w:sz w:val="28"/>
          <w:szCs w:val="28"/>
        </w:rPr>
        <w:t>здатність до подальшого навчання з високим рівнем автономності;</w:t>
      </w:r>
    </w:p>
    <w:p w:rsidR="008572B9" w:rsidRDefault="008572B9" w:rsidP="00821E90">
      <w:pPr>
        <w:pStyle w:val="af0"/>
        <w:numPr>
          <w:ilvl w:val="0"/>
          <w:numId w:val="21"/>
        </w:numPr>
        <w:tabs>
          <w:tab w:val="left" w:pos="993"/>
        </w:tabs>
        <w:ind w:left="0" w:firstLine="540"/>
        <w:jc w:val="both"/>
        <w:rPr>
          <w:sz w:val="28"/>
          <w:szCs w:val="28"/>
        </w:rPr>
      </w:pPr>
      <w:r w:rsidRPr="00ED67F2">
        <w:rPr>
          <w:i/>
          <w:sz w:val="28"/>
          <w:szCs w:val="28"/>
        </w:rPr>
        <w:t>знання і розуміння соціальної природи трудових відносин та їх правового регулювання</w:t>
      </w:r>
      <w:r w:rsidR="00ED67F2">
        <w:rPr>
          <w:sz w:val="28"/>
          <w:szCs w:val="28"/>
        </w:rPr>
        <w:t xml:space="preserve"> визначається через: </w:t>
      </w:r>
      <w:r w:rsidR="00ED67F2">
        <w:rPr>
          <w:sz w:val="28"/>
          <w:szCs w:val="28"/>
        </w:rPr>
        <w:t xml:space="preserve">концептуальні знання, набуті у </w:t>
      </w:r>
      <w:r w:rsidR="00ED67F2">
        <w:rPr>
          <w:sz w:val="28"/>
          <w:szCs w:val="28"/>
        </w:rPr>
        <w:lastRenderedPageBreak/>
        <w:t>процесі навчання та професійної діяльності, включаючи певні знання сучасних досягнень, які є основою для оригінального мислення та інноваційної діяльності</w:t>
      </w:r>
      <w:r w:rsidR="00ED67F2">
        <w:rPr>
          <w:sz w:val="28"/>
          <w:szCs w:val="28"/>
        </w:rPr>
        <w:t>; здатність ефективно формувати комунікаційну стратегію у професійній діяльності; нести відповідальність за розвиток професійного знання і практик окремих осіб; оцінку стратегічного розвитку команди</w:t>
      </w:r>
      <w:r>
        <w:rPr>
          <w:sz w:val="28"/>
          <w:szCs w:val="28"/>
        </w:rPr>
        <w:t>;</w:t>
      </w:r>
    </w:p>
    <w:p w:rsidR="008572B9" w:rsidRDefault="008572B9" w:rsidP="00821E90">
      <w:pPr>
        <w:pStyle w:val="af0"/>
        <w:numPr>
          <w:ilvl w:val="0"/>
          <w:numId w:val="21"/>
        </w:numPr>
        <w:tabs>
          <w:tab w:val="left" w:pos="993"/>
        </w:tabs>
        <w:ind w:left="0" w:firstLine="540"/>
        <w:jc w:val="both"/>
        <w:rPr>
          <w:sz w:val="28"/>
          <w:szCs w:val="28"/>
        </w:rPr>
      </w:pPr>
      <w:r w:rsidRPr="00B97204">
        <w:rPr>
          <w:i/>
          <w:sz w:val="28"/>
          <w:szCs w:val="28"/>
        </w:rPr>
        <w:t>здатність визначати належні та прийнятні для юридичного аналізу факти</w:t>
      </w:r>
      <w:r w:rsidR="00B97204">
        <w:rPr>
          <w:sz w:val="28"/>
          <w:szCs w:val="28"/>
        </w:rPr>
        <w:t xml:space="preserve"> визначається через: </w:t>
      </w:r>
      <w:r w:rsidR="00B97204">
        <w:rPr>
          <w:sz w:val="28"/>
          <w:szCs w:val="28"/>
        </w:rPr>
        <w:t>концептуальні знання, набуті у процесі навчання та професійної діяльності, включаючи певні знання сучасних досягнень, які є основою для оригінального мислення та інноваційної діяльності;</w:t>
      </w:r>
      <w:r w:rsidR="00B97204">
        <w:rPr>
          <w:sz w:val="28"/>
          <w:szCs w:val="28"/>
        </w:rPr>
        <w:t xml:space="preserve"> </w:t>
      </w:r>
      <w:r w:rsidR="00B97204">
        <w:rPr>
          <w:sz w:val="28"/>
          <w:szCs w:val="28"/>
        </w:rPr>
        <w:t>уміння розв’язувати складні непередбачувані задачі й проблеми у сфері трудового права, що передбачає збирання та інтерпретацію даних, вибір методів та інструментальних засобів застосування інноваційних підходів</w:t>
      </w:r>
      <w:r>
        <w:rPr>
          <w:sz w:val="28"/>
          <w:szCs w:val="28"/>
        </w:rPr>
        <w:t>;</w:t>
      </w:r>
      <w:r w:rsidR="00B97204">
        <w:rPr>
          <w:sz w:val="28"/>
          <w:szCs w:val="28"/>
        </w:rPr>
        <w:t xml:space="preserve"> </w:t>
      </w:r>
      <w:r w:rsidR="00B97204">
        <w:rPr>
          <w:sz w:val="28"/>
          <w:szCs w:val="28"/>
        </w:rPr>
        <w:t>здатність ефективно формувати комунікаційну стратегію у професійній діяльності</w:t>
      </w:r>
      <w:r w:rsidR="00B97204">
        <w:rPr>
          <w:sz w:val="28"/>
          <w:szCs w:val="28"/>
        </w:rPr>
        <w:t>;</w:t>
      </w:r>
    </w:p>
    <w:p w:rsidR="008572B9" w:rsidRDefault="008572B9" w:rsidP="00821E90">
      <w:pPr>
        <w:pStyle w:val="af0"/>
        <w:numPr>
          <w:ilvl w:val="0"/>
          <w:numId w:val="21"/>
        </w:numPr>
        <w:tabs>
          <w:tab w:val="left" w:pos="993"/>
        </w:tabs>
        <w:ind w:left="0" w:firstLine="540"/>
        <w:jc w:val="both"/>
        <w:rPr>
          <w:sz w:val="28"/>
          <w:szCs w:val="28"/>
        </w:rPr>
      </w:pPr>
      <w:r w:rsidRPr="00B97204">
        <w:rPr>
          <w:i/>
          <w:sz w:val="28"/>
          <w:szCs w:val="28"/>
        </w:rPr>
        <w:t>здатність до критичного та системного аналізу правових явищ і застосування набутих знань у професійній діяльності</w:t>
      </w:r>
      <w:r w:rsidR="00B97204">
        <w:rPr>
          <w:sz w:val="28"/>
          <w:szCs w:val="28"/>
        </w:rPr>
        <w:t xml:space="preserve"> визначається через: </w:t>
      </w:r>
      <w:r w:rsidR="00B97204">
        <w:rPr>
          <w:sz w:val="28"/>
          <w:szCs w:val="28"/>
        </w:rPr>
        <w:t>критичне осмислення основних теорій, принципів, методів і понять у вивченні трудового права України та країн ЄС, зокрема на межі предметних галузей;</w:t>
      </w:r>
      <w:r w:rsidR="00B97204">
        <w:rPr>
          <w:sz w:val="28"/>
          <w:szCs w:val="28"/>
        </w:rPr>
        <w:t xml:space="preserve"> </w:t>
      </w:r>
      <w:r w:rsidR="00B97204">
        <w:rPr>
          <w:sz w:val="28"/>
          <w:szCs w:val="28"/>
        </w:rPr>
        <w:t>уміння розв’язувати складні непередбачувані задачі й проблеми у сфері трудового права, що передбачає збирання та інтерпретацію даних, вибір методів та інструментальних засобів застосування інноваційних підходів;</w:t>
      </w:r>
      <w:r w:rsidR="00B97204">
        <w:rPr>
          <w:sz w:val="28"/>
          <w:szCs w:val="28"/>
        </w:rPr>
        <w:t xml:space="preserve"> </w:t>
      </w:r>
      <w:r w:rsidR="00B97204">
        <w:rPr>
          <w:sz w:val="28"/>
          <w:szCs w:val="28"/>
        </w:rPr>
        <w:t>зрозуміле і недвозначне донесення висновків, а також знань та пояснень, ідей, проблем, рішень, що їх обґрунтовують, власного досвіду до фахівців і нефахівців в галузі професійної діяльності</w:t>
      </w:r>
      <w:r w:rsidR="00B97204" w:rsidRPr="00590CCD">
        <w:rPr>
          <w:sz w:val="28"/>
          <w:szCs w:val="28"/>
        </w:rPr>
        <w:t>;</w:t>
      </w:r>
      <w:r w:rsidR="00B97204">
        <w:rPr>
          <w:sz w:val="28"/>
          <w:szCs w:val="28"/>
        </w:rPr>
        <w:t xml:space="preserve"> прийняття рішень у складних </w:t>
      </w:r>
      <w:r w:rsidR="003500AB">
        <w:rPr>
          <w:sz w:val="28"/>
          <w:szCs w:val="28"/>
        </w:rPr>
        <w:t>і непередбачуваних умовах, що потребує застосування нових підходів та прогнозування</w:t>
      </w:r>
      <w:r>
        <w:rPr>
          <w:sz w:val="28"/>
          <w:szCs w:val="28"/>
        </w:rPr>
        <w:t>;</w:t>
      </w:r>
    </w:p>
    <w:p w:rsidR="008572B9" w:rsidRPr="003500AB" w:rsidRDefault="008572B9" w:rsidP="00821E90">
      <w:pPr>
        <w:pStyle w:val="af0"/>
        <w:numPr>
          <w:ilvl w:val="0"/>
          <w:numId w:val="21"/>
        </w:numPr>
        <w:tabs>
          <w:tab w:val="left" w:pos="993"/>
        </w:tabs>
        <w:ind w:left="0" w:firstLine="540"/>
        <w:jc w:val="both"/>
        <w:rPr>
          <w:sz w:val="28"/>
          <w:szCs w:val="28"/>
        </w:rPr>
      </w:pPr>
      <w:r w:rsidRPr="003500AB">
        <w:rPr>
          <w:i/>
          <w:sz w:val="28"/>
          <w:szCs w:val="28"/>
        </w:rPr>
        <w:t xml:space="preserve">здатність до консультування з правових питань, зокрема, можливих способів захисту </w:t>
      </w:r>
      <w:r w:rsidR="002611A8" w:rsidRPr="003500AB">
        <w:rPr>
          <w:i/>
          <w:sz w:val="28"/>
          <w:szCs w:val="28"/>
        </w:rPr>
        <w:t>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r w:rsidR="003500AB">
        <w:rPr>
          <w:i/>
          <w:sz w:val="28"/>
          <w:szCs w:val="28"/>
        </w:rPr>
        <w:t xml:space="preserve"> </w:t>
      </w:r>
      <w:r w:rsidR="003500AB">
        <w:rPr>
          <w:sz w:val="28"/>
          <w:szCs w:val="28"/>
        </w:rPr>
        <w:t xml:space="preserve">визначається через: </w:t>
      </w:r>
      <w:r w:rsidR="003500AB">
        <w:rPr>
          <w:sz w:val="28"/>
          <w:szCs w:val="28"/>
        </w:rPr>
        <w:t>концептуальні знання, набуті у процесі навчання та професійної діяльності, включаючи певні знання сучасних досягнень, які є основою для оригінального мислення та інноваційної діяльності;</w:t>
      </w:r>
      <w:r w:rsidR="003500AB">
        <w:rPr>
          <w:sz w:val="28"/>
          <w:szCs w:val="28"/>
        </w:rPr>
        <w:t xml:space="preserve"> </w:t>
      </w:r>
      <w:r w:rsidR="003500AB">
        <w:rPr>
          <w:sz w:val="28"/>
          <w:szCs w:val="28"/>
        </w:rPr>
        <w:t>уміння розв’язувати складні непередбачувані задачі й проблеми у сфері трудового права, що передбачає збирання та інтерпретацію даних, вибір методів та інструментальних засобів застосування інноваційних підходів;</w:t>
      </w:r>
      <w:r w:rsidR="003500AB">
        <w:rPr>
          <w:sz w:val="28"/>
          <w:szCs w:val="28"/>
        </w:rPr>
        <w:t xml:space="preserve"> </w:t>
      </w:r>
      <w:r w:rsidR="003500AB">
        <w:rPr>
          <w:sz w:val="28"/>
          <w:szCs w:val="28"/>
        </w:rPr>
        <w:t>здатність ефективно формувати комунікаційну стратегію у професійній діяльності;</w:t>
      </w:r>
    </w:p>
    <w:p w:rsidR="003500AB" w:rsidRPr="002C6120" w:rsidRDefault="002611A8" w:rsidP="00821E90">
      <w:pPr>
        <w:pStyle w:val="af0"/>
        <w:numPr>
          <w:ilvl w:val="0"/>
          <w:numId w:val="21"/>
        </w:numPr>
        <w:tabs>
          <w:tab w:val="left" w:pos="993"/>
        </w:tabs>
        <w:ind w:left="0" w:firstLine="540"/>
        <w:jc w:val="both"/>
        <w:rPr>
          <w:sz w:val="28"/>
          <w:szCs w:val="28"/>
        </w:rPr>
      </w:pPr>
      <w:r w:rsidRPr="002C6120">
        <w:rPr>
          <w:i/>
          <w:sz w:val="28"/>
          <w:szCs w:val="28"/>
        </w:rPr>
        <w:t>здатність до самостійної підготовки проектів актів правозастосування</w:t>
      </w:r>
      <w:r w:rsidR="003500AB" w:rsidRPr="002C6120">
        <w:rPr>
          <w:sz w:val="28"/>
          <w:szCs w:val="28"/>
        </w:rPr>
        <w:t xml:space="preserve"> визначається через: </w:t>
      </w:r>
      <w:r w:rsidR="003500AB" w:rsidRPr="002C6120">
        <w:rPr>
          <w:sz w:val="28"/>
          <w:szCs w:val="28"/>
        </w:rPr>
        <w:t xml:space="preserve">критичне осмислення основних теорій, принципів, методів і понять у вивченні трудового права України та країн ЄС, зокрема на межі предметних галузей; уміння розв’язувати складні непередбачувані задачі й проблеми у сфері трудового права, що передбачає збирання та інтерпретацію даних, вибір методів та інструментальних засобів застосування інноваційних підходів; </w:t>
      </w:r>
      <w:r w:rsidR="003500AB" w:rsidRPr="002C6120">
        <w:rPr>
          <w:sz w:val="28"/>
          <w:szCs w:val="28"/>
        </w:rPr>
        <w:t>здатність до подальшого навчання з високим рівнем автономності;</w:t>
      </w:r>
    </w:p>
    <w:p w:rsidR="002C6120" w:rsidRDefault="002611A8" w:rsidP="00821E90">
      <w:pPr>
        <w:pStyle w:val="af0"/>
        <w:numPr>
          <w:ilvl w:val="0"/>
          <w:numId w:val="21"/>
        </w:numPr>
        <w:tabs>
          <w:tab w:val="left" w:pos="993"/>
        </w:tabs>
        <w:ind w:left="0" w:firstLine="540"/>
        <w:jc w:val="both"/>
        <w:rPr>
          <w:sz w:val="28"/>
          <w:szCs w:val="28"/>
        </w:rPr>
      </w:pPr>
      <w:r w:rsidRPr="002C6120">
        <w:rPr>
          <w:i/>
          <w:sz w:val="28"/>
          <w:szCs w:val="28"/>
        </w:rPr>
        <w:t>здатність до логічного, критичного і системного аналізу документів, розуміння їх правового характеру і значення</w:t>
      </w:r>
      <w:r w:rsidR="002C6120">
        <w:rPr>
          <w:sz w:val="28"/>
          <w:szCs w:val="28"/>
        </w:rPr>
        <w:t xml:space="preserve"> визначається через:</w:t>
      </w:r>
      <w:r w:rsidR="002C6120" w:rsidRPr="002C6120">
        <w:rPr>
          <w:sz w:val="28"/>
          <w:szCs w:val="28"/>
        </w:rPr>
        <w:t xml:space="preserve"> </w:t>
      </w:r>
      <w:r w:rsidR="002C6120" w:rsidRPr="002C6120">
        <w:rPr>
          <w:sz w:val="28"/>
          <w:szCs w:val="28"/>
        </w:rPr>
        <w:t xml:space="preserve">уміння розв’язувати складні непередбачувані задачі й проблеми у сфері трудового </w:t>
      </w:r>
      <w:r w:rsidR="002C6120" w:rsidRPr="002C6120">
        <w:rPr>
          <w:sz w:val="28"/>
          <w:szCs w:val="28"/>
        </w:rPr>
        <w:lastRenderedPageBreak/>
        <w:t>права, що передбачає збирання та інтерпретацію даних, вибір методів та інструментальних засобів застосування інноваційних підходів;</w:t>
      </w:r>
      <w:r w:rsidR="002C6120">
        <w:rPr>
          <w:sz w:val="28"/>
          <w:szCs w:val="28"/>
        </w:rPr>
        <w:t xml:space="preserve"> </w:t>
      </w:r>
      <w:r w:rsidR="002C6120">
        <w:rPr>
          <w:sz w:val="28"/>
          <w:szCs w:val="28"/>
        </w:rPr>
        <w:t>зрозуміле і недвозначне донесення висновків, а також знань та пояснень, ідей, проблем, рішень, що їх обґрунтовують, власного досвіду до фахівців і нефахівців в галузі професійної діяльності</w:t>
      </w:r>
      <w:r w:rsidR="002C6120" w:rsidRPr="00590CCD">
        <w:rPr>
          <w:sz w:val="28"/>
          <w:szCs w:val="28"/>
        </w:rPr>
        <w:t>;</w:t>
      </w:r>
      <w:r w:rsidR="002C6120">
        <w:rPr>
          <w:sz w:val="28"/>
          <w:szCs w:val="28"/>
        </w:rPr>
        <w:t xml:space="preserve"> </w:t>
      </w:r>
      <w:r w:rsidR="002C6120">
        <w:rPr>
          <w:sz w:val="28"/>
          <w:szCs w:val="28"/>
        </w:rPr>
        <w:t>прийняття рішень у складних і непередбачуваних умовах, що потребує застосування нових підходів та прогнозування</w:t>
      </w:r>
      <w:r w:rsidR="002C6120">
        <w:rPr>
          <w:sz w:val="28"/>
          <w:szCs w:val="28"/>
        </w:rPr>
        <w:t>.</w:t>
      </w:r>
    </w:p>
    <w:p w:rsidR="00087882" w:rsidRDefault="00087882" w:rsidP="00821E90">
      <w:pPr>
        <w:ind w:firstLine="540"/>
        <w:jc w:val="both"/>
        <w:rPr>
          <w:bCs/>
          <w:i/>
          <w:iCs/>
          <w:sz w:val="28"/>
          <w:szCs w:val="28"/>
          <w:u w:val="single"/>
        </w:rPr>
      </w:pPr>
    </w:p>
    <w:p w:rsidR="002611A8" w:rsidRDefault="002611A8" w:rsidP="00821E90">
      <w:pPr>
        <w:pStyle w:val="Body1"/>
        <w:tabs>
          <w:tab w:val="left" w:pos="993"/>
          <w:tab w:val="left" w:pos="1418"/>
        </w:tabs>
        <w:autoSpaceDE w:val="0"/>
        <w:autoSpaceDN w:val="0"/>
        <w:adjustRightInd w:val="0"/>
        <w:ind w:firstLine="318"/>
        <w:jc w:val="both"/>
        <w:rPr>
          <w:sz w:val="28"/>
          <w:szCs w:val="28"/>
          <w:u w:val="single"/>
          <w:lang w:val="uk-UA"/>
        </w:rPr>
      </w:pPr>
      <w:r w:rsidRPr="002611A8">
        <w:rPr>
          <w:sz w:val="28"/>
          <w:szCs w:val="28"/>
          <w:u w:val="single"/>
          <w:lang w:val="uk-UA"/>
        </w:rPr>
        <w:t>Програмні результати навчання:</w:t>
      </w:r>
    </w:p>
    <w:p w:rsidR="002C6120" w:rsidRDefault="00973211"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здійснювати аналіз суспільних процесів у контексті аналізованої проблематики і демонструвати власне бачення шляхів її розв’язання;</w:t>
      </w:r>
    </w:p>
    <w:p w:rsidR="00973211" w:rsidRDefault="00973211"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формулювати власні обґрунтовані судження на основі аналізу відомої проблеми;</w:t>
      </w:r>
    </w:p>
    <w:p w:rsidR="00973211" w:rsidRDefault="00973211"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використовувати різноманітні інформаційні джерела для повного та всебічного встановлення певних обставин;</w:t>
      </w:r>
    </w:p>
    <w:p w:rsidR="00973211" w:rsidRDefault="005F1FC7"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складати та узгоджувати план власного дослідження і самостійно збирати матеріали за визначеними джерелами;</w:t>
      </w:r>
    </w:p>
    <w:p w:rsidR="005F1FC7" w:rsidRDefault="005F1FC7"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пояснювати характер певних подій та процесів з розумінням професійного та суспільного контексту;</w:t>
      </w:r>
    </w:p>
    <w:p w:rsidR="005F1FC7" w:rsidRDefault="005F1FC7"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доносити до респондента матеріал з певної проблематики доступно і зрозуміло;</w:t>
      </w:r>
    </w:p>
    <w:p w:rsidR="005F1FC7" w:rsidRDefault="005F1FC7"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вільно використовувати для професійної діяльності доступні інформаційні технології і бази даних;</w:t>
      </w:r>
    </w:p>
    <w:p w:rsidR="005F1FC7" w:rsidRDefault="005F1FC7"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працювати в групі, формуючи власний внесок у виконання завдань групи;</w:t>
      </w:r>
    </w:p>
    <w:p w:rsidR="00CE23EB" w:rsidRDefault="005F1FC7"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5F1FC7" w:rsidRDefault="005F1FC7"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5F1FC7" w:rsidRDefault="005F1FC7"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 xml:space="preserve">застосовувати набуті знання у різних правових ситуаціях, виокремлювати юридично значущі </w:t>
      </w:r>
      <w:r w:rsidR="00B6647A">
        <w:rPr>
          <w:sz w:val="28"/>
          <w:szCs w:val="28"/>
          <w:lang w:val="uk-UA"/>
        </w:rPr>
        <w:t>факти і формувати обґрунтовані правові висновки;</w:t>
      </w:r>
    </w:p>
    <w:p w:rsidR="00B6647A" w:rsidRPr="00CE23EB" w:rsidRDefault="00B6647A" w:rsidP="00821E90">
      <w:pPr>
        <w:pStyle w:val="Body1"/>
        <w:numPr>
          <w:ilvl w:val="0"/>
          <w:numId w:val="21"/>
        </w:numPr>
        <w:tabs>
          <w:tab w:val="left" w:pos="993"/>
          <w:tab w:val="left" w:pos="1418"/>
        </w:tabs>
        <w:autoSpaceDE w:val="0"/>
        <w:autoSpaceDN w:val="0"/>
        <w:adjustRightInd w:val="0"/>
        <w:ind w:left="0" w:firstLine="540"/>
        <w:jc w:val="both"/>
        <w:rPr>
          <w:sz w:val="28"/>
          <w:szCs w:val="28"/>
          <w:lang w:val="uk-UA"/>
        </w:rPr>
      </w:pPr>
      <w:r>
        <w:rPr>
          <w:sz w:val="28"/>
          <w:szCs w:val="28"/>
          <w:lang w:val="uk-UA"/>
        </w:rPr>
        <w:t>надавати консультації щодо можливих способів захисту прав та інтересів клієнтів у різних правових ситуаціях по захисту права на працю.</w:t>
      </w:r>
    </w:p>
    <w:p w:rsidR="00211823" w:rsidRPr="008B0911" w:rsidRDefault="00211823" w:rsidP="00821E90">
      <w:pPr>
        <w:pStyle w:val="a4"/>
        <w:jc w:val="both"/>
        <w:rPr>
          <w:szCs w:val="28"/>
        </w:rPr>
      </w:pPr>
      <w:r w:rsidRPr="008B0911">
        <w:rPr>
          <w:szCs w:val="28"/>
        </w:rPr>
        <w:t xml:space="preserve">На вивчення </w:t>
      </w:r>
      <w:r w:rsidR="00087882" w:rsidRPr="008B0911">
        <w:rPr>
          <w:szCs w:val="28"/>
        </w:rPr>
        <w:t xml:space="preserve">навчальної дисципліни </w:t>
      </w:r>
      <w:r w:rsidRPr="008B0911">
        <w:rPr>
          <w:szCs w:val="28"/>
        </w:rPr>
        <w:t xml:space="preserve">відводиться </w:t>
      </w:r>
      <w:r w:rsidR="002A39FE">
        <w:rPr>
          <w:szCs w:val="28"/>
        </w:rPr>
        <w:t>90</w:t>
      </w:r>
      <w:r w:rsidR="008B0911">
        <w:rPr>
          <w:szCs w:val="28"/>
        </w:rPr>
        <w:t xml:space="preserve"> годин</w:t>
      </w:r>
      <w:r w:rsidR="005B1796" w:rsidRPr="008B0911">
        <w:rPr>
          <w:szCs w:val="28"/>
          <w:lang w:val="ru-RU"/>
        </w:rPr>
        <w:t>/</w:t>
      </w:r>
      <w:r w:rsidR="008B0911">
        <w:rPr>
          <w:szCs w:val="28"/>
          <w:lang w:val="ru-RU"/>
        </w:rPr>
        <w:t xml:space="preserve"> 3</w:t>
      </w:r>
      <w:r w:rsidR="005B1796" w:rsidRPr="008B0911">
        <w:rPr>
          <w:szCs w:val="28"/>
          <w:lang w:val="ru-RU"/>
        </w:rPr>
        <w:t xml:space="preserve"> </w:t>
      </w:r>
      <w:r w:rsidR="005B1796" w:rsidRPr="008B0911">
        <w:rPr>
          <w:szCs w:val="28"/>
        </w:rPr>
        <w:t>кр</w:t>
      </w:r>
      <w:r w:rsidR="00087882" w:rsidRPr="008B0911">
        <w:rPr>
          <w:szCs w:val="28"/>
        </w:rPr>
        <w:t>едит</w:t>
      </w:r>
      <w:r w:rsidR="008B0911">
        <w:rPr>
          <w:szCs w:val="28"/>
        </w:rPr>
        <w:t>и</w:t>
      </w:r>
      <w:r w:rsidR="00087882" w:rsidRPr="008B0911">
        <w:rPr>
          <w:szCs w:val="28"/>
        </w:rPr>
        <w:t xml:space="preserve"> </w:t>
      </w:r>
      <w:r w:rsidR="00D92EBE" w:rsidRPr="008B0911">
        <w:rPr>
          <w:szCs w:val="28"/>
        </w:rPr>
        <w:t>ЄКТС</w:t>
      </w:r>
      <w:r w:rsidRPr="008B0911">
        <w:rPr>
          <w:szCs w:val="28"/>
        </w:rPr>
        <w:t>.</w:t>
      </w:r>
    </w:p>
    <w:p w:rsidR="00211823" w:rsidRPr="008B0911" w:rsidRDefault="00211823" w:rsidP="00821E90">
      <w:pPr>
        <w:pStyle w:val="a4"/>
        <w:jc w:val="both"/>
        <w:rPr>
          <w:szCs w:val="28"/>
        </w:rPr>
      </w:pPr>
    </w:p>
    <w:p w:rsidR="00211823" w:rsidRPr="008B0911" w:rsidRDefault="00211823" w:rsidP="00821E90">
      <w:pPr>
        <w:ind w:firstLine="540"/>
        <w:jc w:val="both"/>
        <w:rPr>
          <w:sz w:val="28"/>
          <w:szCs w:val="28"/>
        </w:rPr>
      </w:pPr>
      <w:r w:rsidRPr="008B0911">
        <w:rPr>
          <w:b/>
          <w:bCs/>
          <w:sz w:val="28"/>
          <w:szCs w:val="28"/>
        </w:rPr>
        <w:t>2. Інформаційний обсяг</w:t>
      </w:r>
      <w:r w:rsidR="002E025F" w:rsidRPr="008B0911">
        <w:rPr>
          <w:sz w:val="28"/>
          <w:szCs w:val="28"/>
        </w:rPr>
        <w:t xml:space="preserve"> </w:t>
      </w:r>
      <w:r w:rsidR="002E025F" w:rsidRPr="008B0911">
        <w:rPr>
          <w:b/>
          <w:sz w:val="28"/>
          <w:szCs w:val="28"/>
        </w:rPr>
        <w:t>навчальної</w:t>
      </w:r>
      <w:r w:rsidRPr="008B0911">
        <w:rPr>
          <w:b/>
          <w:bCs/>
          <w:sz w:val="28"/>
          <w:szCs w:val="28"/>
        </w:rPr>
        <w:t xml:space="preserve"> дисципліни</w:t>
      </w:r>
      <w:r w:rsidR="00FE2798" w:rsidRPr="008B0911">
        <w:rPr>
          <w:b/>
          <w:bCs/>
          <w:sz w:val="28"/>
          <w:szCs w:val="28"/>
        </w:rPr>
        <w:t>:</w:t>
      </w:r>
      <w:r w:rsidRPr="008B0911">
        <w:rPr>
          <w:sz w:val="28"/>
          <w:szCs w:val="28"/>
        </w:rPr>
        <w:t xml:space="preserve"> </w:t>
      </w:r>
    </w:p>
    <w:p w:rsidR="006357E6" w:rsidRPr="00426A87" w:rsidRDefault="006357E6" w:rsidP="00821E90">
      <w:pPr>
        <w:ind w:firstLine="567"/>
        <w:jc w:val="both"/>
        <w:rPr>
          <w:b/>
          <w:sz w:val="28"/>
          <w:szCs w:val="28"/>
        </w:rPr>
      </w:pPr>
      <w:r w:rsidRPr="00426A87">
        <w:rPr>
          <w:b/>
          <w:sz w:val="28"/>
          <w:szCs w:val="28"/>
        </w:rPr>
        <w:t>Змістовий модуль 1.</w:t>
      </w:r>
      <w:r>
        <w:rPr>
          <w:b/>
          <w:sz w:val="28"/>
          <w:szCs w:val="28"/>
        </w:rPr>
        <w:t xml:space="preserve"> Загальна частина</w:t>
      </w:r>
    </w:p>
    <w:p w:rsidR="006357E6" w:rsidRDefault="006357E6" w:rsidP="00821E90">
      <w:pPr>
        <w:pStyle w:val="af"/>
        <w:ind w:firstLine="567"/>
        <w:jc w:val="both"/>
        <w:rPr>
          <w:rFonts w:ascii="Times New Roman" w:hAnsi="Times New Roman" w:cs="Times New Roman"/>
          <w:b/>
          <w:sz w:val="24"/>
          <w:szCs w:val="24"/>
        </w:rPr>
      </w:pPr>
    </w:p>
    <w:p w:rsidR="006357E6" w:rsidRPr="006B7408" w:rsidRDefault="006357E6" w:rsidP="00821E90">
      <w:pPr>
        <w:pStyle w:val="af"/>
        <w:ind w:firstLine="567"/>
        <w:jc w:val="both"/>
        <w:rPr>
          <w:rFonts w:ascii="Times New Roman" w:hAnsi="Times New Roman" w:cs="Times New Roman"/>
          <w:b/>
          <w:sz w:val="24"/>
          <w:szCs w:val="24"/>
        </w:rPr>
      </w:pPr>
      <w:r w:rsidRPr="006B7408">
        <w:rPr>
          <w:rFonts w:ascii="Times New Roman" w:hAnsi="Times New Roman" w:cs="Times New Roman"/>
          <w:b/>
          <w:sz w:val="24"/>
          <w:szCs w:val="24"/>
        </w:rPr>
        <w:t xml:space="preserve">1 Поняття та </w:t>
      </w:r>
      <w:r>
        <w:rPr>
          <w:rFonts w:ascii="Times New Roman" w:hAnsi="Times New Roman" w:cs="Times New Roman"/>
          <w:b/>
          <w:sz w:val="24"/>
          <w:szCs w:val="24"/>
        </w:rPr>
        <w:t>джерела</w:t>
      </w:r>
      <w:r w:rsidRPr="006B7408">
        <w:rPr>
          <w:rFonts w:ascii="Times New Roman" w:hAnsi="Times New Roman" w:cs="Times New Roman"/>
          <w:b/>
          <w:sz w:val="24"/>
          <w:szCs w:val="24"/>
        </w:rPr>
        <w:t xml:space="preserve"> трудового права України та країн ЄС</w:t>
      </w:r>
    </w:p>
    <w:p w:rsidR="006357E6" w:rsidRDefault="006357E6" w:rsidP="00821E90">
      <w:pPr>
        <w:pStyle w:val="af"/>
        <w:ind w:firstLine="567"/>
        <w:jc w:val="both"/>
        <w:rPr>
          <w:rFonts w:ascii="Times New Roman" w:hAnsi="Times New Roman" w:cs="Times New Roman"/>
          <w:sz w:val="24"/>
          <w:szCs w:val="24"/>
        </w:rPr>
      </w:pPr>
      <w:r w:rsidRPr="006B7408">
        <w:rPr>
          <w:rFonts w:ascii="Times New Roman" w:hAnsi="Times New Roman" w:cs="Times New Roman"/>
          <w:sz w:val="24"/>
          <w:szCs w:val="24"/>
        </w:rPr>
        <w:t>Ґенеза міжнародного трудового права та т</w:t>
      </w:r>
      <w:r>
        <w:rPr>
          <w:rFonts w:ascii="Times New Roman" w:hAnsi="Times New Roman" w:cs="Times New Roman"/>
          <w:sz w:val="24"/>
          <w:szCs w:val="24"/>
        </w:rPr>
        <w:t>рудового права України. Поняття трудового права України та ЄС. Предмет трудового права України та країн ЄС. Метод правового регулювання трудових правовідносин в Україні та країнах ЄС. Функції трудового права України та країн ЄС. Система трудового права України та країн ЄС.</w:t>
      </w:r>
    </w:p>
    <w:p w:rsidR="006357E6" w:rsidRDefault="006357E6" w:rsidP="00821E90">
      <w:pPr>
        <w:pStyle w:val="af"/>
        <w:ind w:firstLine="567"/>
        <w:jc w:val="both"/>
        <w:rPr>
          <w:rFonts w:ascii="Times New Roman" w:hAnsi="Times New Roman" w:cs="Times New Roman"/>
          <w:sz w:val="24"/>
          <w:szCs w:val="24"/>
        </w:rPr>
      </w:pPr>
      <w:r w:rsidRPr="006B7408">
        <w:rPr>
          <w:rFonts w:ascii="Times New Roman" w:hAnsi="Times New Roman" w:cs="Times New Roman"/>
          <w:sz w:val="24"/>
          <w:szCs w:val="24"/>
        </w:rPr>
        <w:t>Джерела трудового права України</w:t>
      </w:r>
      <w:r>
        <w:rPr>
          <w:rFonts w:ascii="Times New Roman" w:hAnsi="Times New Roman" w:cs="Times New Roman"/>
          <w:sz w:val="24"/>
          <w:szCs w:val="24"/>
        </w:rPr>
        <w:t>.</w:t>
      </w:r>
      <w:r w:rsidRPr="006B7408">
        <w:rPr>
          <w:rFonts w:ascii="Times New Roman" w:hAnsi="Times New Roman" w:cs="Times New Roman"/>
          <w:sz w:val="24"/>
          <w:szCs w:val="24"/>
        </w:rPr>
        <w:t xml:space="preserve"> </w:t>
      </w:r>
      <w:r>
        <w:rPr>
          <w:rFonts w:ascii="Times New Roman" w:hAnsi="Times New Roman" w:cs="Times New Roman"/>
          <w:sz w:val="24"/>
          <w:szCs w:val="24"/>
        </w:rPr>
        <w:t xml:space="preserve">Джерела трудового права ЄС. Первинне законодавство ЄС. Вторинне законодавство ЄС. Законодавство країн ЄС в сфері трудового права. </w:t>
      </w:r>
      <w:r w:rsidRPr="006B7408">
        <w:rPr>
          <w:rFonts w:ascii="Times New Roman" w:hAnsi="Times New Roman" w:cs="Times New Roman"/>
          <w:sz w:val="24"/>
          <w:szCs w:val="24"/>
        </w:rPr>
        <w:t>Міжнародні стандарти у сфері праці.</w:t>
      </w:r>
    </w:p>
    <w:p w:rsidR="006357E6" w:rsidRPr="00550CF1" w:rsidRDefault="006357E6" w:rsidP="00821E90">
      <w:pPr>
        <w:widowControl w:val="0"/>
        <w:ind w:firstLine="567"/>
        <w:jc w:val="both"/>
        <w:rPr>
          <w:snapToGrid w:val="0"/>
        </w:rPr>
      </w:pPr>
      <w:r w:rsidRPr="00550CF1">
        <w:rPr>
          <w:snapToGrid w:val="0"/>
        </w:rPr>
        <w:t>Дія нормативно-правових актів у часі, простор</w:t>
      </w:r>
      <w:r>
        <w:rPr>
          <w:snapToGrid w:val="0"/>
        </w:rPr>
        <w:t>і і за категоріями працівників.</w:t>
      </w:r>
    </w:p>
    <w:p w:rsidR="006357E6" w:rsidRDefault="006357E6" w:rsidP="00821E90">
      <w:pPr>
        <w:pStyle w:val="af"/>
        <w:ind w:firstLine="567"/>
        <w:jc w:val="both"/>
        <w:rPr>
          <w:rFonts w:ascii="Times New Roman" w:hAnsi="Times New Roman" w:cs="Times New Roman"/>
          <w:sz w:val="24"/>
          <w:szCs w:val="24"/>
        </w:rPr>
      </w:pPr>
    </w:p>
    <w:p w:rsidR="006357E6" w:rsidRPr="00B306EF" w:rsidRDefault="006357E6" w:rsidP="00821E90">
      <w:pPr>
        <w:pStyle w:val="af"/>
        <w:ind w:firstLine="567"/>
        <w:jc w:val="both"/>
        <w:rPr>
          <w:rFonts w:ascii="Times New Roman" w:hAnsi="Times New Roman" w:cs="Times New Roman"/>
          <w:b/>
          <w:sz w:val="24"/>
          <w:szCs w:val="24"/>
        </w:rPr>
      </w:pPr>
      <w:r w:rsidRPr="00B306EF">
        <w:rPr>
          <w:rFonts w:ascii="Times New Roman" w:hAnsi="Times New Roman" w:cs="Times New Roman"/>
          <w:b/>
          <w:sz w:val="24"/>
          <w:szCs w:val="24"/>
        </w:rPr>
        <w:t>2. Принципи труд</w:t>
      </w:r>
      <w:r>
        <w:rPr>
          <w:rFonts w:ascii="Times New Roman" w:hAnsi="Times New Roman" w:cs="Times New Roman"/>
          <w:b/>
          <w:sz w:val="24"/>
          <w:szCs w:val="24"/>
        </w:rPr>
        <w:t>ового права України та країн ЄС</w:t>
      </w:r>
    </w:p>
    <w:p w:rsidR="006357E6" w:rsidRPr="006B7408" w:rsidRDefault="006357E6" w:rsidP="00821E90">
      <w:pPr>
        <w:pStyle w:val="af"/>
        <w:ind w:firstLine="567"/>
        <w:jc w:val="both"/>
        <w:rPr>
          <w:rFonts w:ascii="Times New Roman" w:hAnsi="Times New Roman" w:cs="Times New Roman"/>
          <w:sz w:val="24"/>
          <w:szCs w:val="24"/>
        </w:rPr>
      </w:pPr>
      <w:r w:rsidRPr="00550CF1">
        <w:rPr>
          <w:rFonts w:ascii="Times New Roman" w:hAnsi="Times New Roman" w:cs="Times New Roman"/>
          <w:snapToGrid w:val="0"/>
          <w:sz w:val="24"/>
          <w:szCs w:val="24"/>
        </w:rPr>
        <w:t xml:space="preserve">Поняття і значення принципів трудового права. Класифікація принципів трудового </w:t>
      </w:r>
      <w:r>
        <w:rPr>
          <w:rFonts w:ascii="Times New Roman" w:hAnsi="Times New Roman" w:cs="Times New Roman"/>
          <w:snapToGrid w:val="0"/>
          <w:sz w:val="24"/>
          <w:szCs w:val="24"/>
        </w:rPr>
        <w:t xml:space="preserve">права. Принципи трудового права України, які закріплені в Конституції України, міжнародних актах, </w:t>
      </w:r>
      <w:proofErr w:type="spellStart"/>
      <w:r>
        <w:rPr>
          <w:rFonts w:ascii="Times New Roman" w:hAnsi="Times New Roman" w:cs="Times New Roman"/>
          <w:snapToGrid w:val="0"/>
          <w:sz w:val="24"/>
          <w:szCs w:val="24"/>
        </w:rPr>
        <w:t>КЗпП</w:t>
      </w:r>
      <w:proofErr w:type="spellEnd"/>
      <w:r>
        <w:rPr>
          <w:rFonts w:ascii="Times New Roman" w:hAnsi="Times New Roman" w:cs="Times New Roman"/>
          <w:snapToGrid w:val="0"/>
          <w:sz w:val="24"/>
          <w:szCs w:val="24"/>
        </w:rPr>
        <w:t xml:space="preserve"> України, Законах України та інших актах. </w:t>
      </w:r>
      <w:r w:rsidRPr="006B7408">
        <w:rPr>
          <w:rFonts w:ascii="Times New Roman" w:hAnsi="Times New Roman" w:cs="Times New Roman"/>
          <w:sz w:val="24"/>
          <w:szCs w:val="24"/>
        </w:rPr>
        <w:t xml:space="preserve">Принципи здійснення права на працю в країнах ЄС (заборона дискримінації, заборона примусової праці, свобода переміщення працівників, право на гендерну рівність). Зміст права на працю в Україні та у країнах ЄС. </w:t>
      </w:r>
    </w:p>
    <w:p w:rsidR="006357E6" w:rsidRDefault="006357E6" w:rsidP="00821E90">
      <w:pPr>
        <w:pStyle w:val="af"/>
        <w:ind w:firstLine="567"/>
        <w:jc w:val="both"/>
        <w:rPr>
          <w:rFonts w:ascii="Times New Roman" w:hAnsi="Times New Roman" w:cs="Times New Roman"/>
          <w:sz w:val="24"/>
          <w:szCs w:val="24"/>
        </w:rPr>
      </w:pPr>
    </w:p>
    <w:p w:rsidR="006357E6" w:rsidRPr="0038396B" w:rsidRDefault="006357E6" w:rsidP="00821E90">
      <w:pPr>
        <w:pStyle w:val="af"/>
        <w:ind w:firstLine="567"/>
        <w:jc w:val="both"/>
        <w:rPr>
          <w:rFonts w:ascii="Times New Roman" w:hAnsi="Times New Roman" w:cs="Times New Roman"/>
          <w:b/>
          <w:sz w:val="24"/>
          <w:szCs w:val="24"/>
        </w:rPr>
      </w:pPr>
      <w:r w:rsidRPr="0038396B">
        <w:rPr>
          <w:rFonts w:ascii="Times New Roman" w:hAnsi="Times New Roman" w:cs="Times New Roman"/>
          <w:b/>
          <w:sz w:val="24"/>
          <w:szCs w:val="24"/>
        </w:rPr>
        <w:t>3. Трудові правовідносини в Україні та країнах ЄС</w:t>
      </w:r>
    </w:p>
    <w:p w:rsidR="006357E6"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Поняття та види трудових правовідносин в Україні та країнах ЄС. Структура трудових правовідносин. Особливості трудових правовідносин. Особливості міжнародних трудових правовідносин. Відмінність трудових правовідносин від правовідносин суміжних галузей права. Особливості трудових правовідносин в країнах ЄС.</w:t>
      </w:r>
    </w:p>
    <w:p w:rsidR="006357E6" w:rsidRDefault="006357E6" w:rsidP="00821E90">
      <w:pPr>
        <w:pStyle w:val="af"/>
        <w:ind w:firstLine="567"/>
        <w:jc w:val="both"/>
        <w:rPr>
          <w:rFonts w:ascii="Times New Roman" w:hAnsi="Times New Roman" w:cs="Times New Roman"/>
          <w:snapToGrid w:val="0"/>
          <w:sz w:val="24"/>
          <w:szCs w:val="24"/>
        </w:rPr>
      </w:pPr>
      <w:r>
        <w:rPr>
          <w:rFonts w:ascii="Times New Roman" w:hAnsi="Times New Roman" w:cs="Times New Roman"/>
          <w:sz w:val="24"/>
          <w:szCs w:val="24"/>
        </w:rPr>
        <w:t>Суб’єкти трудових правовідносин. Їх правоздатність та дієздатність. П</w:t>
      </w:r>
      <w:r w:rsidRPr="007B3468">
        <w:rPr>
          <w:rFonts w:ascii="Times New Roman" w:hAnsi="Times New Roman" w:cs="Times New Roman"/>
          <w:snapToGrid w:val="0"/>
          <w:sz w:val="24"/>
          <w:szCs w:val="24"/>
        </w:rPr>
        <w:t>рацівники як суб'єкти трудового права. Їх види та правосуб’єктність.</w:t>
      </w:r>
      <w:r>
        <w:rPr>
          <w:rFonts w:ascii="Times New Roman" w:hAnsi="Times New Roman" w:cs="Times New Roman"/>
          <w:snapToGrid w:val="0"/>
          <w:sz w:val="24"/>
          <w:szCs w:val="24"/>
        </w:rPr>
        <w:t xml:space="preserve"> </w:t>
      </w:r>
    </w:p>
    <w:p w:rsidR="006357E6" w:rsidRDefault="006357E6" w:rsidP="00821E90">
      <w:pPr>
        <w:pStyle w:val="af"/>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Роботодавець як суб’єкт трудового права. Його види та правосуб’єктність. Роботодавець фізична та юридична особа. </w:t>
      </w:r>
    </w:p>
    <w:p w:rsidR="006357E6" w:rsidRPr="00345B3E" w:rsidRDefault="006357E6" w:rsidP="00821E90">
      <w:pPr>
        <w:widowControl w:val="0"/>
        <w:ind w:firstLine="567"/>
        <w:jc w:val="both"/>
        <w:rPr>
          <w:snapToGrid w:val="0"/>
        </w:rPr>
      </w:pPr>
      <w:r w:rsidRPr="00345B3E">
        <w:rPr>
          <w:snapToGrid w:val="0"/>
        </w:rPr>
        <w:t xml:space="preserve">Власник підприємства та організації і його управлінські повноваження по організації праці працюючих. Уповноважений власником орган по управлінню підприємством і організацією. Співвідношення понять </w:t>
      </w:r>
      <w:proofErr w:type="spellStart"/>
      <w:r w:rsidRPr="00345B3E">
        <w:rPr>
          <w:snapToGrid w:val="0"/>
        </w:rPr>
        <w:t>„власник</w:t>
      </w:r>
      <w:proofErr w:type="spellEnd"/>
      <w:r w:rsidRPr="00345B3E">
        <w:rPr>
          <w:snapToGrid w:val="0"/>
        </w:rPr>
        <w:t xml:space="preserve"> підприємства” і </w:t>
      </w:r>
      <w:proofErr w:type="spellStart"/>
      <w:r w:rsidRPr="00345B3E">
        <w:rPr>
          <w:snapToGrid w:val="0"/>
        </w:rPr>
        <w:t>„адміністрація</w:t>
      </w:r>
      <w:proofErr w:type="spellEnd"/>
      <w:r w:rsidRPr="00345B3E">
        <w:rPr>
          <w:snapToGrid w:val="0"/>
        </w:rPr>
        <w:t xml:space="preserve"> підприємства”, </w:t>
      </w:r>
      <w:proofErr w:type="spellStart"/>
      <w:r w:rsidRPr="00345B3E">
        <w:rPr>
          <w:snapToGrid w:val="0"/>
        </w:rPr>
        <w:t>„керівник</w:t>
      </w:r>
      <w:proofErr w:type="spellEnd"/>
      <w:r w:rsidRPr="00345B3E">
        <w:rPr>
          <w:snapToGrid w:val="0"/>
        </w:rPr>
        <w:t xml:space="preserve"> підприємства, установи, організації”, </w:t>
      </w:r>
      <w:proofErr w:type="spellStart"/>
      <w:r w:rsidRPr="00345B3E">
        <w:rPr>
          <w:snapToGrid w:val="0"/>
        </w:rPr>
        <w:t>„засновник</w:t>
      </w:r>
      <w:proofErr w:type="spellEnd"/>
      <w:r w:rsidRPr="00345B3E">
        <w:rPr>
          <w:snapToGrid w:val="0"/>
        </w:rPr>
        <w:t xml:space="preserve"> юридичної особи”.</w:t>
      </w:r>
    </w:p>
    <w:p w:rsidR="006357E6" w:rsidRPr="007F75B7" w:rsidRDefault="006357E6" w:rsidP="00821E90">
      <w:pPr>
        <w:pStyle w:val="af"/>
        <w:ind w:firstLine="567"/>
        <w:jc w:val="both"/>
        <w:rPr>
          <w:rFonts w:ascii="Times New Roman" w:hAnsi="Times New Roman" w:cs="Times New Roman"/>
          <w:sz w:val="24"/>
          <w:szCs w:val="24"/>
        </w:rPr>
      </w:pPr>
      <w:r w:rsidRPr="007F75B7">
        <w:rPr>
          <w:rFonts w:ascii="Times New Roman" w:hAnsi="Times New Roman" w:cs="Times New Roman"/>
          <w:sz w:val="24"/>
          <w:szCs w:val="24"/>
        </w:rPr>
        <w:t>Трудовий колектив як суб’єкт трудового права. Поняття, види, о</w:t>
      </w:r>
      <w:r w:rsidRPr="007F75B7">
        <w:rPr>
          <w:rFonts w:ascii="Times New Roman" w:hAnsi="Times New Roman" w:cs="Times New Roman"/>
          <w:snapToGrid w:val="0"/>
          <w:sz w:val="24"/>
          <w:szCs w:val="24"/>
        </w:rPr>
        <w:t>сновні функції і повноваження трудових колективів. Органи трудового колективу (загальні збори, рада трудового колективу), їх повноваження.</w:t>
      </w:r>
    </w:p>
    <w:p w:rsidR="006357E6" w:rsidRDefault="006357E6" w:rsidP="00821E90">
      <w:pPr>
        <w:pStyle w:val="af"/>
        <w:ind w:firstLine="567"/>
        <w:jc w:val="both"/>
        <w:rPr>
          <w:rFonts w:ascii="Times New Roman" w:eastAsia="Times New Roman" w:hAnsi="Times New Roman" w:cs="Times New Roman"/>
          <w:snapToGrid w:val="0"/>
          <w:sz w:val="24"/>
          <w:szCs w:val="24"/>
          <w:lang w:eastAsia="ru-RU"/>
        </w:rPr>
      </w:pPr>
      <w:r w:rsidRPr="007F75B7">
        <w:rPr>
          <w:rFonts w:ascii="Times New Roman" w:eastAsia="Times New Roman" w:hAnsi="Times New Roman" w:cs="Times New Roman"/>
          <w:snapToGrid w:val="0"/>
          <w:sz w:val="24"/>
          <w:szCs w:val="24"/>
          <w:lang w:eastAsia="ru-RU"/>
        </w:rPr>
        <w:t>Первинна профспілкова організація підприємства, як суб'єкт трудового права. Правове положення профспілок. Основні функції і права профспілок.</w:t>
      </w:r>
    </w:p>
    <w:p w:rsidR="006357E6" w:rsidRDefault="006357E6" w:rsidP="00821E90">
      <w:pPr>
        <w:pStyle w:val="af"/>
        <w:ind w:firstLine="567"/>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Об’єкт трудових правовідносин.</w:t>
      </w:r>
    </w:p>
    <w:p w:rsidR="006357E6" w:rsidRPr="00F92B1A" w:rsidRDefault="006357E6" w:rsidP="00821E90">
      <w:pPr>
        <w:pStyle w:val="af"/>
        <w:ind w:firstLine="567"/>
        <w:jc w:val="both"/>
        <w:rPr>
          <w:rFonts w:ascii="Times New Roman" w:hAnsi="Times New Roman" w:cs="Times New Roman"/>
          <w:sz w:val="24"/>
          <w:szCs w:val="24"/>
        </w:rPr>
      </w:pPr>
      <w:r>
        <w:rPr>
          <w:rFonts w:ascii="Times New Roman" w:eastAsia="Times New Roman" w:hAnsi="Times New Roman" w:cs="Times New Roman"/>
          <w:snapToGrid w:val="0"/>
          <w:sz w:val="24"/>
          <w:szCs w:val="24"/>
          <w:lang w:eastAsia="ru-RU"/>
        </w:rPr>
        <w:t>Зміст трудових правовідносин.</w:t>
      </w:r>
      <w:r w:rsidRPr="00F92B1A">
        <w:rPr>
          <w:snapToGrid w:val="0"/>
          <w:sz w:val="28"/>
          <w:szCs w:val="28"/>
        </w:rPr>
        <w:t xml:space="preserve"> </w:t>
      </w:r>
      <w:r w:rsidRPr="00F92B1A">
        <w:rPr>
          <w:rFonts w:ascii="Times New Roman" w:hAnsi="Times New Roman" w:cs="Times New Roman"/>
          <w:snapToGrid w:val="0"/>
          <w:sz w:val="24"/>
          <w:szCs w:val="24"/>
        </w:rPr>
        <w:t>Основні права</w:t>
      </w:r>
      <w:r>
        <w:rPr>
          <w:rFonts w:ascii="Times New Roman" w:hAnsi="Times New Roman" w:cs="Times New Roman"/>
          <w:snapToGrid w:val="0"/>
          <w:sz w:val="24"/>
          <w:szCs w:val="24"/>
        </w:rPr>
        <w:t>,</w:t>
      </w:r>
      <w:r w:rsidRPr="00F92B1A">
        <w:rPr>
          <w:rFonts w:ascii="Times New Roman" w:hAnsi="Times New Roman" w:cs="Times New Roman"/>
          <w:snapToGrid w:val="0"/>
          <w:sz w:val="24"/>
          <w:szCs w:val="24"/>
        </w:rPr>
        <w:t xml:space="preserve"> </w:t>
      </w:r>
      <w:r>
        <w:rPr>
          <w:rFonts w:ascii="Times New Roman" w:hAnsi="Times New Roman" w:cs="Times New Roman"/>
          <w:snapToGrid w:val="0"/>
          <w:sz w:val="24"/>
          <w:szCs w:val="24"/>
        </w:rPr>
        <w:t>гарантії прав та</w:t>
      </w:r>
      <w:r w:rsidRPr="00F92B1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обов’язки </w:t>
      </w:r>
      <w:r w:rsidRPr="00F92B1A">
        <w:rPr>
          <w:rFonts w:ascii="Times New Roman" w:hAnsi="Times New Roman" w:cs="Times New Roman"/>
          <w:snapToGrid w:val="0"/>
          <w:sz w:val="24"/>
          <w:szCs w:val="24"/>
        </w:rPr>
        <w:t>суб'єктів</w:t>
      </w:r>
      <w:r>
        <w:rPr>
          <w:rFonts w:ascii="Times New Roman" w:hAnsi="Times New Roman" w:cs="Times New Roman"/>
          <w:snapToGrid w:val="0"/>
          <w:sz w:val="24"/>
          <w:szCs w:val="24"/>
        </w:rPr>
        <w:t xml:space="preserve"> трудових правовідносин в Україні та країнах ЄС</w:t>
      </w:r>
      <w:r w:rsidRPr="00F92B1A">
        <w:rPr>
          <w:rFonts w:ascii="Times New Roman" w:hAnsi="Times New Roman" w:cs="Times New Roman"/>
          <w:snapToGrid w:val="0"/>
          <w:sz w:val="24"/>
          <w:szCs w:val="24"/>
        </w:rPr>
        <w:t>.</w:t>
      </w:r>
    </w:p>
    <w:p w:rsidR="006357E6" w:rsidRDefault="006357E6" w:rsidP="00821E90">
      <w:pPr>
        <w:pStyle w:val="af"/>
        <w:ind w:firstLine="567"/>
        <w:jc w:val="both"/>
        <w:rPr>
          <w:rFonts w:ascii="Times New Roman" w:hAnsi="Times New Roman" w:cs="Times New Roman"/>
          <w:sz w:val="24"/>
          <w:szCs w:val="24"/>
        </w:rPr>
      </w:pPr>
      <w:r w:rsidRPr="00964D33">
        <w:rPr>
          <w:rFonts w:ascii="Times New Roman" w:hAnsi="Times New Roman" w:cs="Times New Roman"/>
          <w:sz w:val="24"/>
          <w:szCs w:val="24"/>
        </w:rPr>
        <w:t>Підстави виникнення, зміни та припинення трудових правовідносин в Україні та країнах ЄС.</w:t>
      </w:r>
      <w:r>
        <w:rPr>
          <w:rFonts w:ascii="Times New Roman" w:hAnsi="Times New Roman" w:cs="Times New Roman"/>
          <w:sz w:val="24"/>
          <w:szCs w:val="24"/>
        </w:rPr>
        <w:t xml:space="preserve"> Умови виникнення, зміни та припинення трудових правовідносин </w:t>
      </w:r>
      <w:r w:rsidRPr="00964D33">
        <w:rPr>
          <w:rFonts w:ascii="Times New Roman" w:hAnsi="Times New Roman" w:cs="Times New Roman"/>
          <w:sz w:val="24"/>
          <w:szCs w:val="24"/>
        </w:rPr>
        <w:t xml:space="preserve">в Україні та країнах ЄС. </w:t>
      </w:r>
    </w:p>
    <w:p w:rsidR="006357E6" w:rsidRDefault="006357E6" w:rsidP="00821E90">
      <w:pPr>
        <w:pStyle w:val="af"/>
        <w:ind w:firstLine="567"/>
        <w:jc w:val="both"/>
        <w:rPr>
          <w:rFonts w:ascii="Times New Roman" w:hAnsi="Times New Roman" w:cs="Times New Roman"/>
          <w:sz w:val="24"/>
          <w:szCs w:val="24"/>
        </w:rPr>
      </w:pPr>
    </w:p>
    <w:p w:rsidR="006357E6" w:rsidRPr="006B7408" w:rsidRDefault="006357E6" w:rsidP="00821E90">
      <w:pPr>
        <w:pStyle w:val="af"/>
        <w:ind w:firstLine="567"/>
        <w:jc w:val="both"/>
        <w:rPr>
          <w:rFonts w:ascii="Times New Roman" w:hAnsi="Times New Roman" w:cs="Times New Roman"/>
          <w:b/>
          <w:sz w:val="24"/>
          <w:szCs w:val="24"/>
        </w:rPr>
      </w:pPr>
      <w:r>
        <w:rPr>
          <w:rFonts w:ascii="Times New Roman" w:hAnsi="Times New Roman" w:cs="Times New Roman"/>
          <w:b/>
          <w:sz w:val="24"/>
          <w:szCs w:val="24"/>
        </w:rPr>
        <w:t>4.</w:t>
      </w:r>
      <w:r w:rsidRPr="006B7408">
        <w:rPr>
          <w:rFonts w:ascii="Times New Roman" w:hAnsi="Times New Roman" w:cs="Times New Roman"/>
          <w:b/>
          <w:sz w:val="24"/>
          <w:szCs w:val="24"/>
        </w:rPr>
        <w:t xml:space="preserve"> Зайнятість та працевлаштування в Україні та країнах ЄС</w:t>
      </w:r>
    </w:p>
    <w:p w:rsidR="006357E6" w:rsidRPr="006B7408" w:rsidRDefault="006357E6" w:rsidP="00821E90">
      <w:pPr>
        <w:pStyle w:val="af"/>
        <w:ind w:firstLine="567"/>
        <w:jc w:val="both"/>
        <w:rPr>
          <w:rFonts w:ascii="Times New Roman" w:hAnsi="Times New Roman" w:cs="Times New Roman"/>
          <w:sz w:val="24"/>
          <w:szCs w:val="24"/>
        </w:rPr>
      </w:pPr>
      <w:r w:rsidRPr="006B7408">
        <w:rPr>
          <w:rFonts w:ascii="Times New Roman" w:hAnsi="Times New Roman" w:cs="Times New Roman"/>
          <w:sz w:val="24"/>
          <w:szCs w:val="24"/>
        </w:rPr>
        <w:t xml:space="preserve">Міжнародні правові акти про зайнятість та захист від безробіття. Поняття зайнятості та працевлаштування за законодавством України та країн ЄС. Правове регулювання працевлаштування в Україні та країнах ЄС, його правові форми. Блакитна карта ЄС: поняття, умови та порядок отримання. Дозвіл на працевлаштування іноземців на території України: поняття, умови та порядок його надання. Органи, що надають дозвіл на працевлаштування на території України та країн ЄС. </w:t>
      </w:r>
      <w:r w:rsidRPr="006B7408">
        <w:rPr>
          <w:rFonts w:ascii="Times New Roman" w:eastAsia="Calibri" w:hAnsi="Times New Roman" w:cs="Times New Roman"/>
          <w:sz w:val="24"/>
          <w:szCs w:val="24"/>
        </w:rPr>
        <w:t>Суб'єкти права на вільне пересування з метою працевлаштування в ЄС</w:t>
      </w:r>
      <w:r w:rsidRPr="006B7408">
        <w:rPr>
          <w:rFonts w:ascii="Times New Roman" w:hAnsi="Times New Roman" w:cs="Times New Roman"/>
          <w:sz w:val="24"/>
          <w:szCs w:val="24"/>
        </w:rPr>
        <w:t>.</w:t>
      </w:r>
    </w:p>
    <w:p w:rsidR="006357E6" w:rsidRDefault="006357E6" w:rsidP="00821E90">
      <w:pPr>
        <w:pStyle w:val="af"/>
        <w:ind w:firstLine="567"/>
        <w:jc w:val="both"/>
        <w:rPr>
          <w:rFonts w:ascii="Times New Roman" w:hAnsi="Times New Roman" w:cs="Times New Roman"/>
          <w:sz w:val="24"/>
          <w:szCs w:val="24"/>
        </w:rPr>
      </w:pPr>
      <w:r w:rsidRPr="006B7408">
        <w:rPr>
          <w:rFonts w:ascii="Times New Roman" w:hAnsi="Times New Roman" w:cs="Times New Roman"/>
          <w:sz w:val="24"/>
          <w:szCs w:val="24"/>
        </w:rPr>
        <w:t>Безробітний його права та обов’язки за законодавством України та країн ЄС.</w:t>
      </w:r>
      <w:r>
        <w:rPr>
          <w:rFonts w:ascii="Times New Roman" w:hAnsi="Times New Roman" w:cs="Times New Roman"/>
          <w:sz w:val="24"/>
          <w:szCs w:val="24"/>
        </w:rPr>
        <w:t xml:space="preserve"> </w:t>
      </w:r>
      <w:r w:rsidRPr="00BF2EFF">
        <w:rPr>
          <w:rFonts w:ascii="Times New Roman" w:hAnsi="Times New Roman" w:cs="Times New Roman"/>
          <w:snapToGrid w:val="0"/>
          <w:sz w:val="24"/>
          <w:szCs w:val="24"/>
        </w:rPr>
        <w:t>Порядок реєстрації громадян як безробітних. Система державних гарантій зай</w:t>
      </w:r>
      <w:r>
        <w:rPr>
          <w:rFonts w:ascii="Times New Roman" w:hAnsi="Times New Roman" w:cs="Times New Roman"/>
          <w:snapToGrid w:val="0"/>
          <w:sz w:val="24"/>
          <w:szCs w:val="24"/>
        </w:rPr>
        <w:t>нятості населення в Україні та країнах ЄС.</w:t>
      </w:r>
      <w:r w:rsidRPr="006B7408">
        <w:rPr>
          <w:rFonts w:ascii="Times New Roman" w:hAnsi="Times New Roman" w:cs="Times New Roman"/>
          <w:sz w:val="24"/>
          <w:szCs w:val="24"/>
        </w:rPr>
        <w:t xml:space="preserve"> Стратегія зайнятості в Україні та країнах ЄС. </w:t>
      </w:r>
      <w:r w:rsidRPr="006B7408">
        <w:rPr>
          <w:rFonts w:ascii="Times New Roman" w:eastAsia="Calibri" w:hAnsi="Times New Roman" w:cs="Times New Roman"/>
          <w:sz w:val="24"/>
          <w:szCs w:val="24"/>
        </w:rPr>
        <w:t>Співпраця України та ЄС у галузі зайнятості</w:t>
      </w:r>
      <w:r w:rsidRPr="006B7408">
        <w:rPr>
          <w:rFonts w:ascii="Times New Roman" w:hAnsi="Times New Roman" w:cs="Times New Roman"/>
          <w:sz w:val="24"/>
          <w:szCs w:val="24"/>
        </w:rPr>
        <w:t>.</w:t>
      </w:r>
    </w:p>
    <w:p w:rsidR="006357E6" w:rsidRDefault="006357E6" w:rsidP="00821E90">
      <w:pPr>
        <w:pStyle w:val="af"/>
        <w:ind w:firstLine="567"/>
        <w:jc w:val="both"/>
        <w:rPr>
          <w:rFonts w:ascii="Times New Roman" w:hAnsi="Times New Roman" w:cs="Times New Roman"/>
          <w:sz w:val="24"/>
          <w:szCs w:val="24"/>
        </w:rPr>
      </w:pPr>
    </w:p>
    <w:p w:rsidR="006357E6" w:rsidRPr="006B7408" w:rsidRDefault="006357E6" w:rsidP="00821E90">
      <w:pPr>
        <w:pStyle w:val="af"/>
        <w:ind w:firstLine="567"/>
        <w:jc w:val="both"/>
        <w:rPr>
          <w:rFonts w:ascii="Times New Roman" w:hAnsi="Times New Roman" w:cs="Times New Roman"/>
          <w:b/>
          <w:sz w:val="24"/>
          <w:szCs w:val="24"/>
        </w:rPr>
      </w:pPr>
      <w:r>
        <w:rPr>
          <w:rFonts w:ascii="Times New Roman" w:hAnsi="Times New Roman" w:cs="Times New Roman"/>
          <w:b/>
          <w:sz w:val="24"/>
          <w:szCs w:val="24"/>
        </w:rPr>
        <w:t>5.</w:t>
      </w:r>
      <w:r w:rsidRPr="006B7408">
        <w:rPr>
          <w:rFonts w:ascii="Times New Roman" w:hAnsi="Times New Roman" w:cs="Times New Roman"/>
          <w:b/>
          <w:sz w:val="24"/>
          <w:szCs w:val="24"/>
        </w:rPr>
        <w:t xml:space="preserve"> Соціальне партнерство в Україні та країнах ЄС.</w:t>
      </w:r>
    </w:p>
    <w:p w:rsidR="006357E6" w:rsidRDefault="006357E6" w:rsidP="00821E90">
      <w:pPr>
        <w:pStyle w:val="af"/>
        <w:ind w:firstLine="567"/>
        <w:jc w:val="both"/>
        <w:rPr>
          <w:rFonts w:ascii="Times New Roman" w:hAnsi="Times New Roman" w:cs="Times New Roman"/>
          <w:sz w:val="24"/>
          <w:szCs w:val="24"/>
        </w:rPr>
      </w:pPr>
      <w:r w:rsidRPr="006B7408">
        <w:rPr>
          <w:rFonts w:ascii="Times New Roman" w:hAnsi="Times New Roman" w:cs="Times New Roman"/>
          <w:sz w:val="24"/>
          <w:szCs w:val="24"/>
        </w:rPr>
        <w:t>Міжнародні правові стандарти права на об’єднання та захист трудових прав через профспілки. Соціальне партнерство в Україні та країнах ЄС. Суб’єкти соціального партнерства за законодавством України та країн ЄС, їх правовий статус.</w:t>
      </w:r>
    </w:p>
    <w:p w:rsidR="006357E6" w:rsidRPr="006B7408"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Двосторонній та тристоронній міжгалузевий соціальний діалог.</w:t>
      </w:r>
    </w:p>
    <w:p w:rsidR="006357E6" w:rsidRPr="006B7408" w:rsidRDefault="006357E6" w:rsidP="00821E90">
      <w:pPr>
        <w:pStyle w:val="af"/>
        <w:ind w:firstLine="567"/>
        <w:jc w:val="both"/>
        <w:rPr>
          <w:rFonts w:ascii="Times New Roman" w:hAnsi="Times New Roman" w:cs="Times New Roman"/>
          <w:sz w:val="24"/>
          <w:szCs w:val="24"/>
        </w:rPr>
      </w:pPr>
      <w:r w:rsidRPr="006B7408">
        <w:rPr>
          <w:rFonts w:ascii="Times New Roman" w:hAnsi="Times New Roman" w:cs="Times New Roman"/>
          <w:sz w:val="24"/>
          <w:szCs w:val="24"/>
        </w:rPr>
        <w:lastRenderedPageBreak/>
        <w:t xml:space="preserve">Професійні спілки: поняття, види та правове регулювання їх діяльності в Україні та країнах ЄС. </w:t>
      </w:r>
      <w:r w:rsidRPr="006B7408">
        <w:rPr>
          <w:rFonts w:ascii="Times New Roman" w:eastAsia="Calibri" w:hAnsi="Times New Roman" w:cs="Times New Roman"/>
          <w:sz w:val="24"/>
          <w:szCs w:val="24"/>
        </w:rPr>
        <w:t>Європейська конфедерація профспілок (</w:t>
      </w:r>
      <w:r w:rsidRPr="006B7408">
        <w:rPr>
          <w:rFonts w:ascii="Times New Roman" w:eastAsia="Calibri" w:hAnsi="Times New Roman" w:cs="Times New Roman"/>
          <w:sz w:val="24"/>
          <w:szCs w:val="24"/>
          <w:lang w:val="en-US"/>
        </w:rPr>
        <w:t>ETUUC</w:t>
      </w:r>
      <w:r w:rsidRPr="006B7408">
        <w:rPr>
          <w:rFonts w:ascii="Times New Roman" w:eastAsia="Calibri" w:hAnsi="Times New Roman" w:cs="Times New Roman"/>
          <w:sz w:val="24"/>
          <w:szCs w:val="24"/>
        </w:rPr>
        <w:t>). Європейські виробничі ради (</w:t>
      </w:r>
      <w:r w:rsidRPr="006B7408">
        <w:rPr>
          <w:rFonts w:ascii="Times New Roman" w:eastAsia="Calibri" w:hAnsi="Times New Roman" w:cs="Times New Roman"/>
          <w:sz w:val="24"/>
          <w:szCs w:val="24"/>
          <w:lang w:val="en-US"/>
        </w:rPr>
        <w:t>EWC</w:t>
      </w:r>
      <w:r w:rsidRPr="006B7408">
        <w:rPr>
          <w:rFonts w:ascii="Times New Roman" w:eastAsia="Calibri" w:hAnsi="Times New Roman" w:cs="Times New Roman"/>
          <w:sz w:val="24"/>
          <w:szCs w:val="24"/>
        </w:rPr>
        <w:t>).</w:t>
      </w:r>
    </w:p>
    <w:p w:rsidR="006357E6" w:rsidRPr="006B7408" w:rsidRDefault="006357E6" w:rsidP="00821E90">
      <w:pPr>
        <w:pStyle w:val="af"/>
        <w:ind w:firstLine="567"/>
        <w:jc w:val="both"/>
        <w:rPr>
          <w:rFonts w:ascii="Times New Roman" w:eastAsia="Calibri" w:hAnsi="Times New Roman" w:cs="Times New Roman"/>
          <w:sz w:val="24"/>
          <w:szCs w:val="24"/>
        </w:rPr>
      </w:pPr>
      <w:r w:rsidRPr="006B7408">
        <w:rPr>
          <w:rFonts w:ascii="Times New Roman" w:eastAsia="Calibri" w:hAnsi="Times New Roman" w:cs="Times New Roman"/>
          <w:sz w:val="24"/>
          <w:szCs w:val="24"/>
        </w:rPr>
        <w:t xml:space="preserve">Організації роботодавців та їхні об'єднання </w:t>
      </w:r>
      <w:r w:rsidRPr="006B7408">
        <w:rPr>
          <w:rFonts w:ascii="Times New Roman" w:hAnsi="Times New Roman" w:cs="Times New Roman"/>
          <w:sz w:val="24"/>
          <w:szCs w:val="24"/>
        </w:rPr>
        <w:t>в Україні та країнах</w:t>
      </w:r>
      <w:r w:rsidRPr="006B7408">
        <w:rPr>
          <w:rFonts w:ascii="Times New Roman" w:eastAsia="Calibri" w:hAnsi="Times New Roman" w:cs="Times New Roman"/>
          <w:sz w:val="24"/>
          <w:szCs w:val="24"/>
        </w:rPr>
        <w:t xml:space="preserve"> ЄС (</w:t>
      </w:r>
      <w:r w:rsidRPr="006B7408">
        <w:rPr>
          <w:rFonts w:ascii="Times New Roman" w:eastAsia="Calibri" w:hAnsi="Times New Roman" w:cs="Times New Roman"/>
          <w:sz w:val="24"/>
          <w:szCs w:val="24"/>
          <w:lang w:val="en-US"/>
        </w:rPr>
        <w:t>BUSINESSEUROPE</w:t>
      </w:r>
      <w:r w:rsidRPr="006B7408">
        <w:rPr>
          <w:rFonts w:ascii="Times New Roman" w:eastAsia="Calibri" w:hAnsi="Times New Roman" w:cs="Times New Roman"/>
          <w:sz w:val="24"/>
          <w:szCs w:val="24"/>
        </w:rPr>
        <w:t xml:space="preserve">, </w:t>
      </w:r>
      <w:r w:rsidRPr="006B7408">
        <w:rPr>
          <w:rFonts w:ascii="Times New Roman" w:eastAsia="Calibri" w:hAnsi="Times New Roman" w:cs="Times New Roman"/>
          <w:sz w:val="24"/>
          <w:szCs w:val="24"/>
          <w:lang w:val="en-US"/>
        </w:rPr>
        <w:t>CEEP</w:t>
      </w:r>
      <w:r w:rsidRPr="006B7408">
        <w:rPr>
          <w:rFonts w:ascii="Times New Roman" w:eastAsia="Calibri" w:hAnsi="Times New Roman" w:cs="Times New Roman"/>
          <w:sz w:val="24"/>
          <w:szCs w:val="24"/>
        </w:rPr>
        <w:t xml:space="preserve">, </w:t>
      </w:r>
      <w:r w:rsidRPr="006B7408">
        <w:rPr>
          <w:rFonts w:ascii="Times New Roman" w:eastAsia="Calibri" w:hAnsi="Times New Roman" w:cs="Times New Roman"/>
          <w:sz w:val="24"/>
          <w:szCs w:val="24"/>
          <w:lang w:val="en-US"/>
        </w:rPr>
        <w:t>UEAPME</w:t>
      </w:r>
      <w:r w:rsidRPr="006B7408">
        <w:rPr>
          <w:rFonts w:ascii="Times New Roman" w:eastAsia="Calibri" w:hAnsi="Times New Roman" w:cs="Times New Roman"/>
          <w:sz w:val="24"/>
          <w:szCs w:val="24"/>
        </w:rPr>
        <w:t xml:space="preserve"> та інші).</w:t>
      </w:r>
      <w:r>
        <w:rPr>
          <w:rFonts w:ascii="Times New Roman" w:eastAsia="Calibri" w:hAnsi="Times New Roman" w:cs="Times New Roman"/>
          <w:sz w:val="24"/>
          <w:szCs w:val="24"/>
        </w:rPr>
        <w:t xml:space="preserve"> </w:t>
      </w:r>
    </w:p>
    <w:p w:rsidR="006357E6" w:rsidRPr="006B7408" w:rsidRDefault="006357E6" w:rsidP="00821E90">
      <w:pPr>
        <w:pStyle w:val="af"/>
        <w:ind w:firstLine="567"/>
        <w:jc w:val="both"/>
        <w:rPr>
          <w:rFonts w:ascii="Times New Roman" w:eastAsia="Calibri" w:hAnsi="Times New Roman" w:cs="Times New Roman"/>
          <w:sz w:val="24"/>
          <w:szCs w:val="24"/>
        </w:rPr>
      </w:pPr>
      <w:r w:rsidRPr="006B7408">
        <w:rPr>
          <w:rFonts w:ascii="Times New Roman" w:eastAsia="Calibri" w:hAnsi="Times New Roman" w:cs="Times New Roman"/>
          <w:sz w:val="24"/>
          <w:szCs w:val="24"/>
        </w:rPr>
        <w:t>Ко</w:t>
      </w:r>
      <w:r w:rsidRPr="006B7408">
        <w:rPr>
          <w:rFonts w:ascii="Times New Roman" w:hAnsi="Times New Roman" w:cs="Times New Roman"/>
          <w:sz w:val="24"/>
          <w:szCs w:val="24"/>
        </w:rPr>
        <w:t xml:space="preserve">лективні угоди (договори) </w:t>
      </w:r>
      <w:r w:rsidRPr="006B7408">
        <w:rPr>
          <w:rFonts w:ascii="Times New Roman" w:eastAsia="Calibri" w:hAnsi="Times New Roman" w:cs="Times New Roman"/>
          <w:sz w:val="24"/>
          <w:szCs w:val="24"/>
        </w:rPr>
        <w:t>в</w:t>
      </w:r>
      <w:r w:rsidRPr="006B7408">
        <w:rPr>
          <w:rFonts w:ascii="Times New Roman" w:hAnsi="Times New Roman" w:cs="Times New Roman"/>
          <w:sz w:val="24"/>
          <w:szCs w:val="24"/>
        </w:rPr>
        <w:t xml:space="preserve"> Україні та країнах ЄС: поняття,</w:t>
      </w:r>
      <w:r w:rsidRPr="006B7408">
        <w:rPr>
          <w:rFonts w:ascii="Times New Roman" w:eastAsia="Calibri" w:hAnsi="Times New Roman" w:cs="Times New Roman"/>
          <w:sz w:val="24"/>
          <w:szCs w:val="24"/>
        </w:rPr>
        <w:t xml:space="preserve"> сторони, сфера укладення та зміст.</w:t>
      </w:r>
    </w:p>
    <w:p w:rsidR="006357E6" w:rsidRPr="006B7408" w:rsidRDefault="006357E6" w:rsidP="00821E90">
      <w:pPr>
        <w:pStyle w:val="af"/>
        <w:ind w:firstLine="567"/>
        <w:jc w:val="both"/>
        <w:rPr>
          <w:rFonts w:ascii="Times New Roman" w:eastAsia="Calibri" w:hAnsi="Times New Roman" w:cs="Times New Roman"/>
          <w:sz w:val="24"/>
          <w:szCs w:val="24"/>
        </w:rPr>
      </w:pPr>
      <w:r w:rsidRPr="006B7408">
        <w:rPr>
          <w:rFonts w:ascii="Times New Roman" w:eastAsia="Calibri" w:hAnsi="Times New Roman" w:cs="Times New Roman"/>
          <w:sz w:val="24"/>
          <w:szCs w:val="24"/>
        </w:rPr>
        <w:t>Правове регулювання в</w:t>
      </w:r>
      <w:r w:rsidRPr="006B7408">
        <w:rPr>
          <w:rFonts w:ascii="Times New Roman" w:hAnsi="Times New Roman" w:cs="Times New Roman"/>
          <w:sz w:val="24"/>
          <w:szCs w:val="24"/>
        </w:rPr>
        <w:t>едення колективних переговорів в Україні та кранах</w:t>
      </w:r>
      <w:r w:rsidRPr="006B7408">
        <w:rPr>
          <w:rFonts w:ascii="Times New Roman" w:eastAsia="Calibri" w:hAnsi="Times New Roman" w:cs="Times New Roman"/>
          <w:sz w:val="24"/>
          <w:szCs w:val="24"/>
        </w:rPr>
        <w:t xml:space="preserve"> ЄС. </w:t>
      </w:r>
    </w:p>
    <w:p w:rsidR="006357E6" w:rsidRPr="006B7408" w:rsidRDefault="006357E6" w:rsidP="00821E90">
      <w:pPr>
        <w:pStyle w:val="af"/>
        <w:ind w:firstLine="567"/>
        <w:jc w:val="both"/>
        <w:rPr>
          <w:rFonts w:ascii="Times New Roman" w:eastAsia="Calibri" w:hAnsi="Times New Roman" w:cs="Times New Roman"/>
          <w:sz w:val="24"/>
          <w:szCs w:val="24"/>
        </w:rPr>
      </w:pPr>
      <w:r w:rsidRPr="006B7408">
        <w:rPr>
          <w:rFonts w:ascii="Times New Roman" w:eastAsia="Calibri" w:hAnsi="Times New Roman" w:cs="Times New Roman"/>
          <w:sz w:val="24"/>
          <w:szCs w:val="24"/>
        </w:rPr>
        <w:t xml:space="preserve">Участь працівників в управлінні підприємством за </w:t>
      </w:r>
      <w:r w:rsidRPr="006B7408">
        <w:rPr>
          <w:rFonts w:ascii="Times New Roman" w:hAnsi="Times New Roman" w:cs="Times New Roman"/>
          <w:sz w:val="24"/>
          <w:szCs w:val="24"/>
        </w:rPr>
        <w:t>законодавством України та країн</w:t>
      </w:r>
      <w:r w:rsidRPr="006B7408">
        <w:rPr>
          <w:rFonts w:ascii="Times New Roman" w:eastAsia="Calibri" w:hAnsi="Times New Roman" w:cs="Times New Roman"/>
          <w:sz w:val="24"/>
          <w:szCs w:val="24"/>
        </w:rPr>
        <w:t xml:space="preserve"> ЄС (</w:t>
      </w:r>
      <w:proofErr w:type="spellStart"/>
      <w:r w:rsidRPr="006B7408">
        <w:rPr>
          <w:rFonts w:ascii="Times New Roman" w:eastAsia="Calibri" w:hAnsi="Times New Roman" w:cs="Times New Roman"/>
          <w:bCs/>
          <w:color w:val="231F20"/>
          <w:sz w:val="24"/>
          <w:szCs w:val="24"/>
        </w:rPr>
        <w:t>Societas</w:t>
      </w:r>
      <w:proofErr w:type="spellEnd"/>
      <w:r w:rsidRPr="006B7408">
        <w:rPr>
          <w:rFonts w:ascii="Times New Roman" w:eastAsia="Calibri" w:hAnsi="Times New Roman" w:cs="Times New Roman"/>
          <w:bCs/>
          <w:color w:val="231F20"/>
          <w:sz w:val="24"/>
          <w:szCs w:val="24"/>
        </w:rPr>
        <w:t xml:space="preserve"> </w:t>
      </w:r>
      <w:proofErr w:type="spellStart"/>
      <w:r w:rsidRPr="006B7408">
        <w:rPr>
          <w:rFonts w:ascii="Times New Roman" w:eastAsia="Calibri" w:hAnsi="Times New Roman" w:cs="Times New Roman"/>
          <w:bCs/>
          <w:color w:val="231F20"/>
          <w:sz w:val="24"/>
          <w:szCs w:val="24"/>
        </w:rPr>
        <w:t>Europaea</w:t>
      </w:r>
      <w:proofErr w:type="spellEnd"/>
      <w:r w:rsidRPr="006B7408">
        <w:rPr>
          <w:rFonts w:ascii="Times New Roman" w:eastAsia="Calibri" w:hAnsi="Times New Roman" w:cs="Times New Roman"/>
          <w:sz w:val="24"/>
          <w:szCs w:val="24"/>
        </w:rPr>
        <w:t>).</w:t>
      </w:r>
    </w:p>
    <w:p w:rsidR="006357E6" w:rsidRDefault="006357E6" w:rsidP="00821E90">
      <w:pPr>
        <w:pStyle w:val="af"/>
        <w:ind w:firstLine="567"/>
        <w:jc w:val="both"/>
        <w:rPr>
          <w:rFonts w:ascii="Times New Roman" w:hAnsi="Times New Roman" w:cs="Times New Roman"/>
          <w:sz w:val="24"/>
          <w:szCs w:val="24"/>
        </w:rPr>
      </w:pPr>
    </w:p>
    <w:p w:rsidR="006357E6" w:rsidRPr="00426A87" w:rsidRDefault="006357E6" w:rsidP="00821E90">
      <w:pPr>
        <w:ind w:firstLine="567"/>
        <w:jc w:val="both"/>
        <w:rPr>
          <w:b/>
          <w:sz w:val="28"/>
          <w:szCs w:val="28"/>
        </w:rPr>
      </w:pPr>
      <w:r>
        <w:rPr>
          <w:b/>
          <w:sz w:val="28"/>
          <w:szCs w:val="28"/>
        </w:rPr>
        <w:t>Змістовий модуль 2</w:t>
      </w:r>
      <w:r w:rsidRPr="00426A87">
        <w:rPr>
          <w:b/>
          <w:sz w:val="28"/>
          <w:szCs w:val="28"/>
        </w:rPr>
        <w:t xml:space="preserve">. </w:t>
      </w:r>
      <w:r>
        <w:rPr>
          <w:b/>
          <w:sz w:val="28"/>
          <w:szCs w:val="28"/>
        </w:rPr>
        <w:t>Особлива частина</w:t>
      </w:r>
    </w:p>
    <w:p w:rsidR="006357E6" w:rsidRPr="006B7408" w:rsidRDefault="006357E6" w:rsidP="00821E90">
      <w:pPr>
        <w:pStyle w:val="af"/>
        <w:ind w:firstLine="567"/>
        <w:jc w:val="both"/>
        <w:rPr>
          <w:rFonts w:ascii="Times New Roman" w:hAnsi="Times New Roman" w:cs="Times New Roman"/>
          <w:b/>
          <w:sz w:val="24"/>
          <w:szCs w:val="24"/>
        </w:rPr>
      </w:pPr>
      <w:r>
        <w:rPr>
          <w:rFonts w:ascii="Times New Roman" w:hAnsi="Times New Roman" w:cs="Times New Roman"/>
          <w:b/>
          <w:sz w:val="24"/>
          <w:szCs w:val="24"/>
        </w:rPr>
        <w:t>6.</w:t>
      </w:r>
      <w:r w:rsidRPr="006B7408">
        <w:rPr>
          <w:rFonts w:ascii="Times New Roman" w:hAnsi="Times New Roman" w:cs="Times New Roman"/>
          <w:b/>
          <w:sz w:val="24"/>
          <w:szCs w:val="24"/>
        </w:rPr>
        <w:t xml:space="preserve"> </w:t>
      </w:r>
      <w:r>
        <w:rPr>
          <w:rFonts w:ascii="Times New Roman" w:hAnsi="Times New Roman" w:cs="Times New Roman"/>
          <w:b/>
          <w:sz w:val="24"/>
          <w:szCs w:val="24"/>
        </w:rPr>
        <w:t>Т</w:t>
      </w:r>
      <w:r w:rsidRPr="006B7408">
        <w:rPr>
          <w:rFonts w:ascii="Times New Roman" w:hAnsi="Times New Roman" w:cs="Times New Roman"/>
          <w:b/>
          <w:sz w:val="24"/>
          <w:szCs w:val="24"/>
        </w:rPr>
        <w:t>рудов</w:t>
      </w:r>
      <w:r>
        <w:rPr>
          <w:rFonts w:ascii="Times New Roman" w:hAnsi="Times New Roman" w:cs="Times New Roman"/>
          <w:b/>
          <w:sz w:val="24"/>
          <w:szCs w:val="24"/>
        </w:rPr>
        <w:t>ий</w:t>
      </w:r>
      <w:r w:rsidRPr="006B7408">
        <w:rPr>
          <w:rFonts w:ascii="Times New Roman" w:hAnsi="Times New Roman" w:cs="Times New Roman"/>
          <w:b/>
          <w:sz w:val="24"/>
          <w:szCs w:val="24"/>
        </w:rPr>
        <w:t xml:space="preserve"> догов</w:t>
      </w:r>
      <w:r>
        <w:rPr>
          <w:rFonts w:ascii="Times New Roman" w:hAnsi="Times New Roman" w:cs="Times New Roman"/>
          <w:b/>
          <w:sz w:val="24"/>
          <w:szCs w:val="24"/>
        </w:rPr>
        <w:t>і</w:t>
      </w:r>
      <w:r w:rsidRPr="006B7408">
        <w:rPr>
          <w:rFonts w:ascii="Times New Roman" w:hAnsi="Times New Roman" w:cs="Times New Roman"/>
          <w:b/>
          <w:sz w:val="24"/>
          <w:szCs w:val="24"/>
        </w:rPr>
        <w:t>р</w:t>
      </w:r>
      <w:r>
        <w:rPr>
          <w:rFonts w:ascii="Times New Roman" w:hAnsi="Times New Roman" w:cs="Times New Roman"/>
          <w:b/>
          <w:sz w:val="24"/>
          <w:szCs w:val="24"/>
        </w:rPr>
        <w:t xml:space="preserve"> в Україні та країнах ЄС</w:t>
      </w:r>
    </w:p>
    <w:p w:rsidR="006357E6" w:rsidRPr="00964D33"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 xml:space="preserve">Поняття трудового договору(контракту) за законодавством України та країн ЄС. Види трудових договорів. Сторони трудового договору, їх правосуб’єктність за законодавством України та країн ЄС. </w:t>
      </w:r>
      <w:r w:rsidRPr="00964D33">
        <w:rPr>
          <w:rFonts w:ascii="Times New Roman" w:hAnsi="Times New Roman" w:cs="Times New Roman"/>
          <w:sz w:val="24"/>
          <w:szCs w:val="24"/>
        </w:rPr>
        <w:t>Захист персональних даних працівників.</w:t>
      </w:r>
    </w:p>
    <w:p w:rsidR="006357E6" w:rsidRDefault="006357E6" w:rsidP="00821E90">
      <w:pPr>
        <w:pStyle w:val="af"/>
        <w:ind w:firstLine="567"/>
        <w:jc w:val="both"/>
        <w:rPr>
          <w:rFonts w:ascii="Times New Roman" w:hAnsi="Times New Roman" w:cs="Times New Roman"/>
          <w:sz w:val="24"/>
          <w:szCs w:val="24"/>
        </w:rPr>
      </w:pPr>
      <w:r w:rsidRPr="00964D33">
        <w:rPr>
          <w:rFonts w:ascii="Times New Roman" w:hAnsi="Times New Roman" w:cs="Times New Roman"/>
          <w:sz w:val="24"/>
          <w:szCs w:val="24"/>
        </w:rPr>
        <w:t>Умови трудового договору за законодавством України та країн ЄС. Інформування працівників</w:t>
      </w:r>
      <w:r>
        <w:rPr>
          <w:rFonts w:ascii="Times New Roman" w:hAnsi="Times New Roman" w:cs="Times New Roman"/>
          <w:sz w:val="24"/>
          <w:szCs w:val="24"/>
        </w:rPr>
        <w:t xml:space="preserve"> про умови трудового договору. З</w:t>
      </w:r>
      <w:r w:rsidRPr="00964D33">
        <w:rPr>
          <w:rFonts w:ascii="Times New Roman" w:hAnsi="Times New Roman" w:cs="Times New Roman"/>
          <w:sz w:val="24"/>
          <w:szCs w:val="24"/>
        </w:rPr>
        <w:t>міст трудов</w:t>
      </w:r>
      <w:r>
        <w:rPr>
          <w:rFonts w:ascii="Times New Roman" w:hAnsi="Times New Roman" w:cs="Times New Roman"/>
          <w:sz w:val="24"/>
          <w:szCs w:val="24"/>
        </w:rPr>
        <w:t>ого договору</w:t>
      </w:r>
      <w:r w:rsidRPr="00964D33">
        <w:rPr>
          <w:rFonts w:ascii="Times New Roman" w:hAnsi="Times New Roman" w:cs="Times New Roman"/>
          <w:sz w:val="24"/>
          <w:szCs w:val="24"/>
        </w:rPr>
        <w:t xml:space="preserve">. </w:t>
      </w:r>
    </w:p>
    <w:p w:rsidR="006357E6"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Порядок укладення трудового договору за законодавством України та країн ЄС. Документи, що подаються при укладення трудового договору. Права працівника та роботодавця при виникненні, зміні та припиненні трудових правовідносин. Випробування при прийнятті на роботу. Строк випробування. Результати випробування.</w:t>
      </w:r>
    </w:p>
    <w:p w:rsidR="006357E6"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Переведення та переміщення працівника. Зміна істотних умов праці. Суміщення та сумісництво. Заступництво тимчасово відсутнього працівника.</w:t>
      </w:r>
    </w:p>
    <w:p w:rsidR="006357E6"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Підстави та порядок припинення трудового договору за законодавством України та країн ЄС. Розірвання трудового договору. Відсторонення працівника від роботи. Трудові книжки. Порядок звільнення працівника.</w:t>
      </w:r>
    </w:p>
    <w:p w:rsidR="006357E6" w:rsidRPr="00615CAD" w:rsidRDefault="004F46B4" w:rsidP="00821E90">
      <w:pPr>
        <w:pStyle w:val="af"/>
        <w:ind w:firstLine="567"/>
        <w:jc w:val="both"/>
        <w:rPr>
          <w:rFonts w:ascii="Times New Roman" w:hAnsi="Times New Roman" w:cs="Times New Roman"/>
          <w:sz w:val="24"/>
          <w:szCs w:val="24"/>
        </w:rPr>
      </w:pPr>
      <w:hyperlink r:id="rId8" w:anchor="418" w:history="1">
        <w:r w:rsidR="006357E6" w:rsidRPr="00615CAD">
          <w:rPr>
            <w:rFonts w:ascii="Times New Roman" w:hAnsi="Times New Roman" w:cs="Times New Roman"/>
            <w:color w:val="000000"/>
            <w:sz w:val="24"/>
            <w:szCs w:val="24"/>
          </w:rPr>
          <w:t>Захист працівників у випадку банкрутства підприємства</w:t>
        </w:r>
        <w:r w:rsidR="006357E6">
          <w:rPr>
            <w:rFonts w:ascii="Times New Roman" w:hAnsi="Times New Roman" w:cs="Times New Roman"/>
            <w:color w:val="000000"/>
            <w:sz w:val="24"/>
            <w:szCs w:val="24"/>
          </w:rPr>
          <w:t xml:space="preserve"> за законодавством країн ЄС</w:t>
        </w:r>
        <w:r w:rsidR="006357E6" w:rsidRPr="00615CAD">
          <w:rPr>
            <w:rFonts w:ascii="Times New Roman" w:hAnsi="Times New Roman" w:cs="Times New Roman"/>
            <w:color w:val="000000"/>
            <w:sz w:val="24"/>
            <w:szCs w:val="24"/>
          </w:rPr>
          <w:t>.</w:t>
        </w:r>
      </w:hyperlink>
      <w:r w:rsidR="006357E6">
        <w:rPr>
          <w:rFonts w:ascii="Times New Roman" w:hAnsi="Times New Roman" w:cs="Times New Roman"/>
          <w:color w:val="000000"/>
          <w:sz w:val="24"/>
          <w:szCs w:val="24"/>
        </w:rPr>
        <w:t xml:space="preserve"> </w:t>
      </w:r>
      <w:hyperlink r:id="rId9" w:anchor="464" w:history="1">
        <w:r w:rsidR="006357E6" w:rsidRPr="00615CAD">
          <w:rPr>
            <w:rFonts w:ascii="Times New Roman" w:hAnsi="Times New Roman" w:cs="Times New Roman"/>
            <w:color w:val="000000"/>
            <w:sz w:val="24"/>
            <w:szCs w:val="24"/>
          </w:rPr>
          <w:t>Захист прав працівників при зміні власника</w:t>
        </w:r>
        <w:r w:rsidR="006357E6">
          <w:rPr>
            <w:rFonts w:ascii="Times New Roman" w:hAnsi="Times New Roman" w:cs="Times New Roman"/>
            <w:color w:val="000000"/>
            <w:sz w:val="24"/>
            <w:szCs w:val="24"/>
          </w:rPr>
          <w:t xml:space="preserve"> в країнах ЄС</w:t>
        </w:r>
        <w:r w:rsidR="006357E6" w:rsidRPr="00615CAD">
          <w:rPr>
            <w:rFonts w:ascii="Times New Roman" w:hAnsi="Times New Roman" w:cs="Times New Roman"/>
            <w:color w:val="000000"/>
            <w:sz w:val="24"/>
            <w:szCs w:val="24"/>
          </w:rPr>
          <w:t>.</w:t>
        </w:r>
      </w:hyperlink>
      <w:r w:rsidR="006357E6">
        <w:rPr>
          <w:rFonts w:ascii="Times New Roman" w:hAnsi="Times New Roman" w:cs="Times New Roman"/>
          <w:color w:val="000000"/>
          <w:sz w:val="24"/>
          <w:szCs w:val="24"/>
        </w:rPr>
        <w:t xml:space="preserve"> </w:t>
      </w:r>
      <w:hyperlink r:id="rId10" w:anchor="342" w:history="1">
        <w:r w:rsidR="006357E6" w:rsidRPr="00615CAD">
          <w:rPr>
            <w:rFonts w:ascii="Times New Roman" w:hAnsi="Times New Roman" w:cs="Times New Roman"/>
            <w:color w:val="000000"/>
            <w:sz w:val="24"/>
            <w:szCs w:val="24"/>
          </w:rPr>
          <w:t>Захист працівників у випадку колективного звільнення</w:t>
        </w:r>
        <w:r w:rsidR="006357E6">
          <w:rPr>
            <w:rFonts w:ascii="Times New Roman" w:hAnsi="Times New Roman" w:cs="Times New Roman"/>
            <w:color w:val="000000"/>
            <w:sz w:val="24"/>
            <w:szCs w:val="24"/>
          </w:rPr>
          <w:t xml:space="preserve"> працівників за законодавством ЄС</w:t>
        </w:r>
        <w:r w:rsidR="006357E6" w:rsidRPr="00615CAD">
          <w:rPr>
            <w:rFonts w:ascii="Times New Roman" w:hAnsi="Times New Roman" w:cs="Times New Roman"/>
            <w:color w:val="000000"/>
            <w:sz w:val="24"/>
            <w:szCs w:val="24"/>
          </w:rPr>
          <w:t>.</w:t>
        </w:r>
      </w:hyperlink>
    </w:p>
    <w:p w:rsidR="006357E6" w:rsidRPr="00964D33" w:rsidRDefault="006357E6" w:rsidP="00821E90">
      <w:pPr>
        <w:pStyle w:val="af"/>
        <w:ind w:firstLine="567"/>
        <w:jc w:val="both"/>
        <w:rPr>
          <w:rFonts w:ascii="Times New Roman" w:hAnsi="Times New Roman" w:cs="Times New Roman"/>
          <w:sz w:val="24"/>
          <w:szCs w:val="24"/>
        </w:rPr>
      </w:pPr>
      <w:r w:rsidRPr="00964D33">
        <w:rPr>
          <w:rFonts w:ascii="Times New Roman" w:hAnsi="Times New Roman" w:cs="Times New Roman"/>
          <w:sz w:val="24"/>
          <w:szCs w:val="24"/>
        </w:rPr>
        <w:t xml:space="preserve">Правове регулювання нетипової зайнятості: тимчасова робота, неповний робочий час, строкові трудові договори, </w:t>
      </w:r>
      <w:proofErr w:type="spellStart"/>
      <w:r w:rsidRPr="00964D33">
        <w:rPr>
          <w:rFonts w:ascii="Times New Roman" w:hAnsi="Times New Roman" w:cs="Times New Roman"/>
          <w:sz w:val="24"/>
          <w:szCs w:val="24"/>
        </w:rPr>
        <w:t>телепраця</w:t>
      </w:r>
      <w:proofErr w:type="spellEnd"/>
      <w:r w:rsidRPr="00964D33">
        <w:rPr>
          <w:rFonts w:ascii="Times New Roman" w:hAnsi="Times New Roman" w:cs="Times New Roman"/>
          <w:sz w:val="24"/>
          <w:szCs w:val="24"/>
        </w:rPr>
        <w:t>, дистанційна робота, лізинг праці</w:t>
      </w:r>
      <w:r>
        <w:rPr>
          <w:rFonts w:ascii="Times New Roman" w:hAnsi="Times New Roman" w:cs="Times New Roman"/>
          <w:sz w:val="24"/>
          <w:szCs w:val="24"/>
        </w:rPr>
        <w:t xml:space="preserve"> за </w:t>
      </w:r>
      <w:r w:rsidRPr="00964D33">
        <w:rPr>
          <w:rFonts w:ascii="Times New Roman" w:hAnsi="Times New Roman" w:cs="Times New Roman"/>
          <w:sz w:val="24"/>
          <w:szCs w:val="24"/>
        </w:rPr>
        <w:t xml:space="preserve">законодавством України та країн ЄС. </w:t>
      </w:r>
    </w:p>
    <w:p w:rsidR="006357E6" w:rsidRPr="00964D33" w:rsidRDefault="006357E6" w:rsidP="00821E90">
      <w:pPr>
        <w:pStyle w:val="af"/>
        <w:ind w:firstLine="567"/>
        <w:jc w:val="both"/>
        <w:rPr>
          <w:rFonts w:ascii="Times New Roman" w:hAnsi="Times New Roman" w:cs="Times New Roman"/>
          <w:sz w:val="24"/>
          <w:szCs w:val="24"/>
        </w:rPr>
      </w:pPr>
      <w:r w:rsidRPr="00964D33">
        <w:rPr>
          <w:rFonts w:ascii="Times New Roman" w:hAnsi="Times New Roman" w:cs="Times New Roman"/>
          <w:color w:val="000000"/>
          <w:sz w:val="24"/>
          <w:szCs w:val="24"/>
        </w:rPr>
        <w:t>Правове регулювання трудових відносин окремих категорій працівників</w:t>
      </w:r>
      <w:r>
        <w:rPr>
          <w:rFonts w:ascii="Times New Roman" w:hAnsi="Times New Roman" w:cs="Times New Roman"/>
          <w:color w:val="000000"/>
          <w:sz w:val="24"/>
          <w:szCs w:val="24"/>
        </w:rPr>
        <w:t xml:space="preserve"> </w:t>
      </w:r>
      <w:r w:rsidRPr="00964D33">
        <w:rPr>
          <w:rFonts w:ascii="Times New Roman" w:hAnsi="Times New Roman" w:cs="Times New Roman"/>
          <w:sz w:val="24"/>
          <w:szCs w:val="24"/>
        </w:rPr>
        <w:t>за законодавством України та країн ЄС</w:t>
      </w:r>
      <w:r w:rsidRPr="00964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64D33">
        <w:rPr>
          <w:rFonts w:ascii="Times New Roman" w:hAnsi="Times New Roman" w:cs="Times New Roman"/>
          <w:sz w:val="24"/>
          <w:szCs w:val="24"/>
        </w:rPr>
        <w:t xml:space="preserve">Європейські гарантії захисту неповнолітніх працівників. </w:t>
      </w:r>
      <w:r w:rsidRPr="00964D33">
        <w:rPr>
          <w:rFonts w:ascii="Times New Roman" w:hAnsi="Times New Roman" w:cs="Times New Roman"/>
          <w:color w:val="000000"/>
          <w:sz w:val="24"/>
          <w:szCs w:val="24"/>
        </w:rPr>
        <w:t xml:space="preserve">Юридичні гарантії працівникам із сімейними обов'язками за законодавством </w:t>
      </w:r>
      <w:r>
        <w:rPr>
          <w:rFonts w:ascii="Times New Roman" w:hAnsi="Times New Roman" w:cs="Times New Roman"/>
          <w:color w:val="000000"/>
          <w:sz w:val="24"/>
          <w:szCs w:val="24"/>
        </w:rPr>
        <w:t xml:space="preserve">України та країн </w:t>
      </w:r>
      <w:r w:rsidRPr="00964D33">
        <w:rPr>
          <w:rFonts w:ascii="Times New Roman" w:hAnsi="Times New Roman" w:cs="Times New Roman"/>
          <w:color w:val="000000"/>
          <w:sz w:val="24"/>
          <w:szCs w:val="24"/>
        </w:rPr>
        <w:t xml:space="preserve">ЄС. </w:t>
      </w:r>
      <w:r w:rsidRPr="00964D33">
        <w:rPr>
          <w:rFonts w:ascii="Times New Roman" w:hAnsi="Times New Roman" w:cs="Times New Roman"/>
          <w:sz w:val="24"/>
          <w:szCs w:val="24"/>
        </w:rPr>
        <w:t xml:space="preserve">Працевлаштування людей з інвалідністю </w:t>
      </w:r>
      <w:r>
        <w:rPr>
          <w:rFonts w:ascii="Times New Roman" w:hAnsi="Times New Roman" w:cs="Times New Roman"/>
          <w:sz w:val="24"/>
          <w:szCs w:val="24"/>
        </w:rPr>
        <w:t>за законодавством України та країн</w:t>
      </w:r>
      <w:r w:rsidRPr="00964D33">
        <w:rPr>
          <w:rFonts w:ascii="Times New Roman" w:hAnsi="Times New Roman" w:cs="Times New Roman"/>
          <w:sz w:val="24"/>
          <w:szCs w:val="24"/>
        </w:rPr>
        <w:t xml:space="preserve"> ЄС.</w:t>
      </w:r>
    </w:p>
    <w:p w:rsidR="006357E6" w:rsidRPr="006B7408" w:rsidRDefault="006357E6" w:rsidP="00821E90">
      <w:pPr>
        <w:pStyle w:val="af"/>
        <w:ind w:firstLine="567"/>
        <w:jc w:val="both"/>
        <w:rPr>
          <w:rFonts w:ascii="Times New Roman" w:hAnsi="Times New Roman" w:cs="Times New Roman"/>
          <w:sz w:val="24"/>
          <w:szCs w:val="24"/>
        </w:rPr>
      </w:pPr>
    </w:p>
    <w:p w:rsidR="006357E6" w:rsidRDefault="006357E6" w:rsidP="00821E90">
      <w:pPr>
        <w:pStyle w:val="af"/>
        <w:ind w:firstLine="567"/>
        <w:jc w:val="both"/>
        <w:rPr>
          <w:rFonts w:ascii="Times New Roman" w:hAnsi="Times New Roman" w:cs="Times New Roman"/>
          <w:b/>
          <w:sz w:val="24"/>
          <w:szCs w:val="24"/>
        </w:rPr>
      </w:pPr>
      <w:r>
        <w:rPr>
          <w:rFonts w:ascii="Times New Roman" w:hAnsi="Times New Roman" w:cs="Times New Roman"/>
          <w:b/>
          <w:sz w:val="24"/>
          <w:szCs w:val="24"/>
        </w:rPr>
        <w:t>7.</w:t>
      </w:r>
      <w:r w:rsidRPr="006B7408">
        <w:rPr>
          <w:rFonts w:ascii="Times New Roman" w:hAnsi="Times New Roman" w:cs="Times New Roman"/>
          <w:b/>
          <w:sz w:val="24"/>
          <w:szCs w:val="24"/>
        </w:rPr>
        <w:t xml:space="preserve"> </w:t>
      </w:r>
      <w:r>
        <w:rPr>
          <w:rFonts w:ascii="Times New Roman" w:hAnsi="Times New Roman" w:cs="Times New Roman"/>
          <w:b/>
          <w:sz w:val="24"/>
          <w:szCs w:val="24"/>
        </w:rPr>
        <w:t>Правове регулювання р</w:t>
      </w:r>
      <w:r w:rsidRPr="006B7408">
        <w:rPr>
          <w:rFonts w:ascii="Times New Roman" w:hAnsi="Times New Roman" w:cs="Times New Roman"/>
          <w:b/>
          <w:sz w:val="24"/>
          <w:szCs w:val="24"/>
        </w:rPr>
        <w:t>обоч</w:t>
      </w:r>
      <w:r>
        <w:rPr>
          <w:rFonts w:ascii="Times New Roman" w:hAnsi="Times New Roman" w:cs="Times New Roman"/>
          <w:b/>
          <w:sz w:val="24"/>
          <w:szCs w:val="24"/>
        </w:rPr>
        <w:t>ого</w:t>
      </w:r>
      <w:r w:rsidRPr="006B7408">
        <w:rPr>
          <w:rFonts w:ascii="Times New Roman" w:hAnsi="Times New Roman" w:cs="Times New Roman"/>
          <w:b/>
          <w:sz w:val="24"/>
          <w:szCs w:val="24"/>
        </w:rPr>
        <w:t xml:space="preserve"> час</w:t>
      </w:r>
      <w:r>
        <w:rPr>
          <w:rFonts w:ascii="Times New Roman" w:hAnsi="Times New Roman" w:cs="Times New Roman"/>
          <w:b/>
          <w:sz w:val="24"/>
          <w:szCs w:val="24"/>
        </w:rPr>
        <w:t>у та</w:t>
      </w:r>
      <w:r w:rsidRPr="006B7408">
        <w:rPr>
          <w:rFonts w:ascii="Times New Roman" w:hAnsi="Times New Roman" w:cs="Times New Roman"/>
          <w:b/>
          <w:sz w:val="24"/>
          <w:szCs w:val="24"/>
        </w:rPr>
        <w:t xml:space="preserve"> </w:t>
      </w:r>
      <w:r>
        <w:rPr>
          <w:rFonts w:ascii="Times New Roman" w:hAnsi="Times New Roman" w:cs="Times New Roman"/>
          <w:b/>
          <w:sz w:val="24"/>
          <w:szCs w:val="24"/>
        </w:rPr>
        <w:t>ч</w:t>
      </w:r>
      <w:r w:rsidRPr="006B7408">
        <w:rPr>
          <w:rFonts w:ascii="Times New Roman" w:hAnsi="Times New Roman" w:cs="Times New Roman"/>
          <w:b/>
          <w:sz w:val="24"/>
          <w:szCs w:val="24"/>
        </w:rPr>
        <w:t>ас</w:t>
      </w:r>
      <w:r>
        <w:rPr>
          <w:rFonts w:ascii="Times New Roman" w:hAnsi="Times New Roman" w:cs="Times New Roman"/>
          <w:b/>
          <w:sz w:val="24"/>
          <w:szCs w:val="24"/>
        </w:rPr>
        <w:t>у</w:t>
      </w:r>
      <w:r w:rsidRPr="006B7408">
        <w:rPr>
          <w:rFonts w:ascii="Times New Roman" w:hAnsi="Times New Roman" w:cs="Times New Roman"/>
          <w:b/>
          <w:sz w:val="24"/>
          <w:szCs w:val="24"/>
        </w:rPr>
        <w:t xml:space="preserve"> відпочинку</w:t>
      </w:r>
      <w:r>
        <w:rPr>
          <w:rFonts w:ascii="Times New Roman" w:hAnsi="Times New Roman" w:cs="Times New Roman"/>
          <w:b/>
          <w:sz w:val="24"/>
          <w:szCs w:val="24"/>
        </w:rPr>
        <w:t xml:space="preserve"> за законодавством України та країн ЄС</w:t>
      </w:r>
    </w:p>
    <w:p w:rsidR="006357E6"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 xml:space="preserve">Поняття робочого часу та часу відпочинку їх правове регулювання за законодавством України та країн ЄС. </w:t>
      </w:r>
    </w:p>
    <w:p w:rsidR="006357E6"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Види робочого часу за законодавством України та країн ЄС. Нормальний, скорочений та неповний робочий час за трудовим законодавством України. Режими робочого часу за законодавством України та країн ЄС. Загальні режими та спеціальні режими роботи. Надурочні роботи. Облік робочого часу. Порядок встановлення робочого часу за законодавством України та країн ЄС.</w:t>
      </w:r>
    </w:p>
    <w:p w:rsidR="006357E6"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Види часу відпочинку за законодавством України та країн ЄС. Види відпусток та порядок їх надання за законодавством України та країн ЄС. Гарантії для працівника при визначенні часу на відпочинок та наданні відпусток.</w:t>
      </w:r>
    </w:p>
    <w:p w:rsidR="006357E6" w:rsidRDefault="006357E6" w:rsidP="00821E90">
      <w:pPr>
        <w:pStyle w:val="af"/>
        <w:ind w:firstLine="567"/>
        <w:jc w:val="both"/>
        <w:rPr>
          <w:rFonts w:ascii="Times New Roman" w:hAnsi="Times New Roman" w:cs="Times New Roman"/>
          <w:sz w:val="24"/>
          <w:szCs w:val="24"/>
        </w:rPr>
      </w:pPr>
    </w:p>
    <w:p w:rsidR="006357E6" w:rsidRDefault="006357E6" w:rsidP="00821E90">
      <w:pPr>
        <w:pStyle w:val="af"/>
        <w:ind w:firstLine="567"/>
        <w:jc w:val="both"/>
        <w:rPr>
          <w:rFonts w:ascii="Times New Roman" w:hAnsi="Times New Roman" w:cs="Times New Roman"/>
          <w:b/>
          <w:sz w:val="24"/>
          <w:szCs w:val="24"/>
        </w:rPr>
      </w:pPr>
      <w:r>
        <w:rPr>
          <w:rFonts w:ascii="Times New Roman" w:hAnsi="Times New Roman" w:cs="Times New Roman"/>
          <w:b/>
          <w:sz w:val="24"/>
          <w:szCs w:val="24"/>
        </w:rPr>
        <w:t>8</w:t>
      </w:r>
      <w:r w:rsidRPr="006B7408">
        <w:rPr>
          <w:rFonts w:ascii="Times New Roman" w:hAnsi="Times New Roman" w:cs="Times New Roman"/>
          <w:b/>
          <w:sz w:val="24"/>
          <w:szCs w:val="24"/>
        </w:rPr>
        <w:t xml:space="preserve">. </w:t>
      </w:r>
      <w:r>
        <w:rPr>
          <w:rFonts w:ascii="Times New Roman" w:hAnsi="Times New Roman" w:cs="Times New Roman"/>
          <w:b/>
          <w:sz w:val="24"/>
          <w:szCs w:val="24"/>
        </w:rPr>
        <w:t>Правове регулювання оп</w:t>
      </w:r>
      <w:r w:rsidRPr="006B7408">
        <w:rPr>
          <w:rFonts w:ascii="Times New Roman" w:hAnsi="Times New Roman" w:cs="Times New Roman"/>
          <w:b/>
          <w:sz w:val="24"/>
          <w:szCs w:val="24"/>
        </w:rPr>
        <w:t>лат</w:t>
      </w:r>
      <w:r>
        <w:rPr>
          <w:rFonts w:ascii="Times New Roman" w:hAnsi="Times New Roman" w:cs="Times New Roman"/>
          <w:b/>
          <w:sz w:val="24"/>
          <w:szCs w:val="24"/>
        </w:rPr>
        <w:t>и</w:t>
      </w:r>
      <w:r w:rsidRPr="006B7408">
        <w:rPr>
          <w:rFonts w:ascii="Times New Roman" w:hAnsi="Times New Roman" w:cs="Times New Roman"/>
          <w:b/>
          <w:sz w:val="24"/>
          <w:szCs w:val="24"/>
        </w:rPr>
        <w:t xml:space="preserve"> праці</w:t>
      </w:r>
      <w:r>
        <w:rPr>
          <w:rFonts w:ascii="Times New Roman" w:hAnsi="Times New Roman" w:cs="Times New Roman"/>
          <w:b/>
          <w:sz w:val="24"/>
          <w:szCs w:val="24"/>
        </w:rPr>
        <w:t xml:space="preserve"> за законодавством України та країн ЄС</w:t>
      </w:r>
    </w:p>
    <w:p w:rsidR="006357E6" w:rsidRDefault="006357E6" w:rsidP="00821E90">
      <w:pPr>
        <w:widowControl w:val="0"/>
        <w:ind w:firstLine="567"/>
        <w:jc w:val="both"/>
        <w:rPr>
          <w:snapToGrid w:val="0"/>
        </w:rPr>
      </w:pPr>
      <w:r w:rsidRPr="00EB4829">
        <w:t>Поняття</w:t>
      </w:r>
      <w:r>
        <w:t xml:space="preserve"> оплати праці та заробітної плати за законодавством України та країн ЄС. </w:t>
      </w:r>
      <w:r>
        <w:rPr>
          <w:snapToGrid w:val="0"/>
        </w:rPr>
        <w:lastRenderedPageBreak/>
        <w:t>М</w:t>
      </w:r>
      <w:r w:rsidRPr="00EB4829">
        <w:rPr>
          <w:snapToGrid w:val="0"/>
        </w:rPr>
        <w:t>етоди правового регулювання заробітної плати</w:t>
      </w:r>
      <w:r>
        <w:rPr>
          <w:snapToGrid w:val="0"/>
        </w:rPr>
        <w:t xml:space="preserve">. </w:t>
      </w:r>
    </w:p>
    <w:p w:rsidR="006357E6" w:rsidRPr="00EB4829" w:rsidRDefault="006357E6" w:rsidP="00821E90">
      <w:pPr>
        <w:widowControl w:val="0"/>
        <w:ind w:firstLine="567"/>
        <w:jc w:val="both"/>
        <w:rPr>
          <w:snapToGrid w:val="0"/>
        </w:rPr>
      </w:pPr>
      <w:r>
        <w:rPr>
          <w:snapToGrid w:val="0"/>
        </w:rPr>
        <w:t xml:space="preserve">Структура заробітної плати </w:t>
      </w:r>
      <w:r>
        <w:t>за законодавством України та країн ЄС</w:t>
      </w:r>
      <w:r>
        <w:rPr>
          <w:snapToGrid w:val="0"/>
        </w:rPr>
        <w:t xml:space="preserve"> (</w:t>
      </w:r>
      <w:r w:rsidRPr="00EB4829">
        <w:rPr>
          <w:snapToGrid w:val="0"/>
        </w:rPr>
        <w:t>основна заробітна плата, додаткова заробітна плата, інші заохочувальні і компенсаційні виплати</w:t>
      </w:r>
      <w:r>
        <w:rPr>
          <w:snapToGrid w:val="0"/>
        </w:rPr>
        <w:t>)</w:t>
      </w:r>
      <w:r w:rsidRPr="00EB4829">
        <w:rPr>
          <w:snapToGrid w:val="0"/>
        </w:rPr>
        <w:t>.</w:t>
      </w:r>
    </w:p>
    <w:p w:rsidR="006357E6" w:rsidRPr="00EB4829" w:rsidRDefault="006357E6" w:rsidP="00821E90">
      <w:pPr>
        <w:pStyle w:val="af"/>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Поняття та</w:t>
      </w:r>
      <w:r w:rsidRPr="00EB4829">
        <w:rPr>
          <w:rFonts w:ascii="Times New Roman" w:hAnsi="Times New Roman" w:cs="Times New Roman"/>
          <w:snapToGrid w:val="0"/>
          <w:sz w:val="24"/>
          <w:szCs w:val="24"/>
        </w:rPr>
        <w:t xml:space="preserve"> форми оплати п</w:t>
      </w:r>
      <w:r>
        <w:rPr>
          <w:rFonts w:ascii="Times New Roman" w:hAnsi="Times New Roman" w:cs="Times New Roman"/>
          <w:snapToGrid w:val="0"/>
          <w:sz w:val="24"/>
          <w:szCs w:val="24"/>
        </w:rPr>
        <w:t>раці (г</w:t>
      </w:r>
      <w:r w:rsidRPr="00EB4829">
        <w:rPr>
          <w:rFonts w:ascii="Times New Roman" w:hAnsi="Times New Roman" w:cs="Times New Roman"/>
          <w:snapToGrid w:val="0"/>
          <w:sz w:val="24"/>
          <w:szCs w:val="24"/>
        </w:rPr>
        <w:t>рошова та натуральна форми оплати праці</w:t>
      </w:r>
      <w:r>
        <w:rPr>
          <w:rFonts w:ascii="Times New Roman" w:hAnsi="Times New Roman" w:cs="Times New Roman"/>
          <w:snapToGrid w:val="0"/>
          <w:sz w:val="24"/>
          <w:szCs w:val="24"/>
        </w:rPr>
        <w:t>),</w:t>
      </w:r>
      <w:r w:rsidRPr="00EB4829">
        <w:rPr>
          <w:rFonts w:ascii="Times New Roman" w:hAnsi="Times New Roman" w:cs="Times New Roman"/>
          <w:snapToGrid w:val="0"/>
          <w:sz w:val="24"/>
          <w:szCs w:val="24"/>
        </w:rPr>
        <w:t xml:space="preserve"> порядок їх застосування</w:t>
      </w:r>
      <w:r>
        <w:rPr>
          <w:rFonts w:ascii="Times New Roman" w:hAnsi="Times New Roman" w:cs="Times New Roman"/>
          <w:snapToGrid w:val="0"/>
          <w:sz w:val="24"/>
          <w:szCs w:val="24"/>
        </w:rPr>
        <w:t xml:space="preserve"> </w:t>
      </w:r>
      <w:r>
        <w:rPr>
          <w:rFonts w:ascii="Times New Roman" w:hAnsi="Times New Roman" w:cs="Times New Roman"/>
          <w:sz w:val="24"/>
          <w:szCs w:val="24"/>
        </w:rPr>
        <w:t>за законодавством України та країн ЄС</w:t>
      </w:r>
      <w:r w:rsidRPr="00EB4829">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p>
    <w:p w:rsidR="006357E6" w:rsidRDefault="006357E6" w:rsidP="00821E90">
      <w:pPr>
        <w:pStyle w:val="af"/>
        <w:ind w:firstLine="567"/>
        <w:jc w:val="both"/>
        <w:rPr>
          <w:rFonts w:ascii="Times New Roman" w:hAnsi="Times New Roman" w:cs="Times New Roman"/>
          <w:snapToGrid w:val="0"/>
          <w:sz w:val="24"/>
          <w:szCs w:val="24"/>
        </w:rPr>
      </w:pPr>
      <w:r w:rsidRPr="00EB4829">
        <w:rPr>
          <w:rFonts w:ascii="Times New Roman" w:hAnsi="Times New Roman" w:cs="Times New Roman"/>
          <w:snapToGrid w:val="0"/>
          <w:sz w:val="24"/>
          <w:szCs w:val="24"/>
        </w:rPr>
        <w:t>Системи оплати праці</w:t>
      </w:r>
      <w:r>
        <w:rPr>
          <w:rFonts w:ascii="Times New Roman" w:hAnsi="Times New Roman" w:cs="Times New Roman"/>
          <w:snapToGrid w:val="0"/>
          <w:sz w:val="24"/>
          <w:szCs w:val="24"/>
        </w:rPr>
        <w:t xml:space="preserve"> за законодавством України та країн ЄС</w:t>
      </w:r>
      <w:r w:rsidRPr="00EB4829">
        <w:rPr>
          <w:rFonts w:ascii="Times New Roman" w:hAnsi="Times New Roman" w:cs="Times New Roman"/>
          <w:snapToGrid w:val="0"/>
          <w:sz w:val="24"/>
          <w:szCs w:val="24"/>
        </w:rPr>
        <w:t>. Відрядна система заробітної плати. Погодинна система оплати праці. Тарифна система оплати праці та її юридичне значення. Тарифна сітка.</w:t>
      </w:r>
    </w:p>
    <w:p w:rsidR="006357E6" w:rsidRPr="00276C20" w:rsidRDefault="006357E6" w:rsidP="00821E90">
      <w:pPr>
        <w:widowControl w:val="0"/>
        <w:ind w:firstLine="567"/>
        <w:jc w:val="both"/>
        <w:rPr>
          <w:snapToGrid w:val="0"/>
        </w:rPr>
      </w:pPr>
      <w:r w:rsidRPr="00276C20">
        <w:rPr>
          <w:snapToGrid w:val="0"/>
        </w:rPr>
        <w:t>Оплата праці при відхиленні від умов роботи, передбачених тарифами.</w:t>
      </w:r>
    </w:p>
    <w:p w:rsidR="006357E6" w:rsidRPr="00276C20" w:rsidRDefault="006357E6" w:rsidP="00821E90">
      <w:pPr>
        <w:widowControl w:val="0"/>
        <w:ind w:firstLine="567"/>
        <w:jc w:val="both"/>
        <w:rPr>
          <w:snapToGrid w:val="0"/>
        </w:rPr>
      </w:pPr>
      <w:r w:rsidRPr="00276C20">
        <w:rPr>
          <w:snapToGrid w:val="0"/>
        </w:rPr>
        <w:t xml:space="preserve">Особливості оплати праці при виконані надурочних і нічних робіт, </w:t>
      </w:r>
      <w:proofErr w:type="spellStart"/>
      <w:r w:rsidRPr="00276C20">
        <w:rPr>
          <w:snapToGrid w:val="0"/>
        </w:rPr>
        <w:t>робіт</w:t>
      </w:r>
      <w:proofErr w:type="spellEnd"/>
      <w:r w:rsidRPr="00276C20">
        <w:rPr>
          <w:snapToGrid w:val="0"/>
        </w:rPr>
        <w:t xml:space="preserve"> у вихідні та святкові дні.</w:t>
      </w:r>
    </w:p>
    <w:p w:rsidR="006357E6" w:rsidRPr="00276C20" w:rsidRDefault="006357E6" w:rsidP="00821E90">
      <w:pPr>
        <w:pStyle w:val="af"/>
        <w:ind w:firstLine="567"/>
        <w:jc w:val="both"/>
        <w:rPr>
          <w:rFonts w:ascii="Times New Roman" w:hAnsi="Times New Roman" w:cs="Times New Roman"/>
          <w:snapToGrid w:val="0"/>
          <w:sz w:val="24"/>
          <w:szCs w:val="24"/>
        </w:rPr>
      </w:pPr>
      <w:r w:rsidRPr="00276C20">
        <w:rPr>
          <w:rFonts w:ascii="Times New Roman" w:hAnsi="Times New Roman" w:cs="Times New Roman"/>
          <w:snapToGrid w:val="0"/>
          <w:sz w:val="24"/>
          <w:szCs w:val="24"/>
        </w:rPr>
        <w:t>Порядок виплати заробітної плати.</w:t>
      </w:r>
    </w:p>
    <w:p w:rsidR="006357E6" w:rsidRPr="00276C20" w:rsidRDefault="006357E6" w:rsidP="00821E90">
      <w:pPr>
        <w:pStyle w:val="af"/>
        <w:ind w:firstLine="567"/>
        <w:jc w:val="both"/>
        <w:rPr>
          <w:rFonts w:ascii="Times New Roman" w:hAnsi="Times New Roman" w:cs="Times New Roman"/>
          <w:snapToGrid w:val="0"/>
          <w:sz w:val="24"/>
          <w:szCs w:val="24"/>
        </w:rPr>
      </w:pPr>
      <w:r w:rsidRPr="00276C20">
        <w:rPr>
          <w:rFonts w:ascii="Times New Roman" w:hAnsi="Times New Roman" w:cs="Times New Roman"/>
          <w:snapToGrid w:val="0"/>
          <w:sz w:val="24"/>
          <w:szCs w:val="24"/>
        </w:rPr>
        <w:t>Мінімальна заробітна плата за законодавством України та країн ЄС.</w:t>
      </w:r>
    </w:p>
    <w:p w:rsidR="006357E6" w:rsidRPr="00EB4829" w:rsidRDefault="006357E6" w:rsidP="00821E90">
      <w:pPr>
        <w:pStyle w:val="af"/>
        <w:ind w:firstLine="567"/>
        <w:jc w:val="both"/>
        <w:rPr>
          <w:rFonts w:ascii="Times New Roman" w:hAnsi="Times New Roman" w:cs="Times New Roman"/>
          <w:sz w:val="24"/>
          <w:szCs w:val="24"/>
        </w:rPr>
      </w:pPr>
    </w:p>
    <w:p w:rsidR="00BB28F0" w:rsidRPr="00BB28F0" w:rsidRDefault="006357E6" w:rsidP="00821E90">
      <w:pPr>
        <w:pStyle w:val="af"/>
        <w:ind w:firstLine="567"/>
        <w:jc w:val="both"/>
        <w:rPr>
          <w:rFonts w:ascii="Times New Roman" w:hAnsi="Times New Roman" w:cs="Times New Roman"/>
          <w:b/>
          <w:sz w:val="24"/>
        </w:rPr>
      </w:pPr>
      <w:r w:rsidRPr="00BB28F0">
        <w:rPr>
          <w:rFonts w:ascii="Times New Roman" w:hAnsi="Times New Roman" w:cs="Times New Roman"/>
          <w:b/>
          <w:sz w:val="24"/>
          <w:szCs w:val="24"/>
        </w:rPr>
        <w:t xml:space="preserve">9. </w:t>
      </w:r>
      <w:r w:rsidR="00BB28F0" w:rsidRPr="00BB28F0">
        <w:rPr>
          <w:rFonts w:ascii="Times New Roman" w:hAnsi="Times New Roman" w:cs="Times New Roman"/>
          <w:b/>
          <w:sz w:val="24"/>
        </w:rPr>
        <w:t>Дисципліна праці та дисциплінарна відповідальність за трудовим правом України та країн ЄС</w:t>
      </w:r>
    </w:p>
    <w:p w:rsidR="006357E6" w:rsidRPr="00BB28F0" w:rsidRDefault="006357E6" w:rsidP="00821E90">
      <w:pPr>
        <w:pStyle w:val="af"/>
        <w:ind w:firstLine="567"/>
        <w:jc w:val="both"/>
        <w:rPr>
          <w:rFonts w:ascii="Times New Roman" w:hAnsi="Times New Roman" w:cs="Times New Roman"/>
          <w:snapToGrid w:val="0"/>
        </w:rPr>
      </w:pPr>
      <w:r w:rsidRPr="00BB28F0">
        <w:rPr>
          <w:rFonts w:ascii="Times New Roman" w:hAnsi="Times New Roman" w:cs="Times New Roman"/>
          <w:snapToGrid w:val="0"/>
        </w:rPr>
        <w:t>Правові методи забезпечення трудової дисципліни на підприємствах, установах, організаціях за законодавством України та країн ЄС.</w:t>
      </w:r>
    </w:p>
    <w:p w:rsidR="006357E6" w:rsidRPr="003D4595" w:rsidRDefault="006357E6" w:rsidP="00821E90">
      <w:pPr>
        <w:ind w:firstLine="567"/>
        <w:jc w:val="both"/>
      </w:pPr>
      <w:r w:rsidRPr="003D4595">
        <w:t>Повноваження трудових колективів, профспілкових комітетів у забезпеченні трудової дисципліни.</w:t>
      </w:r>
    </w:p>
    <w:p w:rsidR="006357E6" w:rsidRPr="00FD66C7" w:rsidRDefault="006357E6" w:rsidP="00821E90">
      <w:pPr>
        <w:widowControl w:val="0"/>
        <w:ind w:firstLine="567"/>
        <w:jc w:val="both"/>
        <w:rPr>
          <w:snapToGrid w:val="0"/>
        </w:rPr>
      </w:pPr>
      <w:r w:rsidRPr="00FD66C7">
        <w:rPr>
          <w:snapToGrid w:val="0"/>
        </w:rPr>
        <w:t xml:space="preserve">Правове регулювання внутрішнього трудового розпорядку. Правила внутрішнього трудового розпорядку та їх юридичне значення (типові, галузеві, локальні). </w:t>
      </w:r>
    </w:p>
    <w:p w:rsidR="006357E6" w:rsidRDefault="006357E6" w:rsidP="00821E90">
      <w:pPr>
        <w:widowControl w:val="0"/>
        <w:ind w:firstLine="567"/>
        <w:jc w:val="both"/>
        <w:rPr>
          <w:snapToGrid w:val="0"/>
        </w:rPr>
      </w:pPr>
      <w:r w:rsidRPr="00FD66C7">
        <w:t xml:space="preserve">Поняття, види дисциплінарної відповідальності працівників. Поняття </w:t>
      </w:r>
      <w:r>
        <w:t xml:space="preserve">та склад </w:t>
      </w:r>
      <w:r w:rsidRPr="00FD66C7">
        <w:t xml:space="preserve">дисциплінарного проступку. Види дисциплінарних стягнень, </w:t>
      </w:r>
      <w:r>
        <w:t xml:space="preserve">умови та </w:t>
      </w:r>
      <w:r w:rsidRPr="00FD66C7">
        <w:t xml:space="preserve">порядок їх застосування </w:t>
      </w:r>
      <w:r w:rsidRPr="00FD66C7">
        <w:rPr>
          <w:snapToGrid w:val="0"/>
        </w:rPr>
        <w:t>за законодавством України та країн ЄС.</w:t>
      </w:r>
    </w:p>
    <w:p w:rsidR="006357E6" w:rsidRDefault="006357E6" w:rsidP="00821E90">
      <w:pPr>
        <w:widowControl w:val="0"/>
        <w:ind w:firstLine="567"/>
        <w:jc w:val="both"/>
        <w:rPr>
          <w:snapToGrid w:val="0"/>
        </w:rPr>
      </w:pPr>
    </w:p>
    <w:p w:rsidR="006357E6" w:rsidRPr="00FD66C7" w:rsidRDefault="006357E6" w:rsidP="00821E90">
      <w:pPr>
        <w:widowControl w:val="0"/>
        <w:ind w:firstLine="567"/>
        <w:jc w:val="both"/>
        <w:rPr>
          <w:snapToGrid w:val="0"/>
        </w:rPr>
      </w:pPr>
      <w:r w:rsidRPr="008D4881">
        <w:rPr>
          <w:b/>
          <w:snapToGrid w:val="0"/>
        </w:rPr>
        <w:t>10. М</w:t>
      </w:r>
      <w:r w:rsidRPr="008D4881">
        <w:rPr>
          <w:b/>
        </w:rPr>
        <w:t>атеріальна</w:t>
      </w:r>
      <w:r>
        <w:rPr>
          <w:b/>
        </w:rPr>
        <w:t xml:space="preserve"> відповідальність за трудовим правом України та країн ЄС</w:t>
      </w:r>
    </w:p>
    <w:p w:rsidR="006357E6" w:rsidRPr="00FD66C7" w:rsidRDefault="006357E6" w:rsidP="00821E90">
      <w:pPr>
        <w:ind w:firstLine="567"/>
        <w:jc w:val="both"/>
      </w:pPr>
      <w:r w:rsidRPr="00FD66C7">
        <w:t xml:space="preserve">Поняття, види матеріальної відповідальності за законодавством України та країн ЄС. </w:t>
      </w:r>
      <w:r>
        <w:t>Ознаки матеріальної відповідальності. Обмежена, повна, підвищена (кратна) матеріальна відповідальність працівника перед роботодавцем. Підстави та п</w:t>
      </w:r>
      <w:r w:rsidRPr="00FD66C7">
        <w:t>орядок покриття шкоди, заподіяної працівником.</w:t>
      </w:r>
      <w:r>
        <w:t xml:space="preserve"> Умови притягнення працівника до матеріальної відповідальності.</w:t>
      </w:r>
    </w:p>
    <w:p w:rsidR="006357E6" w:rsidRDefault="006357E6" w:rsidP="00821E90">
      <w:pPr>
        <w:ind w:firstLine="567"/>
        <w:jc w:val="both"/>
      </w:pPr>
      <w:r w:rsidRPr="00FD66C7">
        <w:t>Матеріальна відповідальність роботодавця за шкоду, заподіяну працівникові. Підстави та умови ві</w:t>
      </w:r>
      <w:r>
        <w:t>дповідальності,</w:t>
      </w:r>
      <w:r w:rsidRPr="00FD66C7">
        <w:t xml:space="preserve"> її розміри.</w:t>
      </w:r>
    </w:p>
    <w:p w:rsidR="006357E6" w:rsidRPr="003D4595" w:rsidRDefault="006357E6" w:rsidP="00821E90">
      <w:pPr>
        <w:ind w:firstLine="567"/>
        <w:jc w:val="both"/>
      </w:pPr>
      <w:r w:rsidRPr="003D4595">
        <w:t>Матеріальна відповідальність за моральну шкоду завдану працівнику її умови та підстави.</w:t>
      </w:r>
    </w:p>
    <w:p w:rsidR="006357E6" w:rsidRPr="00FD66C7" w:rsidRDefault="006357E6" w:rsidP="00821E90">
      <w:pPr>
        <w:ind w:firstLine="567"/>
        <w:jc w:val="both"/>
      </w:pPr>
    </w:p>
    <w:p w:rsidR="006357E6" w:rsidRPr="006B7408" w:rsidRDefault="006357E6" w:rsidP="00821E90">
      <w:pPr>
        <w:pStyle w:val="af"/>
        <w:ind w:firstLine="567"/>
        <w:jc w:val="both"/>
        <w:rPr>
          <w:rFonts w:ascii="Times New Roman" w:hAnsi="Times New Roman" w:cs="Times New Roman"/>
          <w:b/>
          <w:sz w:val="24"/>
          <w:szCs w:val="24"/>
        </w:rPr>
      </w:pPr>
      <w:r>
        <w:rPr>
          <w:rFonts w:ascii="Times New Roman" w:hAnsi="Times New Roman" w:cs="Times New Roman"/>
          <w:b/>
          <w:sz w:val="24"/>
          <w:szCs w:val="24"/>
        </w:rPr>
        <w:t>11.</w:t>
      </w:r>
      <w:r w:rsidRPr="006B7408">
        <w:rPr>
          <w:rFonts w:ascii="Times New Roman" w:hAnsi="Times New Roman" w:cs="Times New Roman"/>
          <w:b/>
          <w:sz w:val="24"/>
          <w:szCs w:val="24"/>
        </w:rPr>
        <w:t xml:space="preserve"> </w:t>
      </w:r>
      <w:r>
        <w:rPr>
          <w:rFonts w:ascii="Times New Roman" w:hAnsi="Times New Roman" w:cs="Times New Roman"/>
          <w:b/>
          <w:sz w:val="24"/>
          <w:szCs w:val="24"/>
        </w:rPr>
        <w:t>Правове регулювання о</w:t>
      </w:r>
      <w:r w:rsidRPr="006B7408">
        <w:rPr>
          <w:rFonts w:ascii="Times New Roman" w:hAnsi="Times New Roman" w:cs="Times New Roman"/>
          <w:b/>
          <w:sz w:val="24"/>
          <w:szCs w:val="24"/>
        </w:rPr>
        <w:t>хорон</w:t>
      </w:r>
      <w:r>
        <w:rPr>
          <w:rFonts w:ascii="Times New Roman" w:hAnsi="Times New Roman" w:cs="Times New Roman"/>
          <w:b/>
          <w:sz w:val="24"/>
          <w:szCs w:val="24"/>
        </w:rPr>
        <w:t>и</w:t>
      </w:r>
      <w:r w:rsidRPr="006B7408">
        <w:rPr>
          <w:rFonts w:ascii="Times New Roman" w:hAnsi="Times New Roman" w:cs="Times New Roman"/>
          <w:b/>
          <w:sz w:val="24"/>
          <w:szCs w:val="24"/>
        </w:rPr>
        <w:t xml:space="preserve"> праці</w:t>
      </w:r>
      <w:r>
        <w:rPr>
          <w:rFonts w:ascii="Times New Roman" w:hAnsi="Times New Roman" w:cs="Times New Roman"/>
          <w:b/>
          <w:sz w:val="24"/>
          <w:szCs w:val="24"/>
        </w:rPr>
        <w:t xml:space="preserve"> за законодавством України та країн ЄС</w:t>
      </w:r>
    </w:p>
    <w:p w:rsidR="006357E6" w:rsidRDefault="006357E6" w:rsidP="00821E90">
      <w:pPr>
        <w:ind w:firstLine="567"/>
        <w:jc w:val="both"/>
      </w:pPr>
      <w:r w:rsidRPr="00D40073">
        <w:rPr>
          <w:color w:val="000000"/>
        </w:rPr>
        <w:t xml:space="preserve">Поняття охорони праці за законодавством України та країн ЄС. </w:t>
      </w:r>
      <w:r>
        <w:rPr>
          <w:color w:val="000000"/>
        </w:rPr>
        <w:t>Принципи та завдання охорони праці в ЄС. Європейські стандарти безпеки,</w:t>
      </w:r>
      <w:r w:rsidRPr="00D40073">
        <w:rPr>
          <w:color w:val="000000"/>
        </w:rPr>
        <w:t xml:space="preserve"> охорони </w:t>
      </w:r>
      <w:r>
        <w:rPr>
          <w:color w:val="000000"/>
        </w:rPr>
        <w:t>праці забезпечення</w:t>
      </w:r>
      <w:r w:rsidRPr="00D40073">
        <w:rPr>
          <w:color w:val="000000"/>
        </w:rPr>
        <w:t xml:space="preserve"> здоров'я працівників та</w:t>
      </w:r>
      <w:r w:rsidRPr="00D40073">
        <w:t xml:space="preserve"> </w:t>
      </w:r>
      <w:r>
        <w:t>г</w:t>
      </w:r>
      <w:r w:rsidRPr="00D40073">
        <w:t xml:space="preserve">арантії прав громадян на охорону праці </w:t>
      </w:r>
      <w:r w:rsidRPr="00D40073">
        <w:rPr>
          <w:color w:val="000000"/>
        </w:rPr>
        <w:t>за законодавством України та країн ЄС</w:t>
      </w:r>
      <w:r w:rsidRPr="00D40073">
        <w:t>.</w:t>
      </w:r>
      <w:r>
        <w:t xml:space="preserve"> </w:t>
      </w:r>
    </w:p>
    <w:p w:rsidR="006357E6" w:rsidRDefault="006357E6" w:rsidP="00821E90">
      <w:pPr>
        <w:ind w:firstLine="567"/>
        <w:jc w:val="both"/>
      </w:pPr>
      <w:r>
        <w:t>Загальні гарантії прав працівників на охорону праці. Спеціальні гарантії прав працівників на охорону праці, що працюють у важких та шкідливих умовах та додаткові гарантії на охорону праці жінок, неповнолітніх осіб та осіб із зниженою працездатністю.</w:t>
      </w:r>
    </w:p>
    <w:p w:rsidR="006357E6" w:rsidRPr="00D40073" w:rsidRDefault="006357E6" w:rsidP="00821E90">
      <w:pPr>
        <w:ind w:firstLine="567"/>
        <w:jc w:val="both"/>
      </w:pPr>
      <w:r>
        <w:t>Організація охорони праці на підприємствах, в установах, організаціях.</w:t>
      </w:r>
    </w:p>
    <w:p w:rsidR="006357E6" w:rsidRPr="005C51DD" w:rsidRDefault="006357E6" w:rsidP="00821E90">
      <w:pPr>
        <w:pStyle w:val="af"/>
        <w:ind w:firstLine="567"/>
        <w:jc w:val="both"/>
        <w:rPr>
          <w:rFonts w:ascii="Times New Roman" w:hAnsi="Times New Roman" w:cs="Times New Roman"/>
          <w:color w:val="000000"/>
          <w:sz w:val="24"/>
          <w:szCs w:val="24"/>
        </w:rPr>
      </w:pPr>
      <w:r w:rsidRPr="005C51DD">
        <w:rPr>
          <w:rFonts w:ascii="Times New Roman" w:hAnsi="Times New Roman" w:cs="Times New Roman"/>
          <w:sz w:val="24"/>
          <w:szCs w:val="24"/>
        </w:rPr>
        <w:t xml:space="preserve">Професійна безпека та охорона здоров'я працівників у ЄС. Європейські вимоги щодо облаштування робочого місця працівника. Стандарти використання робочого обладнання та засобів захисту працівників. </w:t>
      </w:r>
      <w:r w:rsidRPr="005C51DD">
        <w:rPr>
          <w:rFonts w:ascii="Times New Roman" w:hAnsi="Times New Roman" w:cs="Times New Roman"/>
          <w:color w:val="000000"/>
          <w:sz w:val="24"/>
          <w:szCs w:val="24"/>
        </w:rPr>
        <w:t xml:space="preserve">Положення про знаки з питань безпеки праці. </w:t>
      </w:r>
      <w:r w:rsidRPr="005C51DD">
        <w:rPr>
          <w:rFonts w:ascii="Georgia" w:eastAsia="Times New Roman" w:hAnsi="Georgia" w:cs="Times New Roman"/>
          <w:color w:val="242424"/>
          <w:sz w:val="23"/>
          <w:szCs w:val="23"/>
          <w:lang w:eastAsia="uk-UA"/>
        </w:rPr>
        <w:t>Вимоги охорони праці при роботі зі специфічними небезпечними елементами.</w:t>
      </w:r>
    </w:p>
    <w:p w:rsidR="006357E6" w:rsidRPr="006B7408" w:rsidRDefault="006357E6" w:rsidP="00821E90">
      <w:pPr>
        <w:pStyle w:val="af"/>
        <w:ind w:firstLine="567"/>
        <w:jc w:val="both"/>
        <w:rPr>
          <w:rFonts w:ascii="Times New Roman" w:hAnsi="Times New Roman" w:cs="Times New Roman"/>
          <w:i/>
          <w:sz w:val="24"/>
          <w:szCs w:val="24"/>
        </w:rPr>
      </w:pPr>
      <w:r w:rsidRPr="00096F9F">
        <w:rPr>
          <w:rFonts w:ascii="Georgia" w:eastAsia="Times New Roman" w:hAnsi="Georgia" w:cs="Times New Roman"/>
          <w:color w:val="242424"/>
          <w:sz w:val="23"/>
          <w:szCs w:val="23"/>
          <w:lang w:eastAsia="uk-UA"/>
        </w:rPr>
        <w:t>Захист певних груп працівників на робочому місці</w:t>
      </w:r>
      <w:r>
        <w:rPr>
          <w:rFonts w:ascii="Georgia" w:eastAsia="Times New Roman" w:hAnsi="Georgia" w:cs="Times New Roman"/>
          <w:color w:val="242424"/>
          <w:sz w:val="23"/>
          <w:szCs w:val="23"/>
          <w:lang w:eastAsia="uk-UA"/>
        </w:rPr>
        <w:t xml:space="preserve"> відповідно до законодавства ЄС. </w:t>
      </w:r>
      <w:r w:rsidRPr="00096F9F">
        <w:rPr>
          <w:rFonts w:ascii="Georgia" w:eastAsia="Times New Roman" w:hAnsi="Georgia" w:cs="Times New Roman"/>
          <w:color w:val="242424"/>
          <w:sz w:val="23"/>
          <w:szCs w:val="23"/>
          <w:lang w:eastAsia="uk-UA"/>
        </w:rPr>
        <w:t>Захист працівників специфічних професій та секторів економіки</w:t>
      </w:r>
      <w:r>
        <w:rPr>
          <w:rFonts w:ascii="Georgia" w:eastAsia="Times New Roman" w:hAnsi="Georgia" w:cs="Times New Roman"/>
          <w:color w:val="242424"/>
          <w:sz w:val="23"/>
          <w:szCs w:val="23"/>
          <w:lang w:eastAsia="uk-UA"/>
        </w:rPr>
        <w:t xml:space="preserve">. Європейські </w:t>
      </w:r>
      <w:r w:rsidRPr="00096F9F">
        <w:rPr>
          <w:rFonts w:ascii="Georgia" w:eastAsia="Times New Roman" w:hAnsi="Georgia" w:cs="Times New Roman"/>
          <w:color w:val="222222"/>
          <w:sz w:val="23"/>
          <w:szCs w:val="23"/>
          <w:lang w:eastAsia="uk-UA"/>
        </w:rPr>
        <w:t>мінімальн</w:t>
      </w:r>
      <w:r>
        <w:rPr>
          <w:rFonts w:ascii="Georgia" w:eastAsia="Times New Roman" w:hAnsi="Georgia" w:cs="Times New Roman"/>
          <w:color w:val="222222"/>
          <w:sz w:val="23"/>
          <w:szCs w:val="23"/>
          <w:lang w:eastAsia="uk-UA"/>
        </w:rPr>
        <w:t>і</w:t>
      </w:r>
      <w:r w:rsidRPr="00096F9F">
        <w:rPr>
          <w:rFonts w:ascii="Georgia" w:eastAsia="Times New Roman" w:hAnsi="Georgia" w:cs="Times New Roman"/>
          <w:color w:val="222222"/>
          <w:sz w:val="23"/>
          <w:szCs w:val="23"/>
          <w:lang w:eastAsia="uk-UA"/>
        </w:rPr>
        <w:t xml:space="preserve"> вимог</w:t>
      </w:r>
      <w:r>
        <w:rPr>
          <w:rFonts w:ascii="Georgia" w:eastAsia="Times New Roman" w:hAnsi="Georgia" w:cs="Times New Roman"/>
          <w:color w:val="222222"/>
          <w:sz w:val="23"/>
          <w:szCs w:val="23"/>
          <w:lang w:eastAsia="uk-UA"/>
        </w:rPr>
        <w:t>и</w:t>
      </w:r>
      <w:r w:rsidRPr="00096F9F">
        <w:rPr>
          <w:rFonts w:ascii="Georgia" w:eastAsia="Times New Roman" w:hAnsi="Georgia" w:cs="Times New Roman"/>
          <w:color w:val="222222"/>
          <w:sz w:val="23"/>
          <w:szCs w:val="23"/>
          <w:lang w:eastAsia="uk-UA"/>
        </w:rPr>
        <w:t xml:space="preserve"> до безпеки та гігієни робочих місць.</w:t>
      </w:r>
      <w:r>
        <w:rPr>
          <w:rFonts w:ascii="Georgia" w:eastAsia="Times New Roman" w:hAnsi="Georgia" w:cs="Times New Roman"/>
          <w:color w:val="222222"/>
          <w:sz w:val="23"/>
          <w:szCs w:val="23"/>
          <w:lang w:eastAsia="uk-UA"/>
        </w:rPr>
        <w:t xml:space="preserve"> </w:t>
      </w:r>
      <w:r w:rsidRPr="00FD66C7">
        <w:rPr>
          <w:rFonts w:ascii="Times New Roman" w:hAnsi="Times New Roman" w:cs="Times New Roman"/>
          <w:color w:val="000000"/>
          <w:sz w:val="24"/>
          <w:szCs w:val="24"/>
        </w:rPr>
        <w:t>Європейські стандарти безпеки та охорони праці, здоров'я працівників</w:t>
      </w:r>
      <w:r>
        <w:rPr>
          <w:rFonts w:ascii="Times New Roman" w:hAnsi="Times New Roman" w:cs="Times New Roman"/>
          <w:color w:val="000000"/>
          <w:sz w:val="24"/>
          <w:szCs w:val="24"/>
        </w:rPr>
        <w:t xml:space="preserve"> в окремих галузях економіки.</w:t>
      </w:r>
      <w:r w:rsidRPr="006B7408">
        <w:rPr>
          <w:rFonts w:ascii="Times New Roman" w:hAnsi="Times New Roman" w:cs="Times New Roman"/>
          <w:i/>
          <w:color w:val="000000"/>
          <w:sz w:val="24"/>
          <w:szCs w:val="24"/>
        </w:rPr>
        <w:t xml:space="preserve"> </w:t>
      </w:r>
    </w:p>
    <w:p w:rsidR="006357E6" w:rsidRPr="00D40073" w:rsidRDefault="006357E6" w:rsidP="00821E90">
      <w:pPr>
        <w:ind w:firstLine="567"/>
        <w:jc w:val="both"/>
      </w:pPr>
      <w:r>
        <w:t>Директиви ЄС, Програми та Стратегії щодо охорони праці у ЄС.</w:t>
      </w:r>
    </w:p>
    <w:p w:rsidR="006357E6" w:rsidRPr="006B7408" w:rsidRDefault="006357E6" w:rsidP="00821E90">
      <w:pPr>
        <w:pStyle w:val="af"/>
        <w:ind w:firstLine="567"/>
        <w:jc w:val="both"/>
        <w:rPr>
          <w:rFonts w:ascii="Times New Roman" w:hAnsi="Times New Roman" w:cs="Times New Roman"/>
          <w:sz w:val="24"/>
          <w:szCs w:val="24"/>
        </w:rPr>
      </w:pPr>
    </w:p>
    <w:p w:rsidR="006357E6" w:rsidRPr="00D40073" w:rsidRDefault="006357E6" w:rsidP="00821E90">
      <w:pPr>
        <w:pStyle w:val="af"/>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12.</w:t>
      </w:r>
      <w:r w:rsidRPr="00D40073">
        <w:rPr>
          <w:rFonts w:ascii="Times New Roman" w:hAnsi="Times New Roman" w:cs="Times New Roman"/>
          <w:b/>
          <w:sz w:val="24"/>
          <w:szCs w:val="24"/>
        </w:rPr>
        <w:t xml:space="preserve"> Правове регулювання трудових спорів за зак</w:t>
      </w:r>
      <w:r>
        <w:rPr>
          <w:rFonts w:ascii="Times New Roman" w:hAnsi="Times New Roman" w:cs="Times New Roman"/>
          <w:b/>
          <w:sz w:val="24"/>
          <w:szCs w:val="24"/>
        </w:rPr>
        <w:t>онодавством України та країн ЄС</w:t>
      </w:r>
    </w:p>
    <w:p w:rsidR="006357E6" w:rsidRPr="001F71F2" w:rsidRDefault="006357E6" w:rsidP="00821E90">
      <w:pPr>
        <w:pStyle w:val="af"/>
        <w:ind w:firstLine="567"/>
        <w:jc w:val="both"/>
        <w:rPr>
          <w:rFonts w:ascii="Times New Roman" w:hAnsi="Times New Roman" w:cs="Times New Roman"/>
          <w:sz w:val="24"/>
          <w:szCs w:val="24"/>
        </w:rPr>
      </w:pPr>
      <w:r w:rsidRPr="001F71F2">
        <w:rPr>
          <w:rFonts w:ascii="Times New Roman" w:hAnsi="Times New Roman" w:cs="Times New Roman"/>
          <w:sz w:val="24"/>
          <w:szCs w:val="24"/>
        </w:rPr>
        <w:t>Поняття, види трудових спорів за законодавством України та країн ЄС. Причини виникнення трудових спорів. Підвідомчість трудових спорів за законодавством України та країн ЄС.</w:t>
      </w:r>
    </w:p>
    <w:p w:rsidR="006357E6" w:rsidRPr="001F71F2" w:rsidRDefault="006357E6" w:rsidP="00821E90">
      <w:pPr>
        <w:pStyle w:val="af"/>
        <w:ind w:firstLine="567"/>
        <w:jc w:val="both"/>
        <w:rPr>
          <w:rFonts w:ascii="Times New Roman" w:hAnsi="Times New Roman" w:cs="Times New Roman"/>
          <w:color w:val="000000"/>
          <w:sz w:val="24"/>
          <w:szCs w:val="24"/>
        </w:rPr>
      </w:pPr>
      <w:r w:rsidRPr="001F71F2">
        <w:rPr>
          <w:rFonts w:ascii="Times New Roman" w:hAnsi="Times New Roman" w:cs="Times New Roman"/>
          <w:sz w:val="24"/>
          <w:szCs w:val="24"/>
        </w:rPr>
        <w:t xml:space="preserve">Досудовий порядок вирішення трудових спорів </w:t>
      </w:r>
      <w:r w:rsidRPr="001F71F2">
        <w:rPr>
          <w:rFonts w:ascii="Times New Roman" w:hAnsi="Times New Roman" w:cs="Times New Roman"/>
          <w:color w:val="000000"/>
          <w:sz w:val="24"/>
          <w:szCs w:val="24"/>
        </w:rPr>
        <w:t>за законодавством України та країн ЄС.</w:t>
      </w:r>
    </w:p>
    <w:p w:rsidR="006357E6" w:rsidRPr="001F71F2" w:rsidRDefault="006357E6" w:rsidP="00821E90">
      <w:pPr>
        <w:ind w:firstLine="567"/>
        <w:jc w:val="both"/>
      </w:pPr>
      <w:r w:rsidRPr="001F71F2">
        <w:t>Органи по розгляду індивідуальних трудових спорів і основні принципи їх організації. Компетенція комісій по трудових спорах.</w:t>
      </w:r>
      <w:r>
        <w:t xml:space="preserve"> </w:t>
      </w:r>
      <w:r w:rsidRPr="001F71F2">
        <w:t>Порядок і строки розгляду індивідуальних трудових спорів у КТС.</w:t>
      </w:r>
      <w:r>
        <w:t xml:space="preserve"> </w:t>
      </w:r>
      <w:r w:rsidRPr="001F71F2">
        <w:t>Виконання рішень комісій по трудових спорах на підприємствах, установах, організаціях. Обмеження повороту виконання рішення по трудових спорах.</w:t>
      </w:r>
    </w:p>
    <w:p w:rsidR="006357E6" w:rsidRPr="001F71F2" w:rsidRDefault="006357E6" w:rsidP="00821E90">
      <w:pPr>
        <w:ind w:firstLine="567"/>
        <w:jc w:val="both"/>
      </w:pPr>
      <w:r w:rsidRPr="001F71F2">
        <w:rPr>
          <w:color w:val="000000"/>
        </w:rPr>
        <w:t xml:space="preserve">Судовий порядок вирішення трудових спорів за законодавством України та країн ЄС. </w:t>
      </w:r>
      <w:r w:rsidRPr="001F71F2">
        <w:t>Строки звернення і с</w:t>
      </w:r>
      <w:r>
        <w:t>троки вирішення трудових спорів</w:t>
      </w:r>
      <w:r w:rsidRPr="001F71F2">
        <w:rPr>
          <w:color w:val="000000"/>
        </w:rPr>
        <w:t>.</w:t>
      </w:r>
      <w:r>
        <w:rPr>
          <w:color w:val="000000"/>
        </w:rPr>
        <w:t xml:space="preserve"> </w:t>
      </w:r>
      <w:r w:rsidRPr="00442B8B">
        <w:t>Строки звернення до суду за вирішенням трудових спорів про поновлення на роботі. Порядок поновлення на роботі та стягнення заробітної плати за час вимушеного прогулу.</w:t>
      </w:r>
      <w:r>
        <w:t xml:space="preserve"> </w:t>
      </w:r>
      <w:r w:rsidRPr="00442B8B">
        <w:t>Спори про розірвання трудового договору. Спори про недійсність трудового договору.</w:t>
      </w:r>
      <w:r>
        <w:t xml:space="preserve"> </w:t>
      </w:r>
      <w:r w:rsidRPr="001F71F2">
        <w:rPr>
          <w:color w:val="000000"/>
        </w:rPr>
        <w:t xml:space="preserve"> </w:t>
      </w:r>
      <w:r w:rsidRPr="001F71F2">
        <w:t>Позовна давність у трудовому праві.</w:t>
      </w:r>
    </w:p>
    <w:p w:rsidR="006357E6" w:rsidRDefault="006357E6" w:rsidP="00821E90">
      <w:pPr>
        <w:pStyle w:val="af"/>
        <w:ind w:firstLine="567"/>
        <w:jc w:val="both"/>
        <w:rPr>
          <w:rFonts w:ascii="Times New Roman" w:hAnsi="Times New Roman" w:cs="Times New Roman"/>
          <w:sz w:val="24"/>
          <w:szCs w:val="24"/>
        </w:rPr>
      </w:pPr>
      <w:r w:rsidRPr="001F71F2">
        <w:rPr>
          <w:rFonts w:ascii="Times New Roman" w:hAnsi="Times New Roman" w:cs="Times New Roman"/>
          <w:sz w:val="24"/>
          <w:szCs w:val="24"/>
        </w:rPr>
        <w:t>Порядок розгляду колективних трудових спорів (конфліктів).</w:t>
      </w:r>
      <w:r>
        <w:rPr>
          <w:rFonts w:ascii="Times New Roman" w:hAnsi="Times New Roman" w:cs="Times New Roman"/>
          <w:sz w:val="24"/>
          <w:szCs w:val="24"/>
        </w:rPr>
        <w:t xml:space="preserve"> Правове регулювання страйків, локаутів.</w:t>
      </w:r>
    </w:p>
    <w:p w:rsidR="006357E6" w:rsidRDefault="006357E6" w:rsidP="00821E90">
      <w:pPr>
        <w:pStyle w:val="af"/>
        <w:ind w:firstLine="567"/>
        <w:jc w:val="both"/>
        <w:rPr>
          <w:rFonts w:ascii="Times New Roman" w:hAnsi="Times New Roman" w:cs="Times New Roman"/>
          <w:sz w:val="24"/>
          <w:szCs w:val="24"/>
        </w:rPr>
      </w:pPr>
      <w:r>
        <w:rPr>
          <w:rFonts w:ascii="Times New Roman" w:hAnsi="Times New Roman" w:cs="Times New Roman"/>
          <w:sz w:val="24"/>
          <w:szCs w:val="24"/>
        </w:rPr>
        <w:t>Вирішення трудових спорів у міжнародному Європейському суді.</w:t>
      </w:r>
    </w:p>
    <w:p w:rsidR="006357E6" w:rsidRDefault="006357E6" w:rsidP="00821E90">
      <w:pPr>
        <w:pStyle w:val="af"/>
        <w:ind w:firstLine="567"/>
        <w:jc w:val="both"/>
        <w:rPr>
          <w:rFonts w:ascii="Times New Roman" w:hAnsi="Times New Roman" w:cs="Times New Roman"/>
          <w:sz w:val="24"/>
          <w:szCs w:val="24"/>
        </w:rPr>
      </w:pPr>
    </w:p>
    <w:p w:rsidR="006357E6" w:rsidRPr="00442B8B" w:rsidRDefault="006357E6" w:rsidP="00821E90">
      <w:pPr>
        <w:pStyle w:val="af"/>
        <w:ind w:firstLine="567"/>
        <w:jc w:val="both"/>
        <w:rPr>
          <w:rFonts w:ascii="Times New Roman" w:hAnsi="Times New Roman" w:cs="Times New Roman"/>
          <w:b/>
          <w:sz w:val="24"/>
          <w:szCs w:val="24"/>
        </w:rPr>
      </w:pPr>
      <w:r w:rsidRPr="00442B8B">
        <w:rPr>
          <w:rFonts w:ascii="Times New Roman" w:hAnsi="Times New Roman" w:cs="Times New Roman"/>
          <w:b/>
          <w:sz w:val="24"/>
          <w:szCs w:val="24"/>
        </w:rPr>
        <w:t>13.</w:t>
      </w:r>
      <w:r w:rsidRPr="00442B8B">
        <w:rPr>
          <w:rFonts w:ascii="Times New Roman" w:hAnsi="Times New Roman" w:cs="Times New Roman"/>
          <w:sz w:val="24"/>
          <w:szCs w:val="24"/>
        </w:rPr>
        <w:t xml:space="preserve"> </w:t>
      </w:r>
      <w:bookmarkStart w:id="0" w:name="_GoBack"/>
      <w:r w:rsidRPr="00442B8B">
        <w:rPr>
          <w:rFonts w:ascii="Times New Roman" w:hAnsi="Times New Roman" w:cs="Times New Roman"/>
          <w:b/>
          <w:sz w:val="24"/>
          <w:szCs w:val="24"/>
        </w:rPr>
        <w:t>Нагляд та контроль за додержанням законодавства про працю за законодавством України та країн ЄС</w:t>
      </w:r>
    </w:p>
    <w:bookmarkEnd w:id="0"/>
    <w:p w:rsidR="006357E6" w:rsidRPr="004B415A" w:rsidRDefault="006357E6" w:rsidP="00821E90">
      <w:pPr>
        <w:ind w:firstLine="567"/>
        <w:jc w:val="both"/>
      </w:pPr>
      <w:r w:rsidRPr="004B415A">
        <w:t>Поняття нагляду і контролю за додержанням законодавства про працю як гарантія охорони трудових прав працюючих.</w:t>
      </w:r>
    </w:p>
    <w:p w:rsidR="006357E6" w:rsidRPr="004B415A" w:rsidRDefault="006357E6" w:rsidP="00821E90">
      <w:pPr>
        <w:ind w:firstLine="567"/>
        <w:jc w:val="both"/>
      </w:pPr>
      <w:r w:rsidRPr="004B415A">
        <w:t>Державні органи, що здійснюють нагляд за додержанням законодавства про працю їх правовий статус і повноваження.</w:t>
      </w:r>
    </w:p>
    <w:p w:rsidR="006357E6" w:rsidRPr="004B415A" w:rsidRDefault="006357E6" w:rsidP="00821E90">
      <w:pPr>
        <w:ind w:firstLine="567"/>
        <w:jc w:val="both"/>
      </w:pPr>
      <w:r w:rsidRPr="004B415A">
        <w:t>Громадський контроль за додержанням законодавства про працю.</w:t>
      </w:r>
    </w:p>
    <w:p w:rsidR="006357E6" w:rsidRPr="004B415A" w:rsidRDefault="006357E6" w:rsidP="00821E90">
      <w:pPr>
        <w:tabs>
          <w:tab w:val="left" w:pos="284"/>
          <w:tab w:val="left" w:pos="567"/>
          <w:tab w:val="left" w:pos="1440"/>
        </w:tabs>
        <w:ind w:firstLine="567"/>
        <w:jc w:val="both"/>
      </w:pPr>
      <w:r w:rsidRPr="004B415A">
        <w:t>Нагляд і контроль за охороною праці і відповідальність за їх порушення за законодавством України та країн ЄС.</w:t>
      </w:r>
    </w:p>
    <w:p w:rsidR="006357E6" w:rsidRPr="004B415A" w:rsidRDefault="006357E6" w:rsidP="00821E90">
      <w:pPr>
        <w:pStyle w:val="af"/>
        <w:ind w:firstLine="567"/>
        <w:jc w:val="both"/>
        <w:rPr>
          <w:rFonts w:ascii="Times New Roman" w:hAnsi="Times New Roman" w:cs="Times New Roman"/>
          <w:sz w:val="24"/>
          <w:szCs w:val="24"/>
        </w:rPr>
      </w:pPr>
    </w:p>
    <w:p w:rsidR="00211823" w:rsidRPr="008B0911" w:rsidRDefault="00663B8E" w:rsidP="00821E90">
      <w:pPr>
        <w:pStyle w:val="3"/>
        <w:jc w:val="both"/>
        <w:rPr>
          <w:sz w:val="28"/>
          <w:szCs w:val="28"/>
        </w:rPr>
      </w:pPr>
      <w:r w:rsidRPr="008B0911">
        <w:rPr>
          <w:sz w:val="28"/>
          <w:szCs w:val="28"/>
        </w:rPr>
        <w:t>3. Рекомендована література</w:t>
      </w:r>
    </w:p>
    <w:p w:rsidR="008437D0" w:rsidRPr="00BA2107" w:rsidRDefault="00BA2107" w:rsidP="00821E90">
      <w:pPr>
        <w:tabs>
          <w:tab w:val="num" w:pos="709"/>
          <w:tab w:val="left" w:pos="1800"/>
        </w:tabs>
        <w:ind w:right="226"/>
        <w:jc w:val="both"/>
      </w:pPr>
      <w:r>
        <w:t xml:space="preserve">1. </w:t>
      </w:r>
      <w:r w:rsidR="008437D0" w:rsidRPr="00BA2107">
        <w:t xml:space="preserve">Конституція України </w:t>
      </w:r>
      <w:r w:rsidR="005B72D3" w:rsidRPr="00BA2107">
        <w:t>від 28.06.1996.</w:t>
      </w:r>
      <w:r w:rsidR="008437D0" w:rsidRPr="00BA2107">
        <w:t xml:space="preserve"> </w:t>
      </w:r>
      <w:r w:rsidR="008437D0" w:rsidRPr="005A3534">
        <w:rPr>
          <w:i/>
        </w:rPr>
        <w:t>Ві</w:t>
      </w:r>
      <w:r w:rsidR="005A3534" w:rsidRPr="005A3534">
        <w:rPr>
          <w:i/>
        </w:rPr>
        <w:t>домості Верховної Ради України</w:t>
      </w:r>
      <w:r w:rsidR="005A3534">
        <w:t>.1996. №30.</w:t>
      </w:r>
      <w:r w:rsidR="008437D0" w:rsidRPr="00BA2107">
        <w:t xml:space="preserve"> Ст. 141.</w:t>
      </w:r>
    </w:p>
    <w:p w:rsidR="005B72D3" w:rsidRPr="00BA2107" w:rsidRDefault="00BA2107" w:rsidP="00821E90">
      <w:pPr>
        <w:pStyle w:val="10"/>
        <w:tabs>
          <w:tab w:val="num" w:pos="709"/>
        </w:tabs>
        <w:spacing w:line="240" w:lineRule="auto"/>
        <w:ind w:firstLine="0"/>
        <w:rPr>
          <w:sz w:val="24"/>
          <w:szCs w:val="24"/>
        </w:rPr>
      </w:pPr>
      <w:r>
        <w:rPr>
          <w:sz w:val="24"/>
          <w:szCs w:val="24"/>
        </w:rPr>
        <w:t xml:space="preserve">2. </w:t>
      </w:r>
      <w:r w:rsidR="008437D0" w:rsidRPr="00BA2107">
        <w:rPr>
          <w:sz w:val="24"/>
          <w:szCs w:val="24"/>
        </w:rPr>
        <w:t xml:space="preserve">Кодекс законів </w:t>
      </w:r>
      <w:r w:rsidR="005B72D3" w:rsidRPr="00BA2107">
        <w:rPr>
          <w:sz w:val="24"/>
          <w:szCs w:val="24"/>
        </w:rPr>
        <w:t>про працю України від 10 .12.1971.</w:t>
      </w:r>
      <w:r w:rsidR="005A3534">
        <w:rPr>
          <w:sz w:val="24"/>
          <w:szCs w:val="24"/>
        </w:rPr>
        <w:t xml:space="preserve"> </w:t>
      </w:r>
      <w:r w:rsidR="005A3534" w:rsidRPr="005A3534">
        <w:rPr>
          <w:i/>
          <w:sz w:val="24"/>
          <w:szCs w:val="24"/>
        </w:rPr>
        <w:t>В</w:t>
      </w:r>
      <w:r w:rsidR="005A3534">
        <w:rPr>
          <w:i/>
          <w:sz w:val="24"/>
          <w:szCs w:val="24"/>
        </w:rPr>
        <w:t xml:space="preserve">ідомості </w:t>
      </w:r>
      <w:r w:rsidR="005A3534" w:rsidRPr="005A3534">
        <w:rPr>
          <w:i/>
          <w:sz w:val="24"/>
          <w:szCs w:val="24"/>
        </w:rPr>
        <w:t>В</w:t>
      </w:r>
      <w:r w:rsidR="005A3534">
        <w:rPr>
          <w:i/>
          <w:sz w:val="24"/>
          <w:szCs w:val="24"/>
        </w:rPr>
        <w:t xml:space="preserve">ерховної </w:t>
      </w:r>
      <w:r w:rsidR="005A3534" w:rsidRPr="005A3534">
        <w:rPr>
          <w:i/>
          <w:sz w:val="24"/>
          <w:szCs w:val="24"/>
        </w:rPr>
        <w:t>Р</w:t>
      </w:r>
      <w:r w:rsidR="005A3534">
        <w:rPr>
          <w:i/>
          <w:sz w:val="24"/>
          <w:szCs w:val="24"/>
        </w:rPr>
        <w:t>ади</w:t>
      </w:r>
      <w:r w:rsidR="005A3534" w:rsidRPr="005A3534">
        <w:rPr>
          <w:i/>
          <w:sz w:val="24"/>
          <w:szCs w:val="24"/>
        </w:rPr>
        <w:t xml:space="preserve"> УРСР</w:t>
      </w:r>
      <w:r w:rsidR="005A3534">
        <w:rPr>
          <w:sz w:val="24"/>
          <w:szCs w:val="24"/>
        </w:rPr>
        <w:t>.  1971.  № 50.</w:t>
      </w:r>
      <w:r w:rsidR="008437D0" w:rsidRPr="00BA2107">
        <w:rPr>
          <w:sz w:val="24"/>
          <w:szCs w:val="24"/>
        </w:rPr>
        <w:t xml:space="preserve"> Ст. 375.</w:t>
      </w:r>
    </w:p>
    <w:p w:rsidR="0044419E" w:rsidRPr="0044419E" w:rsidRDefault="00BA2107" w:rsidP="00821E90">
      <w:pPr>
        <w:pStyle w:val="10"/>
        <w:tabs>
          <w:tab w:val="num" w:pos="709"/>
        </w:tabs>
        <w:spacing w:line="240" w:lineRule="auto"/>
        <w:ind w:firstLine="0"/>
        <w:rPr>
          <w:i/>
          <w:sz w:val="24"/>
          <w:szCs w:val="24"/>
        </w:rPr>
      </w:pPr>
      <w:r>
        <w:rPr>
          <w:sz w:val="24"/>
          <w:szCs w:val="24"/>
        </w:rPr>
        <w:t xml:space="preserve">3. </w:t>
      </w:r>
      <w:r w:rsidR="0044419E">
        <w:rPr>
          <w:sz w:val="24"/>
          <w:szCs w:val="24"/>
        </w:rPr>
        <w:t>Про зайнятість населення</w:t>
      </w:r>
      <w:r w:rsidR="005A3534">
        <w:rPr>
          <w:sz w:val="24"/>
          <w:szCs w:val="24"/>
        </w:rPr>
        <w:t xml:space="preserve"> : </w:t>
      </w:r>
      <w:r w:rsidR="005A3534" w:rsidRPr="00BA2107">
        <w:rPr>
          <w:sz w:val="24"/>
          <w:szCs w:val="24"/>
        </w:rPr>
        <w:t>Закон України</w:t>
      </w:r>
      <w:r w:rsidR="008437D0" w:rsidRPr="00BA2107">
        <w:rPr>
          <w:sz w:val="24"/>
          <w:szCs w:val="24"/>
        </w:rPr>
        <w:t xml:space="preserve"> від </w:t>
      </w:r>
      <w:r w:rsidR="005B72D3" w:rsidRPr="00BA2107">
        <w:rPr>
          <w:sz w:val="24"/>
          <w:szCs w:val="24"/>
        </w:rPr>
        <w:t>05.07.2012 р. № 5067-VI</w:t>
      </w:r>
      <w:r w:rsidR="00176298">
        <w:rPr>
          <w:sz w:val="24"/>
          <w:szCs w:val="24"/>
        </w:rPr>
        <w:t>.</w:t>
      </w:r>
      <w:r w:rsidR="005B72D3" w:rsidRPr="00BA2107">
        <w:rPr>
          <w:sz w:val="24"/>
          <w:szCs w:val="24"/>
        </w:rPr>
        <w:t xml:space="preserve"> </w:t>
      </w:r>
      <w:r w:rsidR="0044419E" w:rsidRPr="0044419E">
        <w:rPr>
          <w:i/>
          <w:sz w:val="24"/>
          <w:szCs w:val="24"/>
        </w:rPr>
        <w:t>Відомості Верховної Ради У</w:t>
      </w:r>
      <w:r w:rsidR="0044419E" w:rsidRPr="0044419E">
        <w:rPr>
          <w:i/>
          <w:sz w:val="24"/>
          <w:szCs w:val="24"/>
        </w:rPr>
        <w:t>країни</w:t>
      </w:r>
      <w:r w:rsidR="0044419E" w:rsidRPr="0044419E">
        <w:rPr>
          <w:i/>
          <w:sz w:val="24"/>
          <w:szCs w:val="24"/>
        </w:rPr>
        <w:t xml:space="preserve">. </w:t>
      </w:r>
      <w:r w:rsidR="0044419E" w:rsidRPr="0044419E">
        <w:rPr>
          <w:i/>
          <w:sz w:val="24"/>
          <w:szCs w:val="24"/>
        </w:rPr>
        <w:t>2013.  № 24</w:t>
      </w:r>
      <w:r w:rsidR="0044419E" w:rsidRPr="0044419E">
        <w:rPr>
          <w:i/>
          <w:sz w:val="24"/>
          <w:szCs w:val="24"/>
        </w:rPr>
        <w:t>.</w:t>
      </w:r>
      <w:r w:rsidR="0044419E" w:rsidRPr="0044419E">
        <w:rPr>
          <w:i/>
          <w:sz w:val="24"/>
          <w:szCs w:val="24"/>
        </w:rPr>
        <w:t xml:space="preserve"> Ст. 243</w:t>
      </w:r>
      <w:r w:rsidR="0044419E" w:rsidRPr="0044419E">
        <w:rPr>
          <w:i/>
          <w:sz w:val="24"/>
          <w:szCs w:val="24"/>
        </w:rPr>
        <w:t>.</w:t>
      </w:r>
    </w:p>
    <w:p w:rsidR="008437D0" w:rsidRPr="00BA2107" w:rsidRDefault="00BA2107" w:rsidP="00821E90">
      <w:pPr>
        <w:tabs>
          <w:tab w:val="num" w:pos="709"/>
          <w:tab w:val="left" w:pos="1800"/>
        </w:tabs>
        <w:ind w:right="226"/>
        <w:jc w:val="both"/>
      </w:pPr>
      <w:r>
        <w:t xml:space="preserve">4. </w:t>
      </w:r>
      <w:r w:rsidR="0044419E">
        <w:t xml:space="preserve">Про оплату праці : </w:t>
      </w:r>
      <w:r w:rsidR="0044419E" w:rsidRPr="00BA2107">
        <w:t>Закон України</w:t>
      </w:r>
      <w:r w:rsidR="008437D0" w:rsidRPr="00BA2107">
        <w:t xml:space="preserve"> від </w:t>
      </w:r>
      <w:r w:rsidR="005A3534">
        <w:t>24.03.1995</w:t>
      </w:r>
      <w:r w:rsidR="0044419E">
        <w:t>р</w:t>
      </w:r>
      <w:r w:rsidR="005A3534">
        <w:t>.</w:t>
      </w:r>
      <w:r w:rsidR="0044419E">
        <w:t xml:space="preserve"> № 108/95-ВР.</w:t>
      </w:r>
      <w:r w:rsidR="005A3534">
        <w:t xml:space="preserve"> </w:t>
      </w:r>
      <w:r w:rsidR="0044419E" w:rsidRPr="0044419E">
        <w:rPr>
          <w:i/>
        </w:rPr>
        <w:t>Відомості Верховної Ради України</w:t>
      </w:r>
      <w:r w:rsidR="005A3534">
        <w:t xml:space="preserve">.  1995.  №17. </w:t>
      </w:r>
      <w:r w:rsidR="008437D0" w:rsidRPr="00BA2107">
        <w:t xml:space="preserve"> Ст. 121.</w:t>
      </w:r>
    </w:p>
    <w:p w:rsidR="008437D0" w:rsidRPr="00BA2107" w:rsidRDefault="00BA2107" w:rsidP="00821E90">
      <w:pPr>
        <w:tabs>
          <w:tab w:val="num" w:pos="709"/>
          <w:tab w:val="left" w:pos="1800"/>
        </w:tabs>
        <w:ind w:right="226"/>
        <w:jc w:val="both"/>
      </w:pPr>
      <w:r>
        <w:t xml:space="preserve">5. </w:t>
      </w:r>
      <w:r w:rsidR="0044419E">
        <w:t xml:space="preserve">Про охорону праці : </w:t>
      </w:r>
      <w:r w:rsidR="0044419E" w:rsidRPr="00BA2107">
        <w:t>Закон України</w:t>
      </w:r>
      <w:r w:rsidR="008437D0" w:rsidRPr="00BA2107">
        <w:t xml:space="preserve"> </w:t>
      </w:r>
      <w:r w:rsidR="0044419E">
        <w:t>від 14.10.1992р. №2694-12.</w:t>
      </w:r>
      <w:r w:rsidR="005A3534">
        <w:t xml:space="preserve"> </w:t>
      </w:r>
      <w:r w:rsidR="0044419E" w:rsidRPr="0044419E">
        <w:rPr>
          <w:i/>
        </w:rPr>
        <w:t>Відомості Верховної Ради України</w:t>
      </w:r>
      <w:r w:rsidR="005A3534">
        <w:t xml:space="preserve">. 1992.  №49. </w:t>
      </w:r>
      <w:r w:rsidR="008437D0" w:rsidRPr="00BA2107">
        <w:t xml:space="preserve"> Ст.. 668.</w:t>
      </w:r>
    </w:p>
    <w:p w:rsidR="008437D0" w:rsidRPr="00BA2107" w:rsidRDefault="00BA2107" w:rsidP="00821E90">
      <w:pPr>
        <w:tabs>
          <w:tab w:val="num" w:pos="709"/>
          <w:tab w:val="left" w:pos="1800"/>
        </w:tabs>
        <w:ind w:right="226"/>
        <w:jc w:val="both"/>
      </w:pPr>
      <w:r>
        <w:t xml:space="preserve">6. </w:t>
      </w:r>
      <w:r w:rsidR="008437D0" w:rsidRPr="00BA2107">
        <w:t>Про колективні договори і угоди</w:t>
      </w:r>
      <w:r w:rsidR="0044419E">
        <w:t xml:space="preserve"> : </w:t>
      </w:r>
      <w:r w:rsidR="0044419E" w:rsidRPr="00BA2107">
        <w:t>Закон України</w:t>
      </w:r>
      <w:r w:rsidR="005A3534">
        <w:t xml:space="preserve"> від 1.07.1993</w:t>
      </w:r>
      <w:r w:rsidR="0044419E">
        <w:t>р</w:t>
      </w:r>
      <w:r w:rsidR="005A3534">
        <w:t>.</w:t>
      </w:r>
      <w:r w:rsidR="0044419E">
        <w:t xml:space="preserve"> </w:t>
      </w:r>
      <w:r w:rsidR="00176298">
        <w:t>№341-9.</w:t>
      </w:r>
      <w:r w:rsidR="0044419E" w:rsidRPr="0044419E">
        <w:rPr>
          <w:i/>
        </w:rPr>
        <w:t xml:space="preserve"> </w:t>
      </w:r>
      <w:r w:rsidR="0044419E" w:rsidRPr="0044419E">
        <w:rPr>
          <w:i/>
        </w:rPr>
        <w:t>Відомості Верховної Ради України</w:t>
      </w:r>
      <w:r w:rsidR="005A3534">
        <w:t xml:space="preserve">.  1993.  №36. </w:t>
      </w:r>
      <w:r w:rsidR="008437D0" w:rsidRPr="00BA2107">
        <w:t xml:space="preserve"> Ст.361.</w:t>
      </w:r>
    </w:p>
    <w:p w:rsidR="008437D0" w:rsidRPr="00BA2107" w:rsidRDefault="00BA2107" w:rsidP="00821E90">
      <w:pPr>
        <w:tabs>
          <w:tab w:val="num" w:pos="709"/>
          <w:tab w:val="left" w:pos="1800"/>
        </w:tabs>
        <w:ind w:right="226"/>
        <w:jc w:val="both"/>
      </w:pPr>
      <w:r>
        <w:t xml:space="preserve">7. </w:t>
      </w:r>
      <w:r w:rsidR="008437D0" w:rsidRPr="00BA2107">
        <w:t>Про відпустки</w:t>
      </w:r>
      <w:r w:rsidR="0044419E">
        <w:t xml:space="preserve"> : </w:t>
      </w:r>
      <w:r w:rsidR="0044419E" w:rsidRPr="00BA2107">
        <w:t>Закон України</w:t>
      </w:r>
      <w:r w:rsidR="008437D0" w:rsidRPr="00BA2107">
        <w:t xml:space="preserve"> в</w:t>
      </w:r>
      <w:r w:rsidR="005A3534">
        <w:t>ід 15.11.1996.</w:t>
      </w:r>
      <w:r w:rsidR="00176298">
        <w:t xml:space="preserve"> №504/96-ВР.</w:t>
      </w:r>
      <w:r w:rsidR="005A3534">
        <w:t xml:space="preserve"> </w:t>
      </w:r>
      <w:r w:rsidR="0044419E" w:rsidRPr="0044419E">
        <w:rPr>
          <w:i/>
        </w:rPr>
        <w:t>Відомості Верховної Ради України</w:t>
      </w:r>
      <w:r w:rsidR="005A3534">
        <w:t xml:space="preserve">.  1997.  №2. </w:t>
      </w:r>
      <w:r w:rsidR="008437D0" w:rsidRPr="00BA2107">
        <w:t xml:space="preserve"> Ст.161.</w:t>
      </w:r>
    </w:p>
    <w:p w:rsidR="00BA2107" w:rsidRPr="00BA2107" w:rsidRDefault="00BA2107" w:rsidP="00821E90">
      <w:pPr>
        <w:tabs>
          <w:tab w:val="num" w:pos="709"/>
          <w:tab w:val="left" w:pos="1800"/>
        </w:tabs>
        <w:ind w:right="226"/>
        <w:jc w:val="both"/>
      </w:pPr>
      <w:r>
        <w:t xml:space="preserve">8. </w:t>
      </w:r>
      <w:r w:rsidR="008437D0" w:rsidRPr="00BA2107">
        <w:t>Про порядок вирішення колективних трудових спорів (конфліктів)</w:t>
      </w:r>
      <w:r w:rsidR="0044419E">
        <w:t xml:space="preserve"> : </w:t>
      </w:r>
      <w:r w:rsidR="0044419E" w:rsidRPr="00BA2107">
        <w:t>Закон України</w:t>
      </w:r>
      <w:r w:rsidR="008437D0" w:rsidRPr="00BA2107">
        <w:t xml:space="preserve"> від 3.</w:t>
      </w:r>
      <w:r w:rsidR="005A3534">
        <w:t>03.1998</w:t>
      </w:r>
      <w:r w:rsidR="00176298">
        <w:t>р</w:t>
      </w:r>
      <w:r w:rsidR="005A3534">
        <w:t>.</w:t>
      </w:r>
      <w:r w:rsidR="00176298">
        <w:t xml:space="preserve"> №137/98-ВР.</w:t>
      </w:r>
      <w:r w:rsidR="005A3534">
        <w:t xml:space="preserve"> </w:t>
      </w:r>
      <w:r w:rsidR="0044419E" w:rsidRPr="0044419E">
        <w:rPr>
          <w:i/>
        </w:rPr>
        <w:t>Відомості Верховної Ради України</w:t>
      </w:r>
      <w:r w:rsidR="005A3534">
        <w:t xml:space="preserve">. 1998.  №34. </w:t>
      </w:r>
      <w:r w:rsidR="008437D0" w:rsidRPr="00BA2107">
        <w:t xml:space="preserve"> Ст.227.</w:t>
      </w:r>
    </w:p>
    <w:p w:rsidR="00BA2107" w:rsidRPr="00BA2107" w:rsidRDefault="00BA2107" w:rsidP="00821E90">
      <w:pPr>
        <w:jc w:val="both"/>
      </w:pPr>
      <w:r w:rsidRPr="00BA2107">
        <w:t xml:space="preserve">9. </w:t>
      </w:r>
      <w:proofErr w:type="spellStart"/>
      <w:r w:rsidRPr="00BA2107">
        <w:t>Анакіна</w:t>
      </w:r>
      <w:proofErr w:type="spellEnd"/>
      <w:r w:rsidRPr="00BA2107">
        <w:t xml:space="preserve"> Т.М., Комарова Т.В., </w:t>
      </w:r>
      <w:proofErr w:type="spellStart"/>
      <w:r w:rsidRPr="00BA2107">
        <w:t>Трагнюк</w:t>
      </w:r>
      <w:proofErr w:type="spellEnd"/>
      <w:r w:rsidRPr="00BA2107">
        <w:t xml:space="preserve"> О.Я., </w:t>
      </w:r>
      <w:proofErr w:type="spellStart"/>
      <w:r w:rsidRPr="00BA2107">
        <w:t>Яковюк</w:t>
      </w:r>
      <w:proofErr w:type="spellEnd"/>
      <w:r w:rsidRPr="00BA2107">
        <w:t xml:space="preserve"> І.В. Право Європейського Союзу: основи теорії. Підручник. Харків: Право, 2019. 360с.</w:t>
      </w:r>
    </w:p>
    <w:p w:rsidR="00BA2107" w:rsidRPr="00BA2107" w:rsidRDefault="00BA2107" w:rsidP="00821E90">
      <w:pPr>
        <w:jc w:val="both"/>
      </w:pPr>
      <w:r w:rsidRPr="00BA2107">
        <w:t xml:space="preserve">10. Бойко М.Д., </w:t>
      </w:r>
      <w:proofErr w:type="spellStart"/>
      <w:r w:rsidRPr="00BA2107">
        <w:t>Хазін</w:t>
      </w:r>
      <w:proofErr w:type="spellEnd"/>
      <w:r w:rsidRPr="00BA2107">
        <w:t xml:space="preserve"> М.А. Трудове право України. Навчальний посібник. Київ: Центр навчальної літератури, 2017. 400.</w:t>
      </w:r>
    </w:p>
    <w:p w:rsidR="00BA2107" w:rsidRPr="00BA2107" w:rsidRDefault="00BA2107" w:rsidP="00821E90">
      <w:pPr>
        <w:jc w:val="both"/>
      </w:pPr>
      <w:r w:rsidRPr="00BA2107">
        <w:t xml:space="preserve">11. </w:t>
      </w:r>
      <w:proofErr w:type="spellStart"/>
      <w:r w:rsidRPr="00BA2107">
        <w:t>Борута</w:t>
      </w:r>
      <w:proofErr w:type="spellEnd"/>
      <w:r w:rsidRPr="00BA2107">
        <w:t xml:space="preserve"> І. Трудове право ЄС: Навчальний посібник. Одеса: Юридична література, 2004. – 91 с.</w:t>
      </w:r>
    </w:p>
    <w:p w:rsidR="00BA2107" w:rsidRPr="00BA2107" w:rsidRDefault="00BA2107" w:rsidP="00821E90">
      <w:pPr>
        <w:jc w:val="both"/>
      </w:pPr>
      <w:r w:rsidRPr="00BA2107">
        <w:t xml:space="preserve">12. </w:t>
      </w:r>
      <w:proofErr w:type="spellStart"/>
      <w:r w:rsidRPr="00BA2107">
        <w:t>Болотіна</w:t>
      </w:r>
      <w:proofErr w:type="spellEnd"/>
      <w:r w:rsidRPr="00BA2107">
        <w:t xml:space="preserve"> Н.Б. Трудове право України. Підручник. Київ: Знання, 2008. 860с.</w:t>
      </w:r>
    </w:p>
    <w:p w:rsidR="00BA2107" w:rsidRPr="00BA2107" w:rsidRDefault="00BA2107" w:rsidP="00821E90">
      <w:pPr>
        <w:jc w:val="both"/>
      </w:pPr>
      <w:r w:rsidRPr="00BA2107">
        <w:t xml:space="preserve">13. </w:t>
      </w:r>
      <w:proofErr w:type="spellStart"/>
      <w:r w:rsidRPr="00BA2107">
        <w:t>Венедіктов</w:t>
      </w:r>
      <w:proofErr w:type="spellEnd"/>
      <w:r w:rsidRPr="00BA2107">
        <w:t xml:space="preserve"> В.С. Сучасні проблеми трудового права України. Навчальний посібник для магістрантів та аспірантів. Харків: Право, 2018. 294с.</w:t>
      </w:r>
    </w:p>
    <w:p w:rsidR="00BA2107" w:rsidRPr="00BA2107" w:rsidRDefault="00BA2107" w:rsidP="00821E90">
      <w:pPr>
        <w:jc w:val="both"/>
      </w:pPr>
      <w:r w:rsidRPr="00BA2107">
        <w:lastRenderedPageBreak/>
        <w:t xml:space="preserve">14. </w:t>
      </w:r>
      <w:proofErr w:type="spellStart"/>
      <w:r w:rsidRPr="00BA2107">
        <w:t>Венедіктов</w:t>
      </w:r>
      <w:proofErr w:type="spellEnd"/>
      <w:r w:rsidRPr="00BA2107">
        <w:t xml:space="preserve"> В.С. та ін. Охорона праці: європейські і міжнародні стандарти та законодавство України (порівняльний аналіз). За ред. д-ра </w:t>
      </w:r>
      <w:proofErr w:type="spellStart"/>
      <w:r w:rsidRPr="00BA2107">
        <w:t>юрид</w:t>
      </w:r>
      <w:proofErr w:type="spellEnd"/>
      <w:r w:rsidRPr="00BA2107">
        <w:t>. наук, проф. В.С.</w:t>
      </w:r>
      <w:proofErr w:type="spellStart"/>
      <w:r w:rsidRPr="00BA2107">
        <w:t>Венедіктова</w:t>
      </w:r>
      <w:proofErr w:type="spellEnd"/>
      <w:r w:rsidRPr="00BA2107">
        <w:t>. Державний департамент з питань адаптації законодавства. Українська асоціація фахівців трудового права.  Харків: Київ, 2006. 680 с.</w:t>
      </w:r>
    </w:p>
    <w:p w:rsidR="00BA2107" w:rsidRPr="00BA2107" w:rsidRDefault="00BA2107" w:rsidP="00821E90">
      <w:pPr>
        <w:jc w:val="both"/>
      </w:pPr>
      <w:r>
        <w:t>16</w:t>
      </w:r>
      <w:r w:rsidRPr="00BA2107">
        <w:t>. Гармонізація трудового законодавства України із законодавством Європейського Союзу. Монографія</w:t>
      </w:r>
      <w:r>
        <w:t>.</w:t>
      </w:r>
      <w:r w:rsidRPr="00BA2107">
        <w:t xml:space="preserve"> / Н. М. Хуторян, Ю. В. </w:t>
      </w:r>
      <w:proofErr w:type="spellStart"/>
      <w:r w:rsidRPr="00BA2107">
        <w:t>Баранюк</w:t>
      </w:r>
      <w:proofErr w:type="spellEnd"/>
      <w:r w:rsidRPr="00BA2107">
        <w:t xml:space="preserve">, С. В. </w:t>
      </w:r>
      <w:proofErr w:type="spellStart"/>
      <w:r w:rsidRPr="00BA2107">
        <w:t>Дріжчана</w:t>
      </w:r>
      <w:proofErr w:type="spellEnd"/>
      <w:r w:rsidRPr="00BA2107">
        <w:t xml:space="preserve">, Л. П, </w:t>
      </w:r>
      <w:proofErr w:type="spellStart"/>
      <w:r w:rsidRPr="00BA2107">
        <w:t>Гаращенко</w:t>
      </w:r>
      <w:proofErr w:type="spellEnd"/>
      <w:r w:rsidRPr="00BA2107">
        <w:t xml:space="preserve">, І. П. Лаврінчук, О. В. </w:t>
      </w:r>
      <w:proofErr w:type="spellStart"/>
      <w:r w:rsidRPr="00BA2107">
        <w:t>Макогон</w:t>
      </w:r>
      <w:proofErr w:type="spellEnd"/>
      <w:r w:rsidRPr="00BA2107">
        <w:t xml:space="preserve">, М.П. Стадник, Г. І. </w:t>
      </w:r>
      <w:proofErr w:type="spellStart"/>
      <w:r w:rsidRPr="00BA2107">
        <w:t>Чанишева</w:t>
      </w:r>
      <w:proofErr w:type="spellEnd"/>
      <w:r w:rsidRPr="00BA2107">
        <w:t xml:space="preserve">; </w:t>
      </w:r>
      <w:proofErr w:type="spellStart"/>
      <w:r w:rsidRPr="00BA2107">
        <w:t>Відп</w:t>
      </w:r>
      <w:proofErr w:type="spellEnd"/>
      <w:r w:rsidRPr="00BA2107">
        <w:t>. ред. Н. М. Хуторян.  Київ: ТОВ «Видавництво «Юридична думка», 2008.  304 с.</w:t>
      </w:r>
    </w:p>
    <w:p w:rsidR="00BA2107" w:rsidRPr="00BA2107" w:rsidRDefault="00BA2107" w:rsidP="00821E90">
      <w:pPr>
        <w:jc w:val="both"/>
      </w:pPr>
      <w:r>
        <w:t>17</w:t>
      </w:r>
      <w:r w:rsidRPr="00BA2107">
        <w:t xml:space="preserve">. </w:t>
      </w:r>
      <w:proofErr w:type="spellStart"/>
      <w:r w:rsidRPr="00BA2107">
        <w:t>Іншин</w:t>
      </w:r>
      <w:proofErr w:type="spellEnd"/>
      <w:r w:rsidRPr="00BA2107">
        <w:t xml:space="preserve"> М.І. Трудове право України. Підручник. Київ: </w:t>
      </w:r>
      <w:proofErr w:type="spellStart"/>
      <w:r w:rsidRPr="00BA2107">
        <w:t>Юрінком</w:t>
      </w:r>
      <w:proofErr w:type="spellEnd"/>
      <w:r w:rsidRPr="00BA2107">
        <w:t xml:space="preserve"> Інтер, 2019. 600с.</w:t>
      </w:r>
    </w:p>
    <w:p w:rsidR="00BA2107" w:rsidRPr="00BA2107" w:rsidRDefault="00BA2107" w:rsidP="00821E90">
      <w:pPr>
        <w:jc w:val="both"/>
      </w:pPr>
      <w:r>
        <w:t>18</w:t>
      </w:r>
      <w:r w:rsidRPr="00BA2107">
        <w:t>. Іванов Ю.Ф., Іванова М.В. Трудове право України. Навчальний посібник. Київ: Правова Єдність редакція юридичних видань, 2020. 442с.</w:t>
      </w:r>
    </w:p>
    <w:p w:rsidR="00176298" w:rsidRDefault="00BA2107" w:rsidP="00821E90">
      <w:pPr>
        <w:jc w:val="both"/>
      </w:pPr>
      <w:r>
        <w:t>19</w:t>
      </w:r>
      <w:r w:rsidRPr="00BA2107">
        <w:t xml:space="preserve">. Європейське право. Право Європейського союзу. Книга 2.(У3-х книгах) Підручник.. Київ. нац. ун-т ім. Т.Г.Шевченка, Інститут міжнародних відносин За </w:t>
      </w:r>
      <w:proofErr w:type="spellStart"/>
      <w:r w:rsidRPr="00BA2107">
        <w:t>заг.ред</w:t>
      </w:r>
      <w:proofErr w:type="spellEnd"/>
      <w:r w:rsidRPr="00BA2107">
        <w:t xml:space="preserve">. В.І. Муравйова. Київ </w:t>
      </w:r>
      <w:proofErr w:type="spellStart"/>
      <w:r w:rsidRPr="00BA2107">
        <w:t>Ін</w:t>
      </w:r>
      <w:proofErr w:type="spellEnd"/>
      <w:r w:rsidRPr="00BA2107">
        <w:t xml:space="preserve"> Юре. 2015. 307с. </w:t>
      </w:r>
    </w:p>
    <w:p w:rsidR="00BA2107" w:rsidRPr="00BA2107" w:rsidRDefault="00BA2107" w:rsidP="00821E90">
      <w:pPr>
        <w:jc w:val="both"/>
      </w:pPr>
      <w:r>
        <w:t>20</w:t>
      </w:r>
      <w:r w:rsidRPr="00BA2107">
        <w:t xml:space="preserve">. Курс порівняльного трудового права. Підручник у 2 томах. За ред. акад. А.Р. Мацюка. - 2-ге. вид., змін, і </w:t>
      </w:r>
      <w:proofErr w:type="spellStart"/>
      <w:r w:rsidRPr="00BA2107">
        <w:t>доп</w:t>
      </w:r>
      <w:proofErr w:type="spellEnd"/>
      <w:r w:rsidRPr="00BA2107">
        <w:t xml:space="preserve">. - Харків: </w:t>
      </w:r>
      <w:proofErr w:type="spellStart"/>
      <w:r w:rsidRPr="00BA2107">
        <w:t>Діса</w:t>
      </w:r>
      <w:proofErr w:type="spellEnd"/>
      <w:r w:rsidRPr="00BA2107">
        <w:t xml:space="preserve"> плюс 2015. - Т. 1. - 1056 с. Т 2. - 744 с.</w:t>
      </w:r>
    </w:p>
    <w:p w:rsidR="00BA2107" w:rsidRPr="00BA2107" w:rsidRDefault="00BA2107" w:rsidP="00821E90">
      <w:pPr>
        <w:jc w:val="both"/>
      </w:pPr>
      <w:r>
        <w:t>21</w:t>
      </w:r>
      <w:r w:rsidRPr="00BA2107">
        <w:t xml:space="preserve">. Мельник К.Ю. Трудове право України. Підручник. Харків: </w:t>
      </w:r>
      <w:proofErr w:type="spellStart"/>
      <w:r w:rsidRPr="00BA2107">
        <w:t>Діса</w:t>
      </w:r>
      <w:proofErr w:type="spellEnd"/>
      <w:r w:rsidRPr="00BA2107">
        <w:t xml:space="preserve"> плюс, 2014. 480с.</w:t>
      </w:r>
    </w:p>
    <w:p w:rsidR="00BA2107" w:rsidRPr="00BA2107" w:rsidRDefault="00BA2107" w:rsidP="00821E90">
      <w:pPr>
        <w:jc w:val="both"/>
      </w:pPr>
      <w:r>
        <w:t>22</w:t>
      </w:r>
      <w:r w:rsidRPr="00BA2107">
        <w:t xml:space="preserve">. Право Європейського Союзу. Підручник. За </w:t>
      </w:r>
      <w:proofErr w:type="spellStart"/>
      <w:r w:rsidRPr="00BA2107">
        <w:t>заг</w:t>
      </w:r>
      <w:proofErr w:type="spellEnd"/>
      <w:r w:rsidRPr="00BA2107">
        <w:t xml:space="preserve">. ред. Р. А. Петрова. Вид. 9-те, змінене і </w:t>
      </w:r>
      <w:proofErr w:type="spellStart"/>
      <w:r w:rsidRPr="00BA2107">
        <w:t>допов. </w:t>
      </w:r>
      <w:proofErr w:type="spellEnd"/>
      <w:r w:rsidRPr="00BA2107">
        <w:t xml:space="preserve"> Харків: Право, 2019. 442 с.</w:t>
      </w:r>
    </w:p>
    <w:p w:rsidR="00BA2107" w:rsidRPr="00BA2107" w:rsidRDefault="00BA2107" w:rsidP="00821E90">
      <w:pPr>
        <w:jc w:val="both"/>
      </w:pPr>
      <w:r>
        <w:t>23</w:t>
      </w:r>
      <w:r w:rsidRPr="00BA2107">
        <w:t xml:space="preserve">. </w:t>
      </w:r>
      <w:proofErr w:type="spellStart"/>
      <w:r w:rsidRPr="00BA2107">
        <w:t>Прилипко</w:t>
      </w:r>
      <w:proofErr w:type="spellEnd"/>
      <w:r w:rsidRPr="00BA2107">
        <w:t xml:space="preserve"> С.М., Ярошенко О.М., </w:t>
      </w:r>
      <w:proofErr w:type="spellStart"/>
      <w:r w:rsidRPr="00BA2107">
        <w:t>Жигалкін</w:t>
      </w:r>
      <w:proofErr w:type="spellEnd"/>
      <w:r w:rsidRPr="00BA2107">
        <w:t xml:space="preserve"> І.П., </w:t>
      </w:r>
      <w:proofErr w:type="spellStart"/>
      <w:r w:rsidRPr="00BA2107">
        <w:t>Прудніков</w:t>
      </w:r>
      <w:proofErr w:type="spellEnd"/>
      <w:r w:rsidRPr="00BA2107">
        <w:t xml:space="preserve"> В.А. Трудове право України. Підручник. Харків: Право, 2014. 760с.</w:t>
      </w:r>
    </w:p>
    <w:p w:rsidR="00BA2107" w:rsidRPr="00BA2107" w:rsidRDefault="00BA2107" w:rsidP="00821E90">
      <w:pPr>
        <w:jc w:val="both"/>
      </w:pPr>
      <w:r>
        <w:t>24</w:t>
      </w:r>
      <w:r w:rsidRPr="00BA2107">
        <w:t xml:space="preserve">. </w:t>
      </w:r>
      <w:proofErr w:type="spellStart"/>
      <w:r w:rsidRPr="00BA2107">
        <w:t>Прилипко</w:t>
      </w:r>
      <w:proofErr w:type="spellEnd"/>
      <w:r w:rsidRPr="00BA2107">
        <w:t xml:space="preserve"> С.М., Ярошенко О.М. Трудове право. Посібник для підготовки до іспиту. Харків: Право, 2019. 192с.</w:t>
      </w:r>
    </w:p>
    <w:p w:rsidR="00C77A27" w:rsidRDefault="00BA2107" w:rsidP="00821E90">
      <w:pPr>
        <w:jc w:val="both"/>
      </w:pPr>
      <w:r>
        <w:t>25</w:t>
      </w:r>
      <w:r w:rsidRPr="00BA2107">
        <w:t xml:space="preserve">. Порівняльне трудове право. Навчальний посібник. За </w:t>
      </w:r>
      <w:proofErr w:type="spellStart"/>
      <w:r w:rsidRPr="00BA2107">
        <w:t>заг</w:t>
      </w:r>
      <w:proofErr w:type="spellEnd"/>
      <w:r w:rsidRPr="00BA2107">
        <w:t xml:space="preserve">. Ред.. </w:t>
      </w:r>
      <w:proofErr w:type="spellStart"/>
      <w:r w:rsidRPr="00BA2107">
        <w:t>Мацка</w:t>
      </w:r>
      <w:proofErr w:type="spellEnd"/>
      <w:r w:rsidRPr="00BA2107">
        <w:t xml:space="preserve"> А.С. Київ: МАУП, 2005, 168с. </w:t>
      </w:r>
    </w:p>
    <w:p w:rsidR="00BA2107" w:rsidRPr="00BA2107" w:rsidRDefault="00BA2107" w:rsidP="00821E90">
      <w:pPr>
        <w:jc w:val="both"/>
      </w:pPr>
      <w:r>
        <w:t>26</w:t>
      </w:r>
      <w:r w:rsidRPr="00BA2107">
        <w:t>. Сироїд Т.Л. Основи права Європейського союзу. Підручник. Харків: Право, 2020. 590с.</w:t>
      </w:r>
    </w:p>
    <w:p w:rsidR="00BA2107" w:rsidRPr="00BA2107" w:rsidRDefault="00BA2107" w:rsidP="00821E90">
      <w:pPr>
        <w:jc w:val="both"/>
      </w:pPr>
      <w:r>
        <w:t>27</w:t>
      </w:r>
      <w:r w:rsidRPr="00BA2107">
        <w:t xml:space="preserve">. Трудове право України За ред. </w:t>
      </w:r>
      <w:proofErr w:type="spellStart"/>
      <w:r w:rsidRPr="00BA2107">
        <w:t>Пилипенка</w:t>
      </w:r>
      <w:proofErr w:type="spellEnd"/>
      <w:r w:rsidRPr="00BA2107">
        <w:t xml:space="preserve"> П. Д. </w:t>
      </w:r>
      <w:proofErr w:type="spellStart"/>
      <w:r w:rsidRPr="00BA2107">
        <w:t>Навч</w:t>
      </w:r>
      <w:proofErr w:type="spellEnd"/>
      <w:r w:rsidRPr="00BA2107">
        <w:t>. посібник. Київ: Істина, 2010. 208с.</w:t>
      </w:r>
    </w:p>
    <w:p w:rsidR="00BA2107" w:rsidRPr="00BA2107" w:rsidRDefault="00BA2107" w:rsidP="00821E90">
      <w:pPr>
        <w:jc w:val="both"/>
      </w:pPr>
      <w:r>
        <w:t>28</w:t>
      </w:r>
      <w:r w:rsidRPr="00BA2107">
        <w:t xml:space="preserve">. Трудове право України. Академічний курс. Підручник. За </w:t>
      </w:r>
      <w:proofErr w:type="spellStart"/>
      <w:r w:rsidRPr="00BA2107">
        <w:t>заг</w:t>
      </w:r>
      <w:proofErr w:type="spellEnd"/>
      <w:r w:rsidRPr="00BA2107">
        <w:t xml:space="preserve">. ред. </w:t>
      </w:r>
      <w:proofErr w:type="spellStart"/>
      <w:r w:rsidRPr="00BA2107">
        <w:t>Пилипенка</w:t>
      </w:r>
      <w:proofErr w:type="spellEnd"/>
      <w:r w:rsidRPr="00BA2107">
        <w:t xml:space="preserve"> П.Д. 5-те вид., </w:t>
      </w:r>
      <w:proofErr w:type="spellStart"/>
      <w:r w:rsidRPr="00BA2107">
        <w:t>переробл</w:t>
      </w:r>
      <w:proofErr w:type="spellEnd"/>
      <w:r w:rsidRPr="00BA2107">
        <w:t xml:space="preserve">. і </w:t>
      </w:r>
      <w:proofErr w:type="spellStart"/>
      <w:r w:rsidRPr="00BA2107">
        <w:t>доп</w:t>
      </w:r>
      <w:proofErr w:type="spellEnd"/>
      <w:r w:rsidRPr="00BA2107">
        <w:t xml:space="preserve">. Київ: </w:t>
      </w:r>
      <w:proofErr w:type="spellStart"/>
      <w:r w:rsidRPr="00BA2107">
        <w:t>Ін</w:t>
      </w:r>
      <w:proofErr w:type="spellEnd"/>
      <w:r w:rsidRPr="00BA2107">
        <w:t xml:space="preserve"> Юре, 2014. 552с.</w:t>
      </w:r>
    </w:p>
    <w:p w:rsidR="00BA2107" w:rsidRPr="00BA2107" w:rsidRDefault="00BA2107" w:rsidP="00821E90">
      <w:pPr>
        <w:jc w:val="both"/>
      </w:pPr>
      <w:r>
        <w:t>29</w:t>
      </w:r>
      <w:r w:rsidRPr="00BA2107">
        <w:t xml:space="preserve">. Трудове право України. Підручник. За </w:t>
      </w:r>
      <w:proofErr w:type="spellStart"/>
      <w:r w:rsidRPr="00BA2107">
        <w:t>заг</w:t>
      </w:r>
      <w:proofErr w:type="spellEnd"/>
      <w:r w:rsidRPr="00BA2107">
        <w:t xml:space="preserve">. ред. М.І. </w:t>
      </w:r>
      <w:proofErr w:type="spellStart"/>
      <w:r w:rsidRPr="00BA2107">
        <w:t>Іншина</w:t>
      </w:r>
      <w:proofErr w:type="spellEnd"/>
      <w:r w:rsidRPr="00BA2107">
        <w:t>, В.Л. Костюка, В.П. Мельника. Київ: Центр учбової літератури, 2016.  472с.</w:t>
      </w:r>
    </w:p>
    <w:p w:rsidR="00683C45" w:rsidRPr="00BA2107" w:rsidRDefault="00BA2107" w:rsidP="00821E90">
      <w:pPr>
        <w:jc w:val="both"/>
      </w:pPr>
      <w:r>
        <w:t>30</w:t>
      </w:r>
      <w:r w:rsidRPr="00BA2107">
        <w:t xml:space="preserve">. Трудове право України: </w:t>
      </w:r>
      <w:proofErr w:type="spellStart"/>
      <w:r w:rsidRPr="00BA2107">
        <w:t>підручник.За</w:t>
      </w:r>
      <w:proofErr w:type="spellEnd"/>
      <w:r w:rsidRPr="00BA2107">
        <w:t xml:space="preserve"> </w:t>
      </w:r>
      <w:proofErr w:type="spellStart"/>
      <w:r w:rsidRPr="00BA2107">
        <w:t>заг</w:t>
      </w:r>
      <w:proofErr w:type="spellEnd"/>
      <w:r w:rsidRPr="00BA2107">
        <w:t xml:space="preserve">. ред. М.І. </w:t>
      </w:r>
      <w:proofErr w:type="spellStart"/>
      <w:r w:rsidRPr="00BA2107">
        <w:t>Іншина</w:t>
      </w:r>
      <w:proofErr w:type="spellEnd"/>
      <w:r w:rsidRPr="00BA2107">
        <w:t xml:space="preserve">, В.Л. Костюка. Київ: </w:t>
      </w:r>
      <w:proofErr w:type="spellStart"/>
      <w:r w:rsidRPr="00BA2107">
        <w:t>Юрінком</w:t>
      </w:r>
      <w:proofErr w:type="spellEnd"/>
      <w:r w:rsidRPr="00BA2107">
        <w:t xml:space="preserve"> Інтер, 2017. 593с.</w:t>
      </w:r>
    </w:p>
    <w:p w:rsidR="00EE0794" w:rsidRPr="008B0911" w:rsidRDefault="00EE0794" w:rsidP="00821E90">
      <w:pPr>
        <w:rPr>
          <w:sz w:val="28"/>
          <w:szCs w:val="28"/>
        </w:rPr>
      </w:pPr>
    </w:p>
    <w:p w:rsidR="00C72687" w:rsidRPr="00BD5E4B" w:rsidRDefault="00C72687" w:rsidP="00821E90">
      <w:pPr>
        <w:pStyle w:val="3"/>
        <w:numPr>
          <w:ilvl w:val="0"/>
          <w:numId w:val="4"/>
        </w:numPr>
        <w:tabs>
          <w:tab w:val="clear" w:pos="900"/>
          <w:tab w:val="num" w:pos="851"/>
        </w:tabs>
        <w:jc w:val="left"/>
        <w:rPr>
          <w:sz w:val="28"/>
          <w:szCs w:val="28"/>
        </w:rPr>
      </w:pPr>
      <w:r w:rsidRPr="008B0911">
        <w:rPr>
          <w:sz w:val="28"/>
          <w:szCs w:val="28"/>
        </w:rPr>
        <w:t>Форма підсумково</w:t>
      </w:r>
      <w:r w:rsidR="006D118A" w:rsidRPr="008B0911">
        <w:rPr>
          <w:sz w:val="28"/>
          <w:szCs w:val="28"/>
        </w:rPr>
        <w:t>го контролю успішності нав</w:t>
      </w:r>
      <w:r w:rsidR="006D118A" w:rsidRPr="00BD5E4B">
        <w:rPr>
          <w:sz w:val="28"/>
          <w:szCs w:val="28"/>
        </w:rPr>
        <w:t>чання</w:t>
      </w:r>
      <w:r w:rsidR="00172977" w:rsidRPr="00BD5E4B">
        <w:rPr>
          <w:sz w:val="28"/>
          <w:szCs w:val="28"/>
        </w:rPr>
        <w:t xml:space="preserve"> </w:t>
      </w:r>
      <w:r w:rsidR="005B72D3" w:rsidRPr="00BD5E4B">
        <w:rPr>
          <w:b w:val="0"/>
          <w:sz w:val="28"/>
          <w:szCs w:val="28"/>
        </w:rPr>
        <w:t>–</w:t>
      </w:r>
      <w:r w:rsidR="00172977" w:rsidRPr="00BD5E4B">
        <w:rPr>
          <w:b w:val="0"/>
          <w:sz w:val="28"/>
          <w:szCs w:val="28"/>
        </w:rPr>
        <w:t xml:space="preserve"> </w:t>
      </w:r>
      <w:r w:rsidR="005B72D3" w:rsidRPr="00BD5E4B">
        <w:rPr>
          <w:b w:val="0"/>
          <w:sz w:val="28"/>
          <w:szCs w:val="28"/>
        </w:rPr>
        <w:t>екзамен.</w:t>
      </w:r>
    </w:p>
    <w:p w:rsidR="00663B8E" w:rsidRPr="00BD5E4B" w:rsidRDefault="00663B8E" w:rsidP="00821E90">
      <w:pPr>
        <w:rPr>
          <w:sz w:val="28"/>
          <w:szCs w:val="28"/>
        </w:rPr>
      </w:pPr>
    </w:p>
    <w:p w:rsidR="00663B8E" w:rsidRPr="00BD5E4B" w:rsidRDefault="00211823" w:rsidP="00821E90">
      <w:pPr>
        <w:numPr>
          <w:ilvl w:val="0"/>
          <w:numId w:val="4"/>
        </w:numPr>
        <w:tabs>
          <w:tab w:val="clear" w:pos="900"/>
          <w:tab w:val="left" w:pos="-180"/>
          <w:tab w:val="left" w:pos="851"/>
        </w:tabs>
        <w:ind w:left="0" w:firstLine="540"/>
        <w:jc w:val="both"/>
        <w:rPr>
          <w:bCs/>
          <w:sz w:val="28"/>
          <w:szCs w:val="28"/>
        </w:rPr>
      </w:pPr>
      <w:r w:rsidRPr="00BD5E4B">
        <w:rPr>
          <w:b/>
          <w:bCs/>
          <w:sz w:val="28"/>
          <w:szCs w:val="28"/>
        </w:rPr>
        <w:t>Засоби діагности</w:t>
      </w:r>
      <w:r w:rsidR="00685F2B" w:rsidRPr="00BD5E4B">
        <w:rPr>
          <w:b/>
          <w:bCs/>
          <w:sz w:val="28"/>
          <w:szCs w:val="28"/>
        </w:rPr>
        <w:t>ки</w:t>
      </w:r>
      <w:r w:rsidRPr="00BD5E4B">
        <w:rPr>
          <w:b/>
          <w:bCs/>
          <w:sz w:val="28"/>
          <w:szCs w:val="28"/>
        </w:rPr>
        <w:t xml:space="preserve"> успішності навчання</w:t>
      </w:r>
      <w:r w:rsidR="00FE2798" w:rsidRPr="00BD5E4B">
        <w:rPr>
          <w:b/>
          <w:bCs/>
          <w:sz w:val="28"/>
          <w:szCs w:val="28"/>
        </w:rPr>
        <w:t>:</w:t>
      </w:r>
      <w:r w:rsidRPr="00BD5E4B">
        <w:rPr>
          <w:b/>
          <w:bCs/>
          <w:sz w:val="28"/>
          <w:szCs w:val="28"/>
        </w:rPr>
        <w:t xml:space="preserve"> </w:t>
      </w:r>
      <w:r w:rsidR="00683C45" w:rsidRPr="00BD5E4B">
        <w:rPr>
          <w:sz w:val="28"/>
          <w:szCs w:val="28"/>
        </w:rPr>
        <w:t>комплекти завдань для практичних і семінарських занять, пакети тестових завдань, індивідуальні завдання до окремих тем, варіанти завдань до модульних контрольних робіт, екзаменаційні білети, пакети комплексних контрольних робіт.</w:t>
      </w:r>
      <w:r w:rsidR="00683C45" w:rsidRPr="00BD5E4B">
        <w:t xml:space="preserve"> </w:t>
      </w:r>
    </w:p>
    <w:p w:rsidR="008E3A98" w:rsidRPr="008B0911" w:rsidRDefault="008E3A98" w:rsidP="00821E90">
      <w:pPr>
        <w:tabs>
          <w:tab w:val="left" w:pos="-180"/>
        </w:tabs>
        <w:rPr>
          <w:bCs/>
          <w:sz w:val="28"/>
          <w:szCs w:val="28"/>
        </w:rPr>
      </w:pPr>
    </w:p>
    <w:p w:rsidR="008E3A98" w:rsidRPr="008B0911" w:rsidRDefault="008E3A98" w:rsidP="00821E90">
      <w:pPr>
        <w:tabs>
          <w:tab w:val="left" w:pos="-180"/>
        </w:tabs>
        <w:rPr>
          <w:b/>
          <w:bCs/>
          <w:sz w:val="28"/>
          <w:szCs w:val="28"/>
        </w:rPr>
      </w:pPr>
    </w:p>
    <w:p w:rsidR="00663B8E" w:rsidRPr="008B0911" w:rsidRDefault="00663B8E" w:rsidP="00821E90">
      <w:pPr>
        <w:tabs>
          <w:tab w:val="left" w:pos="-180"/>
        </w:tabs>
        <w:rPr>
          <w:bCs/>
          <w:sz w:val="28"/>
          <w:szCs w:val="28"/>
        </w:rPr>
      </w:pPr>
    </w:p>
    <w:p w:rsidR="00663B8E" w:rsidRPr="008B0911" w:rsidRDefault="00663B8E" w:rsidP="00821E90">
      <w:pPr>
        <w:tabs>
          <w:tab w:val="left" w:pos="-180"/>
        </w:tabs>
        <w:rPr>
          <w:bCs/>
          <w:sz w:val="28"/>
          <w:szCs w:val="28"/>
        </w:rPr>
      </w:pPr>
    </w:p>
    <w:p w:rsidR="00663B8E" w:rsidRPr="008B0911" w:rsidRDefault="00663B8E" w:rsidP="00821E90">
      <w:pPr>
        <w:tabs>
          <w:tab w:val="left" w:pos="-180"/>
        </w:tabs>
        <w:rPr>
          <w:bCs/>
          <w:sz w:val="28"/>
          <w:szCs w:val="28"/>
        </w:rPr>
      </w:pPr>
    </w:p>
    <w:p w:rsidR="00663B8E" w:rsidRPr="008B0911" w:rsidRDefault="00663B8E" w:rsidP="00821E90">
      <w:pPr>
        <w:tabs>
          <w:tab w:val="left" w:pos="-180"/>
        </w:tabs>
        <w:rPr>
          <w:bCs/>
          <w:sz w:val="28"/>
          <w:szCs w:val="28"/>
        </w:rPr>
      </w:pPr>
    </w:p>
    <w:p w:rsidR="00663B8E" w:rsidRPr="008B0911" w:rsidRDefault="00663B8E" w:rsidP="00821E90">
      <w:pPr>
        <w:tabs>
          <w:tab w:val="left" w:pos="-180"/>
        </w:tabs>
        <w:rPr>
          <w:bCs/>
          <w:sz w:val="28"/>
          <w:szCs w:val="28"/>
        </w:rPr>
      </w:pPr>
    </w:p>
    <w:p w:rsidR="00663B8E" w:rsidRPr="008B0911" w:rsidRDefault="00663B8E" w:rsidP="00821E90">
      <w:pPr>
        <w:tabs>
          <w:tab w:val="left" w:pos="-180"/>
        </w:tabs>
        <w:rPr>
          <w:bCs/>
          <w:sz w:val="28"/>
          <w:szCs w:val="28"/>
        </w:rPr>
      </w:pPr>
    </w:p>
    <w:p w:rsidR="00914E4E" w:rsidRPr="008B0911" w:rsidRDefault="001B566B" w:rsidP="00821E90">
      <w:pPr>
        <w:tabs>
          <w:tab w:val="left" w:pos="-180"/>
        </w:tabs>
        <w:rPr>
          <w:bCs/>
          <w:sz w:val="28"/>
          <w:szCs w:val="28"/>
        </w:rPr>
      </w:pPr>
      <w:r w:rsidRPr="008B0911">
        <w:rPr>
          <w:bCs/>
          <w:sz w:val="28"/>
          <w:szCs w:val="28"/>
        </w:rPr>
        <w:tab/>
        <w:t>Примітки:</w:t>
      </w:r>
    </w:p>
    <w:p w:rsidR="001B566B" w:rsidRPr="008B0911" w:rsidRDefault="001B566B" w:rsidP="00821E90">
      <w:pPr>
        <w:pStyle w:val="a9"/>
        <w:numPr>
          <w:ilvl w:val="0"/>
          <w:numId w:val="11"/>
        </w:numPr>
        <w:tabs>
          <w:tab w:val="clear" w:pos="4677"/>
          <w:tab w:val="clear" w:pos="9355"/>
          <w:tab w:val="left" w:pos="980"/>
        </w:tabs>
        <w:ind w:left="0" w:firstLine="709"/>
        <w:jc w:val="both"/>
        <w:rPr>
          <w:bCs/>
          <w:sz w:val="28"/>
          <w:szCs w:val="28"/>
        </w:rPr>
      </w:pPr>
      <w:r w:rsidRPr="008B0911">
        <w:rPr>
          <w:bCs/>
          <w:sz w:val="28"/>
          <w:szCs w:val="28"/>
        </w:rPr>
        <w:t xml:space="preserve">Програма нормативної навчальної дисципліни визначає місце і значення навчальної дисципліни, її загальний зміст та вимоги до знань і вмінь. </w:t>
      </w:r>
      <w:r w:rsidRPr="008B0911">
        <w:rPr>
          <w:bCs/>
          <w:sz w:val="28"/>
          <w:szCs w:val="28"/>
        </w:rPr>
        <w:lastRenderedPageBreak/>
        <w:t>Програма нормативної навчальної дисципліни є складовою державного стандарту вищої освіти. Програма вибіркової навчальної дисципліни розробляється вищим навчальним закладом.</w:t>
      </w:r>
    </w:p>
    <w:p w:rsidR="001B566B" w:rsidRPr="008B0911" w:rsidRDefault="001B566B" w:rsidP="00821E90">
      <w:pPr>
        <w:pStyle w:val="a9"/>
        <w:numPr>
          <w:ilvl w:val="0"/>
          <w:numId w:val="11"/>
        </w:numPr>
        <w:tabs>
          <w:tab w:val="clear" w:pos="4677"/>
          <w:tab w:val="clear" w:pos="9355"/>
          <w:tab w:val="left" w:pos="980"/>
        </w:tabs>
        <w:ind w:left="0" w:firstLine="709"/>
        <w:jc w:val="both"/>
        <w:rPr>
          <w:bCs/>
          <w:sz w:val="28"/>
          <w:szCs w:val="28"/>
        </w:rPr>
      </w:pPr>
      <w:r w:rsidRPr="008B0911">
        <w:rPr>
          <w:bCs/>
          <w:sz w:val="28"/>
          <w:szCs w:val="28"/>
        </w:rPr>
        <w:t>Програма навчальної дисципліни розробляється на основі освітньо-професійної програми.</w:t>
      </w:r>
    </w:p>
    <w:sectPr w:rsidR="001B566B" w:rsidRPr="008B0911" w:rsidSect="00D92EBE">
      <w:footerReference w:type="even" r:id="rId11"/>
      <w:footerReference w:type="default" r:id="rId12"/>
      <w:pgSz w:w="11907" w:h="16840" w:code="9"/>
      <w:pgMar w:top="851" w:right="851" w:bottom="851" w:left="1418"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B4" w:rsidRDefault="004F46B4">
      <w:r>
        <w:separator/>
      </w:r>
    </w:p>
  </w:endnote>
  <w:endnote w:type="continuationSeparator" w:id="0">
    <w:p w:rsidR="004F46B4" w:rsidRDefault="004F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88E" w:rsidRDefault="009B1A2F" w:rsidP="00C72687">
    <w:pPr>
      <w:pStyle w:val="a5"/>
      <w:framePr w:wrap="around" w:vAnchor="text" w:hAnchor="margin" w:xAlign="center" w:y="1"/>
      <w:rPr>
        <w:rStyle w:val="a6"/>
      </w:rPr>
    </w:pPr>
    <w:r>
      <w:rPr>
        <w:rStyle w:val="a6"/>
      </w:rPr>
      <w:fldChar w:fldCharType="begin"/>
    </w:r>
    <w:r w:rsidR="00FD188E">
      <w:rPr>
        <w:rStyle w:val="a6"/>
      </w:rPr>
      <w:instrText xml:space="preserve">PAGE  </w:instrText>
    </w:r>
    <w:r>
      <w:rPr>
        <w:rStyle w:val="a6"/>
      </w:rPr>
      <w:fldChar w:fldCharType="end"/>
    </w:r>
  </w:p>
  <w:p w:rsidR="00FD188E" w:rsidRDefault="00FD18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88E" w:rsidRDefault="00FD188E" w:rsidP="00C72687">
    <w:pPr>
      <w:pStyle w:val="a5"/>
      <w:framePr w:wrap="around" w:vAnchor="text" w:hAnchor="margin" w:xAlign="center" w:y="1"/>
      <w:rPr>
        <w:rStyle w:val="a6"/>
      </w:rPr>
    </w:pPr>
  </w:p>
  <w:p w:rsidR="00FD188E" w:rsidRDefault="00FD188E" w:rsidP="001B56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B4" w:rsidRDefault="004F46B4">
      <w:r>
        <w:separator/>
      </w:r>
    </w:p>
  </w:footnote>
  <w:footnote w:type="continuationSeparator" w:id="0">
    <w:p w:rsidR="004F46B4" w:rsidRDefault="004F4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C4B"/>
    <w:multiLevelType w:val="hybridMultilevel"/>
    <w:tmpl w:val="357AE21A"/>
    <w:lvl w:ilvl="0" w:tplc="D7D0E1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5036400"/>
    <w:multiLevelType w:val="hybridMultilevel"/>
    <w:tmpl w:val="4DD0AE06"/>
    <w:lvl w:ilvl="0" w:tplc="A3AEEB0A">
      <w:start w:val="65535"/>
      <w:numFmt w:val="bullet"/>
      <w:lvlText w:val="•"/>
      <w:legacy w:legacy="1" w:legacySpace="0" w:legacyIndent="351"/>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C9F56D3"/>
    <w:multiLevelType w:val="hybridMultilevel"/>
    <w:tmpl w:val="3CF01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8B5509"/>
    <w:multiLevelType w:val="multilevel"/>
    <w:tmpl w:val="194E42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11592A5D"/>
    <w:multiLevelType w:val="multilevel"/>
    <w:tmpl w:val="C862DE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nsid w:val="125B7293"/>
    <w:multiLevelType w:val="singleLevel"/>
    <w:tmpl w:val="73E8218A"/>
    <w:lvl w:ilvl="0">
      <w:start w:val="1"/>
      <w:numFmt w:val="decimal"/>
      <w:lvlText w:val="%1."/>
      <w:lvlJc w:val="left"/>
      <w:pPr>
        <w:tabs>
          <w:tab w:val="num" w:pos="360"/>
        </w:tabs>
        <w:ind w:left="360" w:hanging="360"/>
      </w:pPr>
    </w:lvl>
  </w:abstractNum>
  <w:abstractNum w:abstractNumId="6">
    <w:nsid w:val="147B6257"/>
    <w:multiLevelType w:val="hybridMultilevel"/>
    <w:tmpl w:val="E312E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0C6776F"/>
    <w:multiLevelType w:val="hybridMultilevel"/>
    <w:tmpl w:val="AA1EC2D4"/>
    <w:lvl w:ilvl="0" w:tplc="A3AEEB0A">
      <w:start w:val="65535"/>
      <w:numFmt w:val="bullet"/>
      <w:lvlText w:val="•"/>
      <w:legacy w:legacy="1" w:legacySpace="0" w:legacyIndent="351"/>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2874C1C"/>
    <w:multiLevelType w:val="hybridMultilevel"/>
    <w:tmpl w:val="030AE43A"/>
    <w:lvl w:ilvl="0" w:tplc="0422000F">
      <w:start w:val="1"/>
      <w:numFmt w:val="decimal"/>
      <w:lvlText w:val="%1."/>
      <w:lvlJc w:val="left"/>
      <w:pPr>
        <w:tabs>
          <w:tab w:val="num" w:pos="1146"/>
        </w:tabs>
        <w:ind w:left="1146" w:hanging="360"/>
      </w:pPr>
    </w:lvl>
    <w:lvl w:ilvl="1" w:tplc="04220019" w:tentative="1">
      <w:start w:val="1"/>
      <w:numFmt w:val="lowerLetter"/>
      <w:lvlText w:val="%2."/>
      <w:lvlJc w:val="left"/>
      <w:pPr>
        <w:tabs>
          <w:tab w:val="num" w:pos="1866"/>
        </w:tabs>
        <w:ind w:left="1866" w:hanging="360"/>
      </w:pPr>
    </w:lvl>
    <w:lvl w:ilvl="2" w:tplc="0422001B" w:tentative="1">
      <w:start w:val="1"/>
      <w:numFmt w:val="lowerRoman"/>
      <w:lvlText w:val="%3."/>
      <w:lvlJc w:val="right"/>
      <w:pPr>
        <w:tabs>
          <w:tab w:val="num" w:pos="2586"/>
        </w:tabs>
        <w:ind w:left="2586" w:hanging="180"/>
      </w:pPr>
    </w:lvl>
    <w:lvl w:ilvl="3" w:tplc="0422000F" w:tentative="1">
      <w:start w:val="1"/>
      <w:numFmt w:val="decimal"/>
      <w:lvlText w:val="%4."/>
      <w:lvlJc w:val="left"/>
      <w:pPr>
        <w:tabs>
          <w:tab w:val="num" w:pos="3306"/>
        </w:tabs>
        <w:ind w:left="3306" w:hanging="360"/>
      </w:pPr>
    </w:lvl>
    <w:lvl w:ilvl="4" w:tplc="04220019" w:tentative="1">
      <w:start w:val="1"/>
      <w:numFmt w:val="lowerLetter"/>
      <w:lvlText w:val="%5."/>
      <w:lvlJc w:val="left"/>
      <w:pPr>
        <w:tabs>
          <w:tab w:val="num" w:pos="4026"/>
        </w:tabs>
        <w:ind w:left="4026" w:hanging="360"/>
      </w:pPr>
    </w:lvl>
    <w:lvl w:ilvl="5" w:tplc="0422001B" w:tentative="1">
      <w:start w:val="1"/>
      <w:numFmt w:val="lowerRoman"/>
      <w:lvlText w:val="%6."/>
      <w:lvlJc w:val="right"/>
      <w:pPr>
        <w:tabs>
          <w:tab w:val="num" w:pos="4746"/>
        </w:tabs>
        <w:ind w:left="4746" w:hanging="180"/>
      </w:pPr>
    </w:lvl>
    <w:lvl w:ilvl="6" w:tplc="0422000F" w:tentative="1">
      <w:start w:val="1"/>
      <w:numFmt w:val="decimal"/>
      <w:lvlText w:val="%7."/>
      <w:lvlJc w:val="left"/>
      <w:pPr>
        <w:tabs>
          <w:tab w:val="num" w:pos="5466"/>
        </w:tabs>
        <w:ind w:left="5466" w:hanging="360"/>
      </w:pPr>
    </w:lvl>
    <w:lvl w:ilvl="7" w:tplc="04220019" w:tentative="1">
      <w:start w:val="1"/>
      <w:numFmt w:val="lowerLetter"/>
      <w:lvlText w:val="%8."/>
      <w:lvlJc w:val="left"/>
      <w:pPr>
        <w:tabs>
          <w:tab w:val="num" w:pos="6186"/>
        </w:tabs>
        <w:ind w:left="6186" w:hanging="360"/>
      </w:pPr>
    </w:lvl>
    <w:lvl w:ilvl="8" w:tplc="0422001B" w:tentative="1">
      <w:start w:val="1"/>
      <w:numFmt w:val="lowerRoman"/>
      <w:lvlText w:val="%9."/>
      <w:lvlJc w:val="right"/>
      <w:pPr>
        <w:tabs>
          <w:tab w:val="num" w:pos="6906"/>
        </w:tabs>
        <w:ind w:left="6906" w:hanging="180"/>
      </w:pPr>
    </w:lvl>
  </w:abstractNum>
  <w:abstractNum w:abstractNumId="9">
    <w:nsid w:val="23CD3055"/>
    <w:multiLevelType w:val="hybridMultilevel"/>
    <w:tmpl w:val="C7B882FE"/>
    <w:lvl w:ilvl="0" w:tplc="9F2E5744">
      <w:start w:val="1"/>
      <w:numFmt w:val="decimal"/>
      <w:lvlText w:val="%1."/>
      <w:lvlJc w:val="left"/>
      <w:pPr>
        <w:tabs>
          <w:tab w:val="num" w:pos="1260"/>
        </w:tabs>
        <w:ind w:left="126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9A67D1D"/>
    <w:multiLevelType w:val="hybridMultilevel"/>
    <w:tmpl w:val="0980BBF2"/>
    <w:lvl w:ilvl="0" w:tplc="0422000F">
      <w:start w:val="6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EFA63B1"/>
    <w:multiLevelType w:val="hybridMultilevel"/>
    <w:tmpl w:val="72F81650"/>
    <w:lvl w:ilvl="0" w:tplc="867839A2">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48995698"/>
    <w:multiLevelType w:val="hybridMultilevel"/>
    <w:tmpl w:val="1E32CA38"/>
    <w:lvl w:ilvl="0" w:tplc="49BC2CA4">
      <w:start w:val="19"/>
      <w:numFmt w:val="decimal"/>
      <w:lvlText w:val="%1."/>
      <w:lvlJc w:val="left"/>
      <w:pPr>
        <w:tabs>
          <w:tab w:val="num" w:pos="360"/>
        </w:tabs>
        <w:ind w:left="360" w:hanging="360"/>
      </w:pPr>
      <w:rPr>
        <w:rFonts w:hint="default"/>
        <w:b/>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nsid w:val="55B54FC9"/>
    <w:multiLevelType w:val="multilevel"/>
    <w:tmpl w:val="4F8AB6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5A0B2A15"/>
    <w:multiLevelType w:val="hybridMultilevel"/>
    <w:tmpl w:val="728A8C20"/>
    <w:lvl w:ilvl="0" w:tplc="0422000F">
      <w:start w:val="14"/>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5DCC1EB6"/>
    <w:multiLevelType w:val="hybridMultilevel"/>
    <w:tmpl w:val="0E66C940"/>
    <w:lvl w:ilvl="0" w:tplc="A3AEEB0A">
      <w:start w:val="65535"/>
      <w:numFmt w:val="bullet"/>
      <w:lvlText w:val="•"/>
      <w:legacy w:legacy="1" w:legacySpace="0" w:legacyIndent="351"/>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61AE270B"/>
    <w:multiLevelType w:val="hybridMultilevel"/>
    <w:tmpl w:val="073A92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631574DA"/>
    <w:multiLevelType w:val="hybridMultilevel"/>
    <w:tmpl w:val="5C848DD2"/>
    <w:lvl w:ilvl="0" w:tplc="08840470">
      <w:start w:val="1"/>
      <w:numFmt w:val="decimal"/>
      <w:lvlText w:val="%1."/>
      <w:lvlJc w:val="left"/>
      <w:pPr>
        <w:tabs>
          <w:tab w:val="num" w:pos="1856"/>
        </w:tabs>
        <w:ind w:left="1856" w:hanging="945"/>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79877734"/>
    <w:multiLevelType w:val="hybridMultilevel"/>
    <w:tmpl w:val="3466BCC0"/>
    <w:lvl w:ilvl="0" w:tplc="F1C6D24A">
      <w:start w:val="1"/>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0">
    <w:nsid w:val="7C995D34"/>
    <w:multiLevelType w:val="hybridMultilevel"/>
    <w:tmpl w:val="96468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0"/>
  </w:num>
  <w:num w:numId="4">
    <w:abstractNumId w:val="18"/>
  </w:num>
  <w:num w:numId="5">
    <w:abstractNumId w:val="11"/>
  </w:num>
  <w:num w:numId="6">
    <w:abstractNumId w:val="17"/>
  </w:num>
  <w:num w:numId="7">
    <w:abstractNumId w:val="20"/>
  </w:num>
  <w:num w:numId="8">
    <w:abstractNumId w:val="9"/>
  </w:num>
  <w:num w:numId="9">
    <w:abstractNumId w:val="16"/>
  </w:num>
  <w:num w:numId="10">
    <w:abstractNumId w:val="6"/>
  </w:num>
  <w:num w:numId="11">
    <w:abstractNumId w:val="2"/>
  </w:num>
  <w:num w:numId="12">
    <w:abstractNumId w:val="14"/>
  </w:num>
  <w:num w:numId="13">
    <w:abstractNumId w:val="12"/>
  </w:num>
  <w:num w:numId="14">
    <w:abstractNumId w:val="10"/>
  </w:num>
  <w:num w:numId="15">
    <w:abstractNumId w:val="3"/>
  </w:num>
  <w:num w:numId="16">
    <w:abstractNumId w:val="7"/>
  </w:num>
  <w:num w:numId="17">
    <w:abstractNumId w:val="15"/>
  </w:num>
  <w:num w:numId="18">
    <w:abstractNumId w:val="1"/>
  </w:num>
  <w:num w:numId="19">
    <w:abstractNumId w:val="8"/>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44A98"/>
    <w:rsid w:val="00076AB5"/>
    <w:rsid w:val="00087882"/>
    <w:rsid w:val="000E1396"/>
    <w:rsid w:val="000E43CC"/>
    <w:rsid w:val="000F0F86"/>
    <w:rsid w:val="000F1763"/>
    <w:rsid w:val="00114CCF"/>
    <w:rsid w:val="0013573A"/>
    <w:rsid w:val="00144553"/>
    <w:rsid w:val="00156686"/>
    <w:rsid w:val="00172977"/>
    <w:rsid w:val="00176298"/>
    <w:rsid w:val="001B566B"/>
    <w:rsid w:val="001E7E3D"/>
    <w:rsid w:val="001F7FB3"/>
    <w:rsid w:val="00211823"/>
    <w:rsid w:val="00232A90"/>
    <w:rsid w:val="002611A8"/>
    <w:rsid w:val="00262C11"/>
    <w:rsid w:val="0027045B"/>
    <w:rsid w:val="002A39FE"/>
    <w:rsid w:val="002C20EF"/>
    <w:rsid w:val="002C6120"/>
    <w:rsid w:val="002E025F"/>
    <w:rsid w:val="003137CF"/>
    <w:rsid w:val="003500AB"/>
    <w:rsid w:val="003D0063"/>
    <w:rsid w:val="00406C11"/>
    <w:rsid w:val="0044419E"/>
    <w:rsid w:val="00470A3E"/>
    <w:rsid w:val="004A546C"/>
    <w:rsid w:val="004B7DA5"/>
    <w:rsid w:val="004D0A24"/>
    <w:rsid w:val="004E2AA4"/>
    <w:rsid w:val="004F46B4"/>
    <w:rsid w:val="004F743A"/>
    <w:rsid w:val="00523976"/>
    <w:rsid w:val="005352DB"/>
    <w:rsid w:val="00540689"/>
    <w:rsid w:val="005623ED"/>
    <w:rsid w:val="00564FDC"/>
    <w:rsid w:val="00590CCD"/>
    <w:rsid w:val="005A3534"/>
    <w:rsid w:val="005B1796"/>
    <w:rsid w:val="005B72D3"/>
    <w:rsid w:val="005E10C4"/>
    <w:rsid w:val="005F13A5"/>
    <w:rsid w:val="005F1FC7"/>
    <w:rsid w:val="00613F76"/>
    <w:rsid w:val="00633D1F"/>
    <w:rsid w:val="006357E6"/>
    <w:rsid w:val="00644A98"/>
    <w:rsid w:val="00645005"/>
    <w:rsid w:val="00663B8E"/>
    <w:rsid w:val="00663D97"/>
    <w:rsid w:val="00667A3B"/>
    <w:rsid w:val="00683C45"/>
    <w:rsid w:val="00685F2B"/>
    <w:rsid w:val="006A635D"/>
    <w:rsid w:val="006D118A"/>
    <w:rsid w:val="006E73CB"/>
    <w:rsid w:val="0072313E"/>
    <w:rsid w:val="00742663"/>
    <w:rsid w:val="00746591"/>
    <w:rsid w:val="00763A0B"/>
    <w:rsid w:val="00776CD6"/>
    <w:rsid w:val="007844CE"/>
    <w:rsid w:val="007C6CAE"/>
    <w:rsid w:val="007D0182"/>
    <w:rsid w:val="007D4777"/>
    <w:rsid w:val="008125C0"/>
    <w:rsid w:val="00821E90"/>
    <w:rsid w:val="008437D0"/>
    <w:rsid w:val="008528C3"/>
    <w:rsid w:val="008572B9"/>
    <w:rsid w:val="00863304"/>
    <w:rsid w:val="00865946"/>
    <w:rsid w:val="00872104"/>
    <w:rsid w:val="00890F94"/>
    <w:rsid w:val="008B0911"/>
    <w:rsid w:val="008D50C0"/>
    <w:rsid w:val="008E3A98"/>
    <w:rsid w:val="008F41FF"/>
    <w:rsid w:val="00914E4E"/>
    <w:rsid w:val="00973211"/>
    <w:rsid w:val="009817F9"/>
    <w:rsid w:val="009B1A2F"/>
    <w:rsid w:val="009D01E6"/>
    <w:rsid w:val="00A0047C"/>
    <w:rsid w:val="00A07F58"/>
    <w:rsid w:val="00A24F09"/>
    <w:rsid w:val="00B01D3D"/>
    <w:rsid w:val="00B21D84"/>
    <w:rsid w:val="00B22A86"/>
    <w:rsid w:val="00B27EB6"/>
    <w:rsid w:val="00B6647A"/>
    <w:rsid w:val="00B97204"/>
    <w:rsid w:val="00BA2107"/>
    <w:rsid w:val="00BB0A9A"/>
    <w:rsid w:val="00BB28F0"/>
    <w:rsid w:val="00BC793C"/>
    <w:rsid w:val="00BD5E4B"/>
    <w:rsid w:val="00C10E3A"/>
    <w:rsid w:val="00C2502E"/>
    <w:rsid w:val="00C72687"/>
    <w:rsid w:val="00C77A27"/>
    <w:rsid w:val="00C95DAD"/>
    <w:rsid w:val="00CA7344"/>
    <w:rsid w:val="00CB4975"/>
    <w:rsid w:val="00CE23EB"/>
    <w:rsid w:val="00CF0B19"/>
    <w:rsid w:val="00D01D29"/>
    <w:rsid w:val="00D679C8"/>
    <w:rsid w:val="00D73BFE"/>
    <w:rsid w:val="00D77D65"/>
    <w:rsid w:val="00D92D21"/>
    <w:rsid w:val="00D92EBE"/>
    <w:rsid w:val="00DA52D1"/>
    <w:rsid w:val="00DF1F73"/>
    <w:rsid w:val="00E20CF6"/>
    <w:rsid w:val="00E33008"/>
    <w:rsid w:val="00E6235C"/>
    <w:rsid w:val="00ED28E2"/>
    <w:rsid w:val="00ED547B"/>
    <w:rsid w:val="00ED67F2"/>
    <w:rsid w:val="00EE0794"/>
    <w:rsid w:val="00F5404B"/>
    <w:rsid w:val="00FA4998"/>
    <w:rsid w:val="00FB2326"/>
    <w:rsid w:val="00FD188E"/>
    <w:rsid w:val="00FE2798"/>
    <w:rsid w:val="00FF6C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2F"/>
    <w:rPr>
      <w:sz w:val="24"/>
      <w:szCs w:val="24"/>
      <w:lang w:eastAsia="ru-RU"/>
    </w:rPr>
  </w:style>
  <w:style w:type="paragraph" w:styleId="1">
    <w:name w:val="heading 1"/>
    <w:basedOn w:val="a"/>
    <w:next w:val="a"/>
    <w:qFormat/>
    <w:rsid w:val="009B1A2F"/>
    <w:pPr>
      <w:keepNext/>
      <w:jc w:val="center"/>
      <w:outlineLvl w:val="0"/>
    </w:pPr>
    <w:rPr>
      <w:sz w:val="28"/>
    </w:rPr>
  </w:style>
  <w:style w:type="paragraph" w:styleId="2">
    <w:name w:val="heading 2"/>
    <w:basedOn w:val="a"/>
    <w:next w:val="a"/>
    <w:qFormat/>
    <w:rsid w:val="009B1A2F"/>
    <w:pPr>
      <w:keepNext/>
      <w:jc w:val="center"/>
      <w:outlineLvl w:val="1"/>
    </w:pPr>
    <w:rPr>
      <w:sz w:val="36"/>
    </w:rPr>
  </w:style>
  <w:style w:type="paragraph" w:styleId="3">
    <w:name w:val="heading 3"/>
    <w:basedOn w:val="a"/>
    <w:next w:val="a"/>
    <w:qFormat/>
    <w:rsid w:val="009B1A2F"/>
    <w:pPr>
      <w:keepNext/>
      <w:ind w:firstLine="540"/>
      <w:jc w:val="center"/>
      <w:outlineLvl w:val="2"/>
    </w:pPr>
    <w:rPr>
      <w:b/>
      <w:bCs/>
      <w:sz w:val="32"/>
    </w:rPr>
  </w:style>
  <w:style w:type="paragraph" w:styleId="4">
    <w:name w:val="heading 4"/>
    <w:basedOn w:val="a"/>
    <w:next w:val="a"/>
    <w:qFormat/>
    <w:rsid w:val="009B1A2F"/>
    <w:pPr>
      <w:keepNext/>
      <w:ind w:left="1440" w:hanging="720"/>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B1A2F"/>
    <w:rPr>
      <w:sz w:val="28"/>
    </w:rPr>
  </w:style>
  <w:style w:type="paragraph" w:styleId="a4">
    <w:name w:val="Body Text Indent"/>
    <w:basedOn w:val="a"/>
    <w:rsid w:val="009B1A2F"/>
    <w:pPr>
      <w:ind w:firstLine="540"/>
    </w:pPr>
    <w:rPr>
      <w:sz w:val="28"/>
    </w:rPr>
  </w:style>
  <w:style w:type="paragraph" w:styleId="20">
    <w:name w:val="Body Text Indent 2"/>
    <w:basedOn w:val="a"/>
    <w:rsid w:val="009B1A2F"/>
    <w:pPr>
      <w:ind w:left="1440" w:hanging="720"/>
    </w:pPr>
    <w:rPr>
      <w:sz w:val="28"/>
    </w:rPr>
  </w:style>
  <w:style w:type="paragraph" w:styleId="30">
    <w:name w:val="Body Text Indent 3"/>
    <w:basedOn w:val="a"/>
    <w:rsid w:val="009B1A2F"/>
    <w:pPr>
      <w:ind w:left="540"/>
    </w:pPr>
    <w:rPr>
      <w:sz w:val="28"/>
    </w:rPr>
  </w:style>
  <w:style w:type="paragraph" w:styleId="a5">
    <w:name w:val="footer"/>
    <w:basedOn w:val="a"/>
    <w:rsid w:val="00C72687"/>
    <w:pPr>
      <w:tabs>
        <w:tab w:val="center" w:pos="4677"/>
        <w:tab w:val="right" w:pos="9355"/>
      </w:tabs>
    </w:pPr>
  </w:style>
  <w:style w:type="character" w:styleId="a6">
    <w:name w:val="page number"/>
    <w:basedOn w:val="a0"/>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rPr>
  </w:style>
  <w:style w:type="paragraph" w:styleId="a7">
    <w:name w:val="Balloon Text"/>
    <w:basedOn w:val="a"/>
    <w:link w:val="a8"/>
    <w:uiPriority w:val="99"/>
    <w:semiHidden/>
    <w:unhideWhenUsed/>
    <w:rsid w:val="008D50C0"/>
    <w:rPr>
      <w:rFonts w:ascii="Tahoma" w:hAnsi="Tahoma"/>
      <w:sz w:val="16"/>
      <w:szCs w:val="16"/>
    </w:rPr>
  </w:style>
  <w:style w:type="character" w:customStyle="1" w:styleId="a8">
    <w:name w:val="Текст выноски Знак"/>
    <w:link w:val="a7"/>
    <w:uiPriority w:val="99"/>
    <w:semiHidden/>
    <w:rsid w:val="008D50C0"/>
    <w:rPr>
      <w:rFonts w:ascii="Tahoma" w:hAnsi="Tahoma" w:cs="Tahoma"/>
      <w:sz w:val="16"/>
      <w:szCs w:val="16"/>
      <w:lang w:val="uk-UA"/>
    </w:rPr>
  </w:style>
  <w:style w:type="paragraph" w:styleId="a9">
    <w:name w:val="header"/>
    <w:basedOn w:val="a"/>
    <w:link w:val="aa"/>
    <w:unhideWhenUsed/>
    <w:rsid w:val="001B566B"/>
    <w:pPr>
      <w:tabs>
        <w:tab w:val="center" w:pos="4677"/>
        <w:tab w:val="right" w:pos="9355"/>
      </w:tabs>
    </w:pPr>
  </w:style>
  <w:style w:type="character" w:customStyle="1" w:styleId="aa">
    <w:name w:val="Верхний колонтитул Знак"/>
    <w:link w:val="a9"/>
    <w:rsid w:val="001B566B"/>
    <w:rPr>
      <w:sz w:val="24"/>
      <w:szCs w:val="24"/>
      <w:lang w:val="uk-UA"/>
    </w:rPr>
  </w:style>
  <w:style w:type="paragraph" w:styleId="21">
    <w:name w:val="Body Text 2"/>
    <w:basedOn w:val="a"/>
    <w:rsid w:val="00EE0794"/>
    <w:pPr>
      <w:spacing w:after="120" w:line="480" w:lineRule="auto"/>
    </w:pPr>
    <w:rPr>
      <w:sz w:val="28"/>
      <w:lang w:val="ru-RU"/>
    </w:rPr>
  </w:style>
  <w:style w:type="paragraph" w:customStyle="1" w:styleId="10">
    <w:name w:val="Обычный1"/>
    <w:rsid w:val="00EE0794"/>
    <w:pPr>
      <w:widowControl w:val="0"/>
      <w:spacing w:line="260" w:lineRule="auto"/>
      <w:ind w:firstLine="340"/>
      <w:jc w:val="both"/>
    </w:pPr>
    <w:rPr>
      <w:snapToGrid w:val="0"/>
      <w:sz w:val="18"/>
      <w:lang w:eastAsia="ru-RU"/>
    </w:rPr>
  </w:style>
  <w:style w:type="character" w:styleId="ab">
    <w:name w:val="Strong"/>
    <w:qFormat/>
    <w:rsid w:val="00EE0794"/>
    <w:rPr>
      <w:rFonts w:cs="Times New Roman"/>
      <w:b/>
      <w:bCs/>
    </w:rPr>
  </w:style>
  <w:style w:type="paragraph" w:styleId="ac">
    <w:name w:val="Normal (Web)"/>
    <w:basedOn w:val="a"/>
    <w:rsid w:val="00EE0794"/>
    <w:pPr>
      <w:spacing w:after="150" w:line="312" w:lineRule="atLeast"/>
    </w:pPr>
    <w:rPr>
      <w:lang w:val="ru-RU"/>
    </w:rPr>
  </w:style>
  <w:style w:type="paragraph" w:customStyle="1" w:styleId="11">
    <w:name w:val="Абзац списка1"/>
    <w:qFormat/>
    <w:rsid w:val="008B0911"/>
    <w:pPr>
      <w:suppressAutoHyphens/>
      <w:spacing w:after="200" w:line="276" w:lineRule="auto"/>
      <w:ind w:left="720"/>
    </w:pPr>
    <w:rPr>
      <w:rFonts w:eastAsia="ヒラギノ角ゴ Pro W3"/>
      <w:color w:val="000000"/>
      <w:sz w:val="22"/>
      <w:lang w:val="ru-RU" w:eastAsia="ar-SA"/>
    </w:rPr>
  </w:style>
  <w:style w:type="paragraph" w:customStyle="1" w:styleId="CharCharCharChar">
    <w:name w:val="Char Знак Знак Char Знак Знак Char Знак Знак Char Знак Знак Знак Знак Знак Знак"/>
    <w:basedOn w:val="a"/>
    <w:rsid w:val="00406C11"/>
    <w:pPr>
      <w:widowControl w:val="0"/>
      <w:suppressAutoHyphens/>
    </w:pPr>
    <w:rPr>
      <w:rFonts w:ascii="Verdana" w:eastAsia="Lucida Sans Unicode" w:hAnsi="Verdana" w:cs="Verdana"/>
      <w:kern w:val="1"/>
      <w:sz w:val="20"/>
      <w:szCs w:val="20"/>
      <w:lang w:val="en-US" w:eastAsia="en-US"/>
    </w:rPr>
  </w:style>
  <w:style w:type="paragraph" w:customStyle="1" w:styleId="ad">
    <w:name w:val="Знак"/>
    <w:basedOn w:val="a"/>
    <w:rsid w:val="00406C11"/>
    <w:rPr>
      <w:rFonts w:ascii="Verdana" w:hAnsi="Verdana" w:cs="Verdana"/>
      <w:lang w:val="en-US" w:eastAsia="en-US"/>
    </w:rPr>
  </w:style>
  <w:style w:type="character" w:styleId="ae">
    <w:name w:val="Hyperlink"/>
    <w:rsid w:val="005B72D3"/>
    <w:rPr>
      <w:color w:val="0000FF"/>
      <w:u w:val="single"/>
    </w:rPr>
  </w:style>
  <w:style w:type="paragraph" w:styleId="af">
    <w:name w:val="No Spacing"/>
    <w:uiPriority w:val="1"/>
    <w:qFormat/>
    <w:rsid w:val="006357E6"/>
    <w:rPr>
      <w:rFonts w:asciiTheme="minorHAnsi" w:eastAsiaTheme="minorHAnsi" w:hAnsiTheme="minorHAnsi" w:cstheme="minorBidi"/>
      <w:sz w:val="22"/>
      <w:szCs w:val="22"/>
      <w:lang w:eastAsia="en-US"/>
    </w:rPr>
  </w:style>
  <w:style w:type="paragraph" w:styleId="af0">
    <w:name w:val="List Paragraph"/>
    <w:basedOn w:val="a"/>
    <w:uiPriority w:val="34"/>
    <w:qFormat/>
    <w:rsid w:val="00232A90"/>
    <w:pPr>
      <w:ind w:left="720"/>
      <w:contextualSpacing/>
    </w:pPr>
  </w:style>
  <w:style w:type="paragraph" w:customStyle="1" w:styleId="Body1">
    <w:name w:val="Body 1"/>
    <w:uiPriority w:val="99"/>
    <w:rsid w:val="002611A8"/>
    <w:pPr>
      <w:outlineLvl w:val="0"/>
    </w:pPr>
    <w:rPr>
      <w:rFonts w:eastAsia="Arial Unicode MS"/>
      <w:color w:val="000000"/>
      <w:sz w:val="24"/>
      <w:u w:color="000000"/>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dru4niki.com/92302/pravo/zahist_pratsivnikiv_vipadku_bankrutstva_pidpriyemstv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dru4niki.com/92304/pravo/zahist_pratsivnikiv_vipadku_kolektivnogo_zvilnennya" TargetMode="External"/><Relationship Id="rId4" Type="http://schemas.openxmlformats.org/officeDocument/2006/relationships/settings" Target="settings.xml"/><Relationship Id="rId9" Type="http://schemas.openxmlformats.org/officeDocument/2006/relationships/hyperlink" Target="https://pidru4niki.com/92303/pravo/zahist_prav_pratsivnikiv_zmini_vlasnik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12</Pages>
  <Words>18511</Words>
  <Characters>10552</Characters>
  <Application>Microsoft Office Word</Application>
  <DocSecurity>0</DocSecurity>
  <Lines>87</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Natalya</cp:lastModifiedBy>
  <cp:revision>11</cp:revision>
  <cp:lastPrinted>2012-04-18T10:57:00Z</cp:lastPrinted>
  <dcterms:created xsi:type="dcterms:W3CDTF">2020-07-31T11:18:00Z</dcterms:created>
  <dcterms:modified xsi:type="dcterms:W3CDTF">2020-08-30T15:33:00Z</dcterms:modified>
</cp:coreProperties>
</file>