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76" w:rsidRDefault="0010430F">
      <w:pPr>
        <w:pStyle w:val="1"/>
        <w:spacing w:before="74" w:line="242" w:lineRule="auto"/>
        <w:ind w:left="5216" w:right="1429"/>
        <w:jc w:val="lef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</w:t>
      </w:r>
      <w:r>
        <w:rPr>
          <w:spacing w:val="-3"/>
        </w:rPr>
        <w:t xml:space="preserve"> </w:t>
      </w:r>
      <w:r>
        <w:t>судочинства</w:t>
      </w:r>
    </w:p>
    <w:p w:rsidR="00761C76" w:rsidRDefault="0010430F" w:rsidP="00BC4D0C">
      <w:pPr>
        <w:spacing w:line="318" w:lineRule="exact"/>
        <w:ind w:left="5216"/>
        <w:rPr>
          <w:b/>
          <w:sz w:val="28"/>
        </w:rPr>
      </w:pPr>
      <w:r>
        <w:rPr>
          <w:b/>
          <w:sz w:val="28"/>
        </w:rPr>
        <w:t>(протокол</w:t>
      </w:r>
      <w:r>
        <w:rPr>
          <w:b/>
          <w:spacing w:val="-4"/>
          <w:sz w:val="28"/>
        </w:rPr>
        <w:t xml:space="preserve"> </w:t>
      </w:r>
      <w:r w:rsidR="00BC4D0C">
        <w:rPr>
          <w:b/>
          <w:sz w:val="28"/>
        </w:rPr>
        <w:t>№1</w:t>
      </w:r>
      <w:r>
        <w:rPr>
          <w:b/>
          <w:sz w:val="28"/>
        </w:rPr>
        <w:t xml:space="preserve"> від</w:t>
      </w:r>
      <w:r>
        <w:rPr>
          <w:b/>
          <w:spacing w:val="-2"/>
          <w:sz w:val="28"/>
        </w:rPr>
        <w:t xml:space="preserve"> </w:t>
      </w:r>
      <w:r w:rsidR="00BC4D0C">
        <w:rPr>
          <w:b/>
          <w:sz w:val="28"/>
        </w:rPr>
        <w:t>31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 w:rsidR="00BC4D0C">
        <w:rPr>
          <w:b/>
          <w:sz w:val="28"/>
        </w:rPr>
        <w:t>08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 w:rsidR="00BC4D0C">
        <w:rPr>
          <w:b/>
          <w:sz w:val="28"/>
        </w:rPr>
        <w:t>2022</w:t>
      </w:r>
      <w:bookmarkStart w:id="0" w:name="_GoBack"/>
      <w:bookmarkEnd w:id="0"/>
      <w:r>
        <w:rPr>
          <w:b/>
          <w:sz w:val="28"/>
        </w:rPr>
        <w:t>р.)</w:t>
      </w:r>
    </w:p>
    <w:p w:rsidR="00761C76" w:rsidRDefault="00761C76">
      <w:pPr>
        <w:pStyle w:val="a3"/>
        <w:rPr>
          <w:b/>
          <w:sz w:val="30"/>
        </w:rPr>
      </w:pPr>
    </w:p>
    <w:p w:rsidR="00761C76" w:rsidRDefault="00761C76">
      <w:pPr>
        <w:pStyle w:val="a3"/>
        <w:spacing w:before="1"/>
        <w:rPr>
          <w:b/>
          <w:sz w:val="30"/>
        </w:rPr>
      </w:pPr>
    </w:p>
    <w:p w:rsidR="00761C76" w:rsidRDefault="0010430F">
      <w:pPr>
        <w:spacing w:line="259" w:lineRule="auto"/>
        <w:ind w:left="1078" w:right="1017"/>
        <w:jc w:val="center"/>
        <w:rPr>
          <w:b/>
          <w:i/>
          <w:sz w:val="27"/>
        </w:rPr>
      </w:pPr>
      <w:r>
        <w:rPr>
          <w:b/>
          <w:i/>
          <w:sz w:val="27"/>
        </w:rPr>
        <w:t>ПРОГРАМОВІ ВИМОГИ ДЛЯ ПІДГОТОВКИ ДО ЕКЗАМЕНУ З</w:t>
      </w:r>
      <w:r>
        <w:rPr>
          <w:b/>
          <w:i/>
          <w:spacing w:val="-65"/>
          <w:sz w:val="27"/>
        </w:rPr>
        <w:t xml:space="preserve"> </w:t>
      </w:r>
      <w:r>
        <w:rPr>
          <w:b/>
          <w:i/>
          <w:sz w:val="27"/>
        </w:rPr>
        <w:t>НАВЧАЛЬНОЇ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ДИСЦИПЛІНИ</w:t>
      </w:r>
    </w:p>
    <w:p w:rsidR="00761C76" w:rsidRDefault="0010430F">
      <w:pPr>
        <w:spacing w:before="1"/>
        <w:ind w:left="1078" w:right="1015"/>
        <w:jc w:val="center"/>
        <w:rPr>
          <w:b/>
          <w:i/>
          <w:sz w:val="27"/>
        </w:rPr>
      </w:pPr>
      <w:r>
        <w:rPr>
          <w:b/>
          <w:i/>
          <w:sz w:val="27"/>
        </w:rPr>
        <w:t>«КРИМІНАЛЬНЕ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ПРОЦЕСУАЛЬНЕ</w:t>
      </w:r>
      <w:r>
        <w:rPr>
          <w:b/>
          <w:i/>
          <w:spacing w:val="-3"/>
          <w:sz w:val="27"/>
        </w:rPr>
        <w:t xml:space="preserve"> </w:t>
      </w:r>
      <w:r>
        <w:rPr>
          <w:b/>
          <w:i/>
          <w:sz w:val="27"/>
        </w:rPr>
        <w:t>ПРАВО».</w:t>
      </w:r>
    </w:p>
    <w:p w:rsidR="00761C76" w:rsidRDefault="0010430F">
      <w:pPr>
        <w:spacing w:before="26"/>
        <w:ind w:left="1076" w:right="1017"/>
        <w:jc w:val="center"/>
        <w:rPr>
          <w:b/>
          <w:i/>
          <w:sz w:val="27"/>
        </w:rPr>
      </w:pPr>
      <w:r>
        <w:rPr>
          <w:b/>
          <w:i/>
          <w:sz w:val="27"/>
        </w:rPr>
        <w:t>ЧАСТИНА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2.</w:t>
      </w:r>
    </w:p>
    <w:p w:rsidR="00761C76" w:rsidRDefault="0010430F">
      <w:pPr>
        <w:pStyle w:val="1"/>
        <w:spacing w:before="16" w:line="249" w:lineRule="auto"/>
        <w:ind w:left="1658" w:right="1601"/>
        <w:jc w:val="center"/>
      </w:pPr>
      <w:r>
        <w:t>для студентів денної форми навчання спеціальності</w:t>
      </w:r>
      <w:r>
        <w:rPr>
          <w:spacing w:val="-67"/>
        </w:rPr>
        <w:t xml:space="preserve"> </w:t>
      </w:r>
      <w:r>
        <w:t>081 ПРАВО</w:t>
      </w:r>
    </w:p>
    <w:p w:rsidR="00761C76" w:rsidRDefault="00761C76">
      <w:pPr>
        <w:pStyle w:val="a3"/>
        <w:rPr>
          <w:b/>
          <w:sz w:val="30"/>
        </w:rPr>
      </w:pPr>
    </w:p>
    <w:p w:rsidR="00761C76" w:rsidRDefault="0010430F">
      <w:pPr>
        <w:spacing w:before="246"/>
        <w:ind w:left="634"/>
        <w:jc w:val="both"/>
        <w:rPr>
          <w:b/>
          <w:sz w:val="28"/>
        </w:rPr>
      </w:pPr>
      <w:r>
        <w:rPr>
          <w:b/>
          <w:sz w:val="28"/>
        </w:rPr>
        <w:t>Тема.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Досудове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розслідування.</w:t>
      </w:r>
    </w:p>
    <w:p w:rsidR="00761C76" w:rsidRDefault="0010430F">
      <w:pPr>
        <w:pStyle w:val="a3"/>
        <w:spacing w:before="26"/>
        <w:ind w:left="112" w:right="112" w:firstLine="566"/>
        <w:jc w:val="both"/>
      </w:pPr>
      <w:r>
        <w:t>Поняття, значення, завдання та форми досудового розслідування. Початок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місце</w:t>
      </w:r>
      <w:r>
        <w:rPr>
          <w:spacing w:val="-3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досудового</w:t>
      </w:r>
      <w:r>
        <w:rPr>
          <w:spacing w:val="-2"/>
        </w:rPr>
        <w:t xml:space="preserve"> </w:t>
      </w:r>
      <w:r>
        <w:t>розслідування.</w:t>
      </w:r>
      <w:r>
        <w:rPr>
          <w:spacing w:val="-3"/>
        </w:rPr>
        <w:t xml:space="preserve"> </w:t>
      </w:r>
      <w:r>
        <w:t>Підслідність:</w:t>
      </w:r>
      <w:r>
        <w:rPr>
          <w:spacing w:val="-2"/>
        </w:rPr>
        <w:t xml:space="preserve"> </w:t>
      </w:r>
      <w:r>
        <w:t>поняття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види.</w:t>
      </w:r>
    </w:p>
    <w:p w:rsidR="00761C76" w:rsidRDefault="0010430F">
      <w:pPr>
        <w:pStyle w:val="a3"/>
        <w:ind w:left="112" w:right="112"/>
        <w:jc w:val="both"/>
      </w:pPr>
      <w:r>
        <w:t>Об’єднання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Строки</w:t>
      </w:r>
      <w:r>
        <w:rPr>
          <w:spacing w:val="-67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клопотань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матеріалами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завершення.</w:t>
      </w:r>
      <w:r>
        <w:rPr>
          <w:spacing w:val="1"/>
        </w:rPr>
        <w:t xml:space="preserve"> </w:t>
      </w:r>
      <w:r>
        <w:t>Недопустимість</w:t>
      </w:r>
      <w:r>
        <w:rPr>
          <w:spacing w:val="-67"/>
        </w:rPr>
        <w:t xml:space="preserve"> </w:t>
      </w:r>
      <w:r>
        <w:t>розголошення</w:t>
      </w:r>
      <w:r>
        <w:rPr>
          <w:spacing w:val="1"/>
        </w:rPr>
        <w:t xml:space="preserve"> </w:t>
      </w:r>
      <w:r>
        <w:t>відомостей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Взаємод</w:t>
      </w:r>
      <w:r>
        <w:t>ія</w:t>
      </w:r>
      <w:r>
        <w:rPr>
          <w:spacing w:val="1"/>
        </w:rPr>
        <w:t xml:space="preserve"> </w:t>
      </w:r>
      <w:r>
        <w:t>слідчого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оперативних підрозділів. Особливості досудового розслідування кримінальних</w:t>
      </w:r>
      <w:r>
        <w:rPr>
          <w:spacing w:val="1"/>
        </w:rPr>
        <w:t xml:space="preserve"> </w:t>
      </w:r>
      <w:r>
        <w:t>проступків. Особливості спеціального досудового розслідування кримінальних</w:t>
      </w:r>
      <w:r>
        <w:rPr>
          <w:spacing w:val="1"/>
        </w:rPr>
        <w:t xml:space="preserve"> </w:t>
      </w:r>
      <w:r>
        <w:t>правопорушень.</w:t>
      </w:r>
    </w:p>
    <w:p w:rsidR="00761C76" w:rsidRDefault="00761C76">
      <w:pPr>
        <w:pStyle w:val="a3"/>
        <w:rPr>
          <w:sz w:val="41"/>
        </w:rPr>
      </w:pPr>
    </w:p>
    <w:p w:rsidR="00761C76" w:rsidRDefault="0010430F">
      <w:pPr>
        <w:pStyle w:val="1"/>
        <w:spacing w:line="319" w:lineRule="exact"/>
      </w:pPr>
      <w:r>
        <w:t>Тема.</w:t>
      </w:r>
      <w:r>
        <w:rPr>
          <w:spacing w:val="-13"/>
        </w:rPr>
        <w:t xml:space="preserve"> </w:t>
      </w:r>
      <w:r>
        <w:t>Слідчі</w:t>
      </w:r>
      <w:r>
        <w:rPr>
          <w:spacing w:val="-1"/>
        </w:rPr>
        <w:t xml:space="preserve"> </w:t>
      </w:r>
      <w:r>
        <w:t>дії.</w:t>
      </w:r>
    </w:p>
    <w:p w:rsidR="00761C76" w:rsidRDefault="0010430F">
      <w:pPr>
        <w:pStyle w:val="a3"/>
        <w:ind w:left="112" w:right="110" w:firstLine="566"/>
        <w:jc w:val="both"/>
      </w:pPr>
      <w:r>
        <w:t>Поняття, суть та значення слідчих (розшукових) дій. Види та класифікація</w:t>
      </w:r>
      <w:r>
        <w:rPr>
          <w:spacing w:val="1"/>
        </w:rPr>
        <w:t xml:space="preserve"> </w:t>
      </w:r>
      <w:r>
        <w:t>слідчих (розшукових) дій. Загальні вимоги до проведення слідчих (розшукових)</w:t>
      </w:r>
      <w:r>
        <w:rPr>
          <w:spacing w:val="-67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оформлення.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процесуальне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д</w:t>
      </w:r>
      <w:r>
        <w:t>опиту.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одночасного допиту двох</w:t>
      </w:r>
      <w:r>
        <w:rPr>
          <w:spacing w:val="1"/>
        </w:rPr>
        <w:t xml:space="preserve"> </w:t>
      </w:r>
      <w:r>
        <w:t>чи більше вже допитаних осіб</w:t>
      </w:r>
      <w:r>
        <w:rPr>
          <w:spacing w:val="1"/>
        </w:rPr>
        <w:t xml:space="preserve"> </w:t>
      </w:r>
      <w:r>
        <w:t>та допиту слідчим</w:t>
      </w:r>
      <w:r>
        <w:rPr>
          <w:spacing w:val="1"/>
        </w:rPr>
        <w:t xml:space="preserve"> </w:t>
      </w:r>
      <w:r>
        <w:t>суддею</w:t>
      </w:r>
      <w:r>
        <w:rPr>
          <w:spacing w:val="1"/>
        </w:rPr>
        <w:t xml:space="preserve"> </w:t>
      </w:r>
      <w:r>
        <w:t>під час досудового</w:t>
      </w:r>
      <w:r>
        <w:rPr>
          <w:spacing w:val="1"/>
        </w:rPr>
        <w:t xml:space="preserve"> </w:t>
      </w:r>
      <w:r>
        <w:t>розслідування. Поняття,</w:t>
      </w:r>
      <w:r>
        <w:rPr>
          <w:spacing w:val="70"/>
        </w:rPr>
        <w:t xml:space="preserve"> </w:t>
      </w:r>
      <w:r>
        <w:t>види, порядок проведення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процесуальне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пред’явлення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впізнання.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</w:t>
      </w:r>
      <w:r>
        <w:t>оведення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процесуальне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обшуку.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порядок проведення та процесуальне оформлення огляду. Ексгумація трупа,</w:t>
      </w:r>
      <w:r>
        <w:rPr>
          <w:spacing w:val="1"/>
        </w:rPr>
        <w:t xml:space="preserve"> </w:t>
      </w:r>
      <w:r>
        <w:t>підстави і процесуальний порядок її проведення. Поняття та процесуальний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освідування.</w:t>
      </w:r>
      <w:r>
        <w:rPr>
          <w:spacing w:val="1"/>
        </w:rPr>
        <w:t xml:space="preserve"> </w:t>
      </w:r>
      <w:r>
        <w:t>Слідчий</w:t>
      </w:r>
      <w:r>
        <w:rPr>
          <w:spacing w:val="1"/>
        </w:rPr>
        <w:t xml:space="preserve"> </w:t>
      </w:r>
      <w:r>
        <w:t>експеримент: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процесуальне</w:t>
      </w:r>
      <w:r>
        <w:rPr>
          <w:spacing w:val="1"/>
        </w:rPr>
        <w:t xml:space="preserve"> </w:t>
      </w:r>
      <w:r>
        <w:t>оформлення.</w:t>
      </w:r>
      <w:r>
        <w:rPr>
          <w:spacing w:val="1"/>
        </w:rPr>
        <w:t xml:space="preserve"> </w:t>
      </w:r>
      <w:r>
        <w:t>Експертиза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кримінальному</w:t>
      </w:r>
      <w:r>
        <w:rPr>
          <w:spacing w:val="1"/>
        </w:rPr>
        <w:t xml:space="preserve"> </w:t>
      </w:r>
      <w:r>
        <w:t>провадженні: підстави проведення та порядок залучення експерта. Проведення</w:t>
      </w:r>
      <w:r>
        <w:rPr>
          <w:spacing w:val="1"/>
        </w:rPr>
        <w:t xml:space="preserve"> </w:t>
      </w:r>
      <w:r>
        <w:t>слідчих</w:t>
      </w:r>
      <w:r>
        <w:rPr>
          <w:spacing w:val="1"/>
        </w:rPr>
        <w:t xml:space="preserve"> </w:t>
      </w:r>
      <w:r>
        <w:t>(розшукових)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відеоконференції.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слідчих</w:t>
      </w:r>
      <w:r>
        <w:rPr>
          <w:spacing w:val="1"/>
        </w:rPr>
        <w:t xml:space="preserve"> </w:t>
      </w:r>
      <w:r>
        <w:t>(розшукових) дій за участю</w:t>
      </w:r>
      <w:r>
        <w:t xml:space="preserve"> малолітньої або неповнолітньої особи. 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процесуальне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негласних</w:t>
      </w:r>
      <w:r>
        <w:rPr>
          <w:spacing w:val="1"/>
        </w:rPr>
        <w:t xml:space="preserve"> </w:t>
      </w:r>
      <w:r>
        <w:t>слідчих</w:t>
      </w:r>
      <w:r>
        <w:rPr>
          <w:spacing w:val="1"/>
        </w:rPr>
        <w:t xml:space="preserve"> </w:t>
      </w:r>
      <w:r>
        <w:t>(розшукових)</w:t>
      </w:r>
      <w:r>
        <w:rPr>
          <w:spacing w:val="-3"/>
        </w:rPr>
        <w:t xml:space="preserve"> </w:t>
      </w:r>
      <w:r>
        <w:t>дій.</w:t>
      </w:r>
    </w:p>
    <w:p w:rsidR="00761C76" w:rsidRDefault="00761C76">
      <w:pPr>
        <w:jc w:val="both"/>
        <w:sectPr w:rsidR="00761C76">
          <w:footerReference w:type="default" r:id="rId6"/>
          <w:type w:val="continuous"/>
          <w:pgSz w:w="11910" w:h="16840"/>
          <w:pgMar w:top="1040" w:right="1020" w:bottom="540" w:left="1020" w:header="720" w:footer="346" w:gutter="0"/>
          <w:pgNumType w:start="1"/>
          <w:cols w:space="720"/>
        </w:sectPr>
      </w:pPr>
    </w:p>
    <w:p w:rsidR="00761C76" w:rsidRDefault="0010430F">
      <w:pPr>
        <w:pStyle w:val="1"/>
        <w:spacing w:before="74" w:line="321" w:lineRule="exact"/>
      </w:pPr>
      <w:r>
        <w:lastRenderedPageBreak/>
        <w:t>Тема.</w:t>
      </w:r>
      <w:r>
        <w:rPr>
          <w:spacing w:val="-3"/>
        </w:rPr>
        <w:t xml:space="preserve"> </w:t>
      </w:r>
      <w:r>
        <w:t>Повідомлення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підозру.</w:t>
      </w:r>
    </w:p>
    <w:p w:rsidR="00761C76" w:rsidRDefault="0010430F">
      <w:pPr>
        <w:pStyle w:val="a3"/>
        <w:ind w:left="112" w:right="117" w:firstLine="566"/>
        <w:jc w:val="both"/>
      </w:pP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підозру.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процесуальний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підозру.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письмового повідомлення про підозру. Підстави і процесуальний порядок зміни</w:t>
      </w:r>
      <w:r>
        <w:rPr>
          <w:spacing w:val="-67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пр</w:t>
      </w:r>
      <w:r>
        <w:t>о</w:t>
      </w:r>
      <w:r>
        <w:rPr>
          <w:spacing w:val="1"/>
        </w:rPr>
        <w:t xml:space="preserve"> </w:t>
      </w:r>
      <w:r>
        <w:t>підозру.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підозру</w:t>
      </w:r>
      <w:r>
        <w:rPr>
          <w:spacing w:val="1"/>
        </w:rPr>
        <w:t xml:space="preserve"> </w:t>
      </w:r>
      <w:r>
        <w:t>окремій</w:t>
      </w:r>
      <w:r>
        <w:rPr>
          <w:spacing w:val="1"/>
        </w:rPr>
        <w:t xml:space="preserve"> </w:t>
      </w:r>
      <w:r>
        <w:t>категорії</w:t>
      </w:r>
      <w:r>
        <w:rPr>
          <w:spacing w:val="-3"/>
        </w:rPr>
        <w:t xml:space="preserve"> </w:t>
      </w:r>
      <w:r>
        <w:t>осіб.</w:t>
      </w:r>
    </w:p>
    <w:p w:rsidR="00761C76" w:rsidRDefault="00761C76">
      <w:pPr>
        <w:pStyle w:val="a3"/>
        <w:spacing w:before="7"/>
        <w:rPr>
          <w:sz w:val="34"/>
        </w:rPr>
      </w:pPr>
    </w:p>
    <w:p w:rsidR="00761C76" w:rsidRDefault="0010430F">
      <w:pPr>
        <w:pStyle w:val="1"/>
      </w:pPr>
      <w:r>
        <w:t>Тема.</w:t>
      </w:r>
      <w:r>
        <w:rPr>
          <w:spacing w:val="-3"/>
        </w:rPr>
        <w:t xml:space="preserve"> </w:t>
      </w:r>
      <w:r>
        <w:t>Зупинення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закінчення</w:t>
      </w:r>
      <w:r>
        <w:rPr>
          <w:spacing w:val="-3"/>
        </w:rPr>
        <w:t xml:space="preserve"> </w:t>
      </w:r>
      <w:r>
        <w:t>досудового</w:t>
      </w:r>
      <w:r>
        <w:rPr>
          <w:spacing w:val="-1"/>
        </w:rPr>
        <w:t xml:space="preserve"> </w:t>
      </w:r>
      <w:r>
        <w:t>слідства.</w:t>
      </w:r>
    </w:p>
    <w:p w:rsidR="00761C76" w:rsidRDefault="0010430F">
      <w:pPr>
        <w:pStyle w:val="a3"/>
        <w:spacing w:before="29"/>
        <w:ind w:left="112" w:right="112" w:firstLine="566"/>
        <w:jc w:val="both"/>
      </w:pPr>
      <w:r>
        <w:t>Підстави і процесуальний порядок зупинення досудового розслідування.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процесуальний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досудового</w:t>
      </w:r>
      <w:r>
        <w:rPr>
          <w:spacing w:val="1"/>
        </w:rPr>
        <w:t xml:space="preserve"> </w:t>
      </w:r>
      <w:r>
        <w:t>розслідування.</w:t>
      </w:r>
      <w:r>
        <w:rPr>
          <w:spacing w:val="1"/>
        </w:rPr>
        <w:t xml:space="preserve"> </w:t>
      </w:r>
      <w:r>
        <w:t>Закриття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іншій стороні. Звільнення особи від кримінальної відповідальності. 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обвинувальним</w:t>
      </w:r>
      <w:r>
        <w:rPr>
          <w:spacing w:val="1"/>
        </w:rPr>
        <w:t xml:space="preserve"> </w:t>
      </w:r>
      <w:r>
        <w:t>акто</w:t>
      </w:r>
      <w:r>
        <w:t>м.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клопотанням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застосування примусових заходів виховного характеру. Звернення до суду з</w:t>
      </w:r>
      <w:r>
        <w:rPr>
          <w:spacing w:val="1"/>
        </w:rPr>
        <w:t xml:space="preserve"> </w:t>
      </w:r>
      <w:r>
        <w:t>клопотанням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примусових</w:t>
      </w:r>
      <w:r>
        <w:rPr>
          <w:spacing w:val="-1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медичного характеру.</w:t>
      </w:r>
    </w:p>
    <w:p w:rsidR="00761C76" w:rsidRDefault="00761C76">
      <w:pPr>
        <w:pStyle w:val="a3"/>
        <w:spacing w:before="1"/>
        <w:rPr>
          <w:sz w:val="42"/>
        </w:rPr>
      </w:pPr>
    </w:p>
    <w:p w:rsidR="00761C76" w:rsidRDefault="0010430F">
      <w:pPr>
        <w:pStyle w:val="1"/>
        <w:spacing w:before="1"/>
        <w:ind w:left="112" w:right="115" w:firstLine="720"/>
      </w:pPr>
      <w:r>
        <w:t>Тема. Оскарження рішень, дій чи бездіяльності під час досудового</w:t>
      </w:r>
      <w:r>
        <w:rPr>
          <w:spacing w:val="1"/>
        </w:rPr>
        <w:t xml:space="preserve"> </w:t>
      </w:r>
      <w:r>
        <w:t>розслідув</w:t>
      </w:r>
      <w:r>
        <w:t>ання.</w:t>
      </w:r>
    </w:p>
    <w:p w:rsidR="00761C76" w:rsidRDefault="0010430F">
      <w:pPr>
        <w:pStyle w:val="a3"/>
        <w:ind w:left="112" w:right="118" w:firstLine="566"/>
        <w:jc w:val="both"/>
      </w:pPr>
      <w:r>
        <w:t>Поняття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оскарження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бездіяльності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досудового розслідування. Порядок оскарження рішень, дій чи бездіяльності</w:t>
      </w:r>
      <w:r>
        <w:rPr>
          <w:spacing w:val="1"/>
        </w:rPr>
        <w:t xml:space="preserve"> </w:t>
      </w:r>
      <w:r>
        <w:t>органів</w:t>
      </w:r>
      <w:r>
        <w:rPr>
          <w:spacing w:val="-6"/>
        </w:rPr>
        <w:t xml:space="preserve"> </w:t>
      </w:r>
      <w:r>
        <w:t>досудового</w:t>
      </w:r>
      <w:r>
        <w:rPr>
          <w:spacing w:val="-5"/>
        </w:rPr>
        <w:t xml:space="preserve"> </w:t>
      </w:r>
      <w:r>
        <w:t>розслідування.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оскарження</w:t>
      </w:r>
      <w:r>
        <w:rPr>
          <w:spacing w:val="-3"/>
        </w:rPr>
        <w:t xml:space="preserve"> </w:t>
      </w:r>
      <w:r>
        <w:t>ухвал</w:t>
      </w:r>
      <w:r>
        <w:rPr>
          <w:spacing w:val="-5"/>
        </w:rPr>
        <w:t xml:space="preserve"> </w:t>
      </w:r>
      <w:r>
        <w:t>слідчого</w:t>
      </w:r>
      <w:r>
        <w:rPr>
          <w:spacing w:val="-2"/>
        </w:rPr>
        <w:t xml:space="preserve"> </w:t>
      </w:r>
      <w:r>
        <w:t>судді.</w:t>
      </w:r>
    </w:p>
    <w:p w:rsidR="00761C76" w:rsidRDefault="0010430F">
      <w:pPr>
        <w:pStyle w:val="a3"/>
        <w:ind w:left="112"/>
        <w:jc w:val="both"/>
      </w:pPr>
      <w:r>
        <w:t>Порядок</w:t>
      </w:r>
      <w:r>
        <w:rPr>
          <w:spacing w:val="-5"/>
        </w:rPr>
        <w:t xml:space="preserve"> </w:t>
      </w:r>
      <w:r>
        <w:t>оскарження</w:t>
      </w:r>
      <w:r>
        <w:rPr>
          <w:spacing w:val="-2"/>
        </w:rPr>
        <w:t xml:space="preserve"> </w:t>
      </w:r>
      <w:r>
        <w:t>слідчим</w:t>
      </w:r>
      <w:r>
        <w:rPr>
          <w:spacing w:val="-5"/>
        </w:rPr>
        <w:t xml:space="preserve"> </w:t>
      </w:r>
      <w:r>
        <w:t>рішень,</w:t>
      </w:r>
      <w:r>
        <w:rPr>
          <w:spacing w:val="-5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бездіяльності</w:t>
      </w:r>
      <w:r>
        <w:rPr>
          <w:spacing w:val="-1"/>
        </w:rPr>
        <w:t xml:space="preserve"> </w:t>
      </w:r>
      <w:r>
        <w:t>прокурора.</w:t>
      </w:r>
    </w:p>
    <w:p w:rsidR="00761C76" w:rsidRDefault="00761C76">
      <w:pPr>
        <w:pStyle w:val="a3"/>
        <w:rPr>
          <w:sz w:val="30"/>
        </w:rPr>
      </w:pPr>
    </w:p>
    <w:p w:rsidR="00761C76" w:rsidRDefault="0010430F">
      <w:pPr>
        <w:pStyle w:val="1"/>
        <w:spacing w:before="260"/>
      </w:pPr>
      <w:r>
        <w:t>Тема.</w:t>
      </w:r>
      <w:r>
        <w:rPr>
          <w:spacing w:val="-4"/>
        </w:rPr>
        <w:t xml:space="preserve"> </w:t>
      </w:r>
      <w:r>
        <w:t>Підсудність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підготовче</w:t>
      </w:r>
      <w:r>
        <w:rPr>
          <w:spacing w:val="-4"/>
        </w:rPr>
        <w:t xml:space="preserve"> </w:t>
      </w:r>
      <w:r>
        <w:t>судове</w:t>
      </w:r>
      <w:r>
        <w:rPr>
          <w:spacing w:val="-3"/>
        </w:rPr>
        <w:t xml:space="preserve"> </w:t>
      </w:r>
      <w:r>
        <w:t>провадження.</w:t>
      </w:r>
    </w:p>
    <w:p w:rsidR="00761C76" w:rsidRDefault="0010430F">
      <w:pPr>
        <w:pStyle w:val="a3"/>
        <w:spacing w:before="28"/>
        <w:ind w:left="112" w:right="116" w:firstLine="559"/>
        <w:jc w:val="both"/>
      </w:pPr>
      <w:r>
        <w:t>Поняття та види підсудності у кримінальному провадженні. Поняття, суть і</w:t>
      </w:r>
      <w:r>
        <w:rPr>
          <w:spacing w:val="-67"/>
        </w:rPr>
        <w:t xml:space="preserve"> </w:t>
      </w:r>
      <w:r>
        <w:t>значення підготовчого судового провадження. Строки і порядок підготовчого</w:t>
      </w:r>
      <w:r>
        <w:rPr>
          <w:spacing w:val="1"/>
        </w:rPr>
        <w:t xml:space="preserve"> </w:t>
      </w:r>
      <w:r>
        <w:t>судового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Р</w:t>
      </w:r>
      <w:r>
        <w:t>ішення,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підготовчому</w:t>
      </w:r>
      <w:r>
        <w:rPr>
          <w:spacing w:val="1"/>
        </w:rPr>
        <w:t xml:space="preserve"> </w:t>
      </w:r>
      <w:r>
        <w:t>судовому</w:t>
      </w:r>
      <w:r>
        <w:rPr>
          <w:spacing w:val="-4"/>
        </w:rPr>
        <w:t xml:space="preserve"> </w:t>
      </w:r>
      <w:r>
        <w:t>засіданні.</w:t>
      </w:r>
    </w:p>
    <w:p w:rsidR="00761C76" w:rsidRDefault="00761C76">
      <w:pPr>
        <w:pStyle w:val="a3"/>
        <w:spacing w:before="6"/>
      </w:pPr>
    </w:p>
    <w:p w:rsidR="00761C76" w:rsidRDefault="0010430F">
      <w:pPr>
        <w:pStyle w:val="1"/>
        <w:spacing w:line="319" w:lineRule="exact"/>
        <w:ind w:left="679"/>
      </w:pPr>
      <w:r>
        <w:t>Тема.</w:t>
      </w:r>
      <w:r>
        <w:rPr>
          <w:spacing w:val="-3"/>
        </w:rPr>
        <w:t xml:space="preserve"> </w:t>
      </w:r>
      <w:r>
        <w:t>Судовий</w:t>
      </w:r>
      <w:r>
        <w:rPr>
          <w:spacing w:val="-4"/>
        </w:rPr>
        <w:t xml:space="preserve"> </w:t>
      </w:r>
      <w:r>
        <w:t>розгляд.</w:t>
      </w:r>
    </w:p>
    <w:p w:rsidR="00761C76" w:rsidRDefault="0010430F">
      <w:pPr>
        <w:pStyle w:val="a3"/>
        <w:ind w:left="112" w:right="117" w:firstLine="566"/>
        <w:jc w:val="both"/>
      </w:pPr>
      <w:r>
        <w:t>Поняття,</w:t>
      </w:r>
      <w:r>
        <w:rPr>
          <w:spacing w:val="1"/>
        </w:rPr>
        <w:t xml:space="preserve"> </w:t>
      </w:r>
      <w:r>
        <w:t>суть,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судового</w:t>
      </w:r>
      <w:r>
        <w:rPr>
          <w:spacing w:val="1"/>
        </w:rPr>
        <w:t xml:space="preserve"> </w:t>
      </w:r>
      <w:r>
        <w:t>розгляду.</w:t>
      </w:r>
      <w:r>
        <w:rPr>
          <w:spacing w:val="1"/>
        </w:rPr>
        <w:t xml:space="preserve"> </w:t>
      </w:r>
      <w:r>
        <w:t>Загальні</w:t>
      </w:r>
      <w:r>
        <w:rPr>
          <w:spacing w:val="-67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судового</w:t>
      </w:r>
      <w:r>
        <w:rPr>
          <w:spacing w:val="-1"/>
        </w:rPr>
        <w:t xml:space="preserve"> </w:t>
      </w:r>
      <w:r>
        <w:t>розгляду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характеристика.</w:t>
      </w:r>
      <w:r>
        <w:rPr>
          <w:spacing w:val="-2"/>
        </w:rPr>
        <w:t xml:space="preserve"> </w:t>
      </w:r>
      <w:r>
        <w:t>Межі</w:t>
      </w:r>
      <w:r>
        <w:rPr>
          <w:spacing w:val="-1"/>
        </w:rPr>
        <w:t xml:space="preserve"> </w:t>
      </w:r>
      <w:r>
        <w:t>судового</w:t>
      </w:r>
      <w:r>
        <w:rPr>
          <w:spacing w:val="-4"/>
        </w:rPr>
        <w:t xml:space="preserve"> </w:t>
      </w:r>
      <w:r>
        <w:t>розгляду.</w:t>
      </w:r>
    </w:p>
    <w:p w:rsidR="00761C76" w:rsidRDefault="0010430F">
      <w:pPr>
        <w:pStyle w:val="a3"/>
        <w:ind w:left="112" w:right="117"/>
        <w:jc w:val="both"/>
      </w:pPr>
      <w:r>
        <w:t>Спрощене судове провадження щодо кримінальних проступків. Провадження в</w:t>
      </w:r>
      <w:r>
        <w:rPr>
          <w:spacing w:val="1"/>
        </w:rPr>
        <w:t xml:space="preserve"> </w:t>
      </w:r>
      <w:r>
        <w:t>суді присяжних. Судовий розгляд та його етапи. Судові рішення: види, 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ухвалення,</w:t>
      </w:r>
      <w:r>
        <w:rPr>
          <w:spacing w:val="1"/>
        </w:rPr>
        <w:t xml:space="preserve"> </w:t>
      </w:r>
      <w:r>
        <w:t>проголошення.</w:t>
      </w:r>
      <w:r>
        <w:rPr>
          <w:spacing w:val="1"/>
        </w:rPr>
        <w:t xml:space="preserve"> </w:t>
      </w:r>
      <w:r>
        <w:t>Поняття,</w:t>
      </w:r>
      <w:r>
        <w:rPr>
          <w:spacing w:val="70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види,</w:t>
      </w:r>
      <w:r>
        <w:rPr>
          <w:spacing w:val="-2"/>
        </w:rPr>
        <w:t xml:space="preserve"> </w:t>
      </w:r>
      <w:r>
        <w:t>структура та</w:t>
      </w:r>
      <w:r>
        <w:rPr>
          <w:spacing w:val="-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вироку.</w:t>
      </w:r>
      <w:r>
        <w:rPr>
          <w:spacing w:val="-1"/>
        </w:rPr>
        <w:t xml:space="preserve"> </w:t>
      </w:r>
      <w:r>
        <w:t>Ухв</w:t>
      </w:r>
      <w:r>
        <w:t>ала суду,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зміст.</w:t>
      </w:r>
    </w:p>
    <w:p w:rsidR="00761C76" w:rsidRDefault="00761C76">
      <w:pPr>
        <w:pStyle w:val="a3"/>
        <w:spacing w:before="2"/>
        <w:rPr>
          <w:sz w:val="27"/>
        </w:rPr>
      </w:pPr>
    </w:p>
    <w:p w:rsidR="00761C76" w:rsidRDefault="0010430F">
      <w:pPr>
        <w:pStyle w:val="1"/>
        <w:spacing w:line="319" w:lineRule="exact"/>
        <w:ind w:left="679"/>
      </w:pPr>
      <w:r>
        <w:t>Тема.</w:t>
      </w:r>
      <w:r>
        <w:rPr>
          <w:spacing w:val="-2"/>
        </w:rPr>
        <w:t xml:space="preserve"> </w:t>
      </w:r>
      <w:r>
        <w:t>Провадження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перегляду</w:t>
      </w:r>
      <w:r>
        <w:rPr>
          <w:spacing w:val="-1"/>
        </w:rPr>
        <w:t xml:space="preserve"> </w:t>
      </w:r>
      <w:r>
        <w:t>судових рішень.</w:t>
      </w:r>
    </w:p>
    <w:p w:rsidR="00761C76" w:rsidRDefault="0010430F">
      <w:pPr>
        <w:pStyle w:val="a3"/>
        <w:ind w:left="112" w:right="114" w:firstLine="566"/>
        <w:jc w:val="both"/>
      </w:pPr>
      <w:r>
        <w:t>Види проваджень з перегляду судових рішень у кримінальному процесі.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апеляційного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Суб‘єкти,</w:t>
      </w:r>
      <w:r>
        <w:rPr>
          <w:spacing w:val="1"/>
        </w:rPr>
        <w:t xml:space="preserve"> </w:t>
      </w:r>
      <w:r>
        <w:t>порядок і строки апеляційного оскарження. Провадження в суді апеляційної</w:t>
      </w:r>
      <w:r>
        <w:rPr>
          <w:spacing w:val="1"/>
        </w:rPr>
        <w:t xml:space="preserve"> </w:t>
      </w:r>
      <w:r>
        <w:t>інстанції.</w:t>
      </w:r>
      <w:r>
        <w:rPr>
          <w:spacing w:val="64"/>
        </w:rPr>
        <w:t xml:space="preserve"> </w:t>
      </w:r>
      <w:r>
        <w:t>Рішення</w:t>
      </w:r>
      <w:r>
        <w:rPr>
          <w:spacing w:val="66"/>
        </w:rPr>
        <w:t xml:space="preserve"> </w:t>
      </w:r>
      <w:r>
        <w:t>суду</w:t>
      </w:r>
      <w:r>
        <w:rPr>
          <w:spacing w:val="61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результатами</w:t>
      </w:r>
      <w:r>
        <w:rPr>
          <w:spacing w:val="66"/>
        </w:rPr>
        <w:t xml:space="preserve"> </w:t>
      </w:r>
      <w:r>
        <w:t>розгляду</w:t>
      </w:r>
      <w:r>
        <w:rPr>
          <w:spacing w:val="61"/>
        </w:rPr>
        <w:t xml:space="preserve"> </w:t>
      </w:r>
      <w:r>
        <w:t>апеляції.</w:t>
      </w:r>
      <w:r>
        <w:rPr>
          <w:spacing w:val="64"/>
        </w:rPr>
        <w:t xml:space="preserve"> </w:t>
      </w:r>
      <w:r>
        <w:t>Суть,</w:t>
      </w:r>
      <w:r>
        <w:rPr>
          <w:spacing w:val="66"/>
        </w:rPr>
        <w:t xml:space="preserve"> </w:t>
      </w:r>
      <w:r>
        <w:t>завдання</w:t>
      </w:r>
      <w:r>
        <w:rPr>
          <w:spacing w:val="63"/>
        </w:rPr>
        <w:t xml:space="preserve"> </w:t>
      </w:r>
      <w:r>
        <w:t>і</w:t>
      </w:r>
    </w:p>
    <w:p w:rsidR="00761C76" w:rsidRDefault="00761C76">
      <w:pPr>
        <w:jc w:val="both"/>
        <w:sectPr w:rsidR="00761C76">
          <w:pgSz w:w="11910" w:h="16840"/>
          <w:pgMar w:top="1040" w:right="1020" w:bottom="540" w:left="1020" w:header="0" w:footer="346" w:gutter="0"/>
          <w:cols w:space="720"/>
        </w:sectPr>
      </w:pPr>
    </w:p>
    <w:p w:rsidR="00761C76" w:rsidRDefault="0010430F">
      <w:pPr>
        <w:pStyle w:val="a3"/>
        <w:spacing w:before="69"/>
        <w:ind w:left="112" w:right="111"/>
        <w:jc w:val="both"/>
      </w:pPr>
      <w:r>
        <w:lastRenderedPageBreak/>
        <w:t>значення касаційного провадження. Строки, суб‘єкти та порядок касаційного</w:t>
      </w:r>
      <w:r>
        <w:rPr>
          <w:spacing w:val="1"/>
        </w:rPr>
        <w:t xml:space="preserve"> </w:t>
      </w:r>
      <w:r>
        <w:t>оскарження.</w:t>
      </w:r>
      <w:r>
        <w:rPr>
          <w:spacing w:val="1"/>
        </w:rPr>
        <w:t xml:space="preserve"> </w:t>
      </w:r>
      <w:r>
        <w:t>Ріш</w:t>
      </w:r>
      <w:r>
        <w:t>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оскаржені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касаційному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Провадження в суді касаційної інстанції. Рішення суду касаційної</w:t>
      </w:r>
      <w:r>
        <w:rPr>
          <w:spacing w:val="1"/>
        </w:rPr>
        <w:t xml:space="preserve"> </w:t>
      </w:r>
      <w:r>
        <w:t>інстанції.</w:t>
      </w:r>
      <w:r>
        <w:rPr>
          <w:spacing w:val="1"/>
        </w:rPr>
        <w:t xml:space="preserve"> </w:t>
      </w:r>
      <w:r>
        <w:t>Підстави,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палати,</w:t>
      </w:r>
      <w:r>
        <w:rPr>
          <w:spacing w:val="-67"/>
        </w:rPr>
        <w:t xml:space="preserve"> </w:t>
      </w:r>
      <w:r>
        <w:t>об’єднаної</w:t>
      </w:r>
      <w:r>
        <w:rPr>
          <w:spacing w:val="1"/>
        </w:rPr>
        <w:t xml:space="preserve"> </w:t>
      </w:r>
      <w:r>
        <w:t>палати,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Палати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Суду.</w:t>
      </w:r>
      <w:r>
        <w:rPr>
          <w:spacing w:val="1"/>
        </w:rPr>
        <w:t xml:space="preserve"> </w:t>
      </w:r>
      <w:r>
        <w:t>П</w:t>
      </w:r>
      <w:r>
        <w:t>ровадження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нововиявленими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виключними</w:t>
      </w:r>
      <w:r>
        <w:rPr>
          <w:spacing w:val="-3"/>
        </w:rPr>
        <w:t xml:space="preserve"> </w:t>
      </w:r>
      <w:r>
        <w:t>обставинами.</w:t>
      </w:r>
    </w:p>
    <w:p w:rsidR="00761C76" w:rsidRDefault="00761C76">
      <w:pPr>
        <w:pStyle w:val="a3"/>
        <w:spacing w:before="8"/>
        <w:rPr>
          <w:sz w:val="42"/>
        </w:rPr>
      </w:pPr>
    </w:p>
    <w:p w:rsidR="00761C76" w:rsidRDefault="0010430F">
      <w:pPr>
        <w:pStyle w:val="1"/>
      </w:pPr>
      <w:r>
        <w:t>Тема.</w:t>
      </w:r>
      <w:r>
        <w:rPr>
          <w:spacing w:val="-10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судових рішень.</w:t>
      </w:r>
    </w:p>
    <w:p w:rsidR="00761C76" w:rsidRDefault="0010430F">
      <w:pPr>
        <w:pStyle w:val="a3"/>
        <w:spacing w:before="28"/>
        <w:ind w:left="112" w:right="116" w:firstLine="566"/>
        <w:jc w:val="both"/>
      </w:pPr>
      <w:r>
        <w:t>Поняття, значення та завдання стадії виконання судових рішень. Набрання</w:t>
      </w:r>
      <w:r>
        <w:rPr>
          <w:spacing w:val="1"/>
        </w:rPr>
        <w:t xml:space="preserve"> </w:t>
      </w:r>
      <w:r>
        <w:t>судовим рішенням законної сили. Наслідки набрання законної сили судовим</w:t>
      </w:r>
      <w:r>
        <w:rPr>
          <w:spacing w:val="1"/>
        </w:rPr>
        <w:t xml:space="preserve"> </w:t>
      </w:r>
      <w:r>
        <w:t>рішенням.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судового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Процесуальний порядок розгляду та вирішення питань, які виникають під час</w:t>
      </w:r>
      <w:r>
        <w:rPr>
          <w:spacing w:val="1"/>
        </w:rPr>
        <w:t xml:space="preserve"> </w:t>
      </w:r>
      <w:r>
        <w:t>виконання вироку. Нагляд за дотриманням законів під час виконання судових</w:t>
      </w:r>
      <w:r>
        <w:rPr>
          <w:spacing w:val="1"/>
        </w:rPr>
        <w:t xml:space="preserve"> </w:t>
      </w:r>
      <w:r>
        <w:t>рішень.</w:t>
      </w:r>
    </w:p>
    <w:p w:rsidR="00761C76" w:rsidRDefault="00761C76">
      <w:pPr>
        <w:pStyle w:val="a3"/>
        <w:spacing w:before="5"/>
      </w:pPr>
    </w:p>
    <w:p w:rsidR="00761C76" w:rsidRDefault="0010430F">
      <w:pPr>
        <w:pStyle w:val="1"/>
        <w:spacing w:line="319" w:lineRule="exact"/>
        <w:ind w:left="679"/>
      </w:pPr>
      <w:r>
        <w:t>Тема.</w:t>
      </w:r>
      <w:r>
        <w:rPr>
          <w:spacing w:val="-5"/>
        </w:rPr>
        <w:t xml:space="preserve"> </w:t>
      </w:r>
      <w:r>
        <w:t>Особливі</w:t>
      </w:r>
      <w:r>
        <w:rPr>
          <w:spacing w:val="-4"/>
        </w:rPr>
        <w:t xml:space="preserve"> </w:t>
      </w:r>
      <w:r>
        <w:t>порядки</w:t>
      </w:r>
      <w:r>
        <w:rPr>
          <w:spacing w:val="-5"/>
        </w:rPr>
        <w:t xml:space="preserve"> </w:t>
      </w:r>
      <w:r>
        <w:t>кримінального</w:t>
      </w:r>
      <w:r>
        <w:rPr>
          <w:spacing w:val="-4"/>
        </w:rPr>
        <w:t xml:space="preserve"> </w:t>
      </w:r>
      <w:r>
        <w:t>провадження.</w:t>
      </w:r>
    </w:p>
    <w:p w:rsidR="00761C76" w:rsidRDefault="0010430F">
      <w:pPr>
        <w:pStyle w:val="a3"/>
        <w:ind w:left="112" w:right="110" w:firstLine="566"/>
        <w:jc w:val="both"/>
      </w:pPr>
      <w:r>
        <w:t>П</w:t>
      </w:r>
      <w:r>
        <w:t>оняття,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порядків</w:t>
      </w:r>
      <w:r>
        <w:rPr>
          <w:spacing w:val="71"/>
        </w:rPr>
        <w:t xml:space="preserve"> </w:t>
      </w:r>
      <w:r>
        <w:t>кримінального</w:t>
      </w:r>
      <w:r>
        <w:rPr>
          <w:spacing w:val="-67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угод.</w:t>
      </w:r>
      <w:r>
        <w:rPr>
          <w:spacing w:val="1"/>
        </w:rPr>
        <w:t xml:space="preserve"> </w:t>
      </w:r>
      <w:r>
        <w:t>Кримінальне</w:t>
      </w:r>
      <w:r>
        <w:rPr>
          <w:spacing w:val="-67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у формі</w:t>
      </w:r>
      <w:r>
        <w:rPr>
          <w:spacing w:val="1"/>
        </w:rPr>
        <w:t xml:space="preserve"> </w:t>
      </w:r>
      <w:r>
        <w:t>приватного обвинувачення.</w:t>
      </w:r>
      <w:r>
        <w:rPr>
          <w:spacing w:val="1"/>
        </w:rPr>
        <w:t xml:space="preserve"> </w:t>
      </w:r>
      <w:r>
        <w:t>Кримінальне провадження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70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щодо неповнолітніх. Особливості застосування примусових заходів виховного</w:t>
      </w:r>
      <w:r>
        <w:rPr>
          <w:spacing w:val="1"/>
        </w:rPr>
        <w:t xml:space="preserve"> </w:t>
      </w:r>
      <w:r>
        <w:t>характеру до неповнолітніх, які не досягли віку кримінальної відповідальності.</w:t>
      </w:r>
      <w:r>
        <w:rPr>
          <w:spacing w:val="1"/>
        </w:rPr>
        <w:t xml:space="preserve"> </w:t>
      </w:r>
      <w:r>
        <w:t>Кримінальне провадження щодо застосування примусових заходів медичного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Криміналь</w:t>
      </w:r>
      <w:r>
        <w:t>не</w:t>
      </w:r>
      <w:r>
        <w:rPr>
          <w:spacing w:val="1"/>
        </w:rPr>
        <w:t xml:space="preserve"> </w:t>
      </w:r>
      <w:r>
        <w:t>провадження,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відомості,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становлять</w:t>
      </w:r>
      <w:r>
        <w:rPr>
          <w:spacing w:val="-67"/>
        </w:rPr>
        <w:t xml:space="preserve"> </w:t>
      </w:r>
      <w:r>
        <w:t>державну таємницю.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дипломатичних</w:t>
      </w:r>
      <w:r>
        <w:rPr>
          <w:spacing w:val="1"/>
        </w:rPr>
        <w:t xml:space="preserve"> </w:t>
      </w:r>
      <w:r>
        <w:t>представництв, консульських установ України, на повітряному, морському чи</w:t>
      </w:r>
      <w:r>
        <w:rPr>
          <w:spacing w:val="1"/>
        </w:rPr>
        <w:t xml:space="preserve"> </w:t>
      </w:r>
      <w:r>
        <w:t>річковому</w:t>
      </w:r>
      <w:r>
        <w:rPr>
          <w:spacing w:val="1"/>
        </w:rPr>
        <w:t xml:space="preserve"> </w:t>
      </w:r>
      <w:r>
        <w:t>судні,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прапоро</w:t>
      </w:r>
      <w:r>
        <w:t>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розпізнавальним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судно</w:t>
      </w:r>
      <w:r>
        <w:rPr>
          <w:spacing w:val="1"/>
        </w:rPr>
        <w:t xml:space="preserve"> </w:t>
      </w:r>
      <w:r>
        <w:t>приписано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порту,</w:t>
      </w:r>
      <w:r>
        <w:rPr>
          <w:spacing w:val="1"/>
        </w:rPr>
        <w:t xml:space="preserve"> </w:t>
      </w:r>
      <w:r>
        <w:t>розташованого в</w:t>
      </w:r>
      <w:r>
        <w:rPr>
          <w:spacing w:val="-1"/>
        </w:rPr>
        <w:t xml:space="preserve"> </w:t>
      </w:r>
      <w:r>
        <w:t>Україні.</w:t>
      </w:r>
    </w:p>
    <w:p w:rsidR="00761C76" w:rsidRDefault="00761C76">
      <w:pPr>
        <w:pStyle w:val="a3"/>
        <w:spacing w:before="2"/>
      </w:pPr>
    </w:p>
    <w:p w:rsidR="00761C76" w:rsidRDefault="0010430F">
      <w:pPr>
        <w:pStyle w:val="1"/>
        <w:spacing w:before="1"/>
        <w:ind w:left="112" w:right="114" w:firstLine="566"/>
      </w:pPr>
      <w:r>
        <w:t>Тема.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співробітництво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провадження.</w:t>
      </w:r>
    </w:p>
    <w:p w:rsidR="00761C76" w:rsidRDefault="0010430F">
      <w:pPr>
        <w:pStyle w:val="a3"/>
        <w:ind w:left="112" w:right="117" w:firstLine="566"/>
        <w:jc w:val="both"/>
      </w:pPr>
      <w:r>
        <w:t>Поняття, сутність і загальні засади міжнародного співробітництва під час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провадження.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-67"/>
        </w:rPr>
        <w:t xml:space="preserve"> </w:t>
      </w:r>
      <w:r>
        <w:t>процесуальних</w:t>
      </w:r>
      <w:r>
        <w:rPr>
          <w:spacing w:val="1"/>
        </w:rPr>
        <w:t xml:space="preserve"> </w:t>
      </w:r>
      <w:r>
        <w:t>дій.</w:t>
      </w:r>
      <w:r>
        <w:rPr>
          <w:spacing w:val="1"/>
        </w:rPr>
        <w:t xml:space="preserve"> </w:t>
      </w:r>
      <w:r>
        <w:t>Видача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вчинили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(екстрадиція). Особливості кримінального провадження у порядку перейняття.</w:t>
      </w:r>
      <w:r>
        <w:rPr>
          <w:spacing w:val="1"/>
        </w:rPr>
        <w:t xml:space="preserve"> </w:t>
      </w:r>
      <w:r>
        <w:t>Визнання та виконання вироків судів іноземних держав т</w:t>
      </w:r>
      <w:r>
        <w:t>а передача засуджених</w:t>
      </w:r>
      <w:r>
        <w:rPr>
          <w:spacing w:val="-67"/>
        </w:rPr>
        <w:t xml:space="preserve"> </w:t>
      </w:r>
      <w:r>
        <w:t>осіб.</w:t>
      </w:r>
    </w:p>
    <w:p w:rsidR="00761C76" w:rsidRDefault="00761C76">
      <w:pPr>
        <w:pStyle w:val="a3"/>
        <w:rPr>
          <w:sz w:val="20"/>
        </w:rPr>
      </w:pPr>
    </w:p>
    <w:p w:rsidR="00761C76" w:rsidRDefault="00761C76">
      <w:pPr>
        <w:pStyle w:val="a3"/>
        <w:rPr>
          <w:sz w:val="20"/>
        </w:rPr>
      </w:pPr>
    </w:p>
    <w:p w:rsidR="00761C76" w:rsidRDefault="00761C76">
      <w:pPr>
        <w:pStyle w:val="a3"/>
        <w:rPr>
          <w:sz w:val="20"/>
        </w:rPr>
      </w:pPr>
    </w:p>
    <w:p w:rsidR="00761C76" w:rsidRDefault="00761C76">
      <w:pPr>
        <w:pStyle w:val="a3"/>
        <w:spacing w:before="8"/>
        <w:rPr>
          <w:sz w:val="25"/>
        </w:rPr>
      </w:pPr>
    </w:p>
    <w:p w:rsidR="00761C76" w:rsidRDefault="0010430F">
      <w:pPr>
        <w:pStyle w:val="1"/>
        <w:tabs>
          <w:tab w:val="left" w:pos="6742"/>
        </w:tabs>
        <w:spacing w:before="89"/>
        <w:ind w:left="679"/>
        <w:jc w:val="left"/>
        <w:rPr>
          <w:rFonts w:ascii="Microsoft Sans Serif" w:hAnsi="Microsoft Sans Serif"/>
          <w:b w:val="0"/>
          <w:sz w:val="24"/>
        </w:rPr>
      </w:pPr>
      <w:r>
        <w:t>Керівник</w:t>
      </w:r>
      <w:r>
        <w:rPr>
          <w:spacing w:val="-3"/>
        </w:rPr>
        <w:t xml:space="preserve"> </w:t>
      </w:r>
      <w:r>
        <w:t>курсу</w:t>
      </w:r>
      <w:r>
        <w:tab/>
        <w:t>доц.</w:t>
      </w:r>
      <w:r>
        <w:rPr>
          <w:spacing w:val="69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І. Микитин</w:t>
      </w:r>
      <w:r>
        <w:rPr>
          <w:spacing w:val="-1"/>
        </w:rPr>
        <w:t xml:space="preserve"> </w:t>
      </w:r>
      <w:r>
        <w:rPr>
          <w:rFonts w:ascii="Microsoft Sans Serif" w:hAnsi="Microsoft Sans Serif"/>
          <w:b w:val="0"/>
          <w:sz w:val="24"/>
        </w:rPr>
        <w:t xml:space="preserve"> </w:t>
      </w:r>
    </w:p>
    <w:sectPr w:rsidR="00761C76">
      <w:pgSz w:w="11910" w:h="16840"/>
      <w:pgMar w:top="1040" w:right="1020" w:bottom="540" w:left="1020" w:header="0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0F" w:rsidRDefault="0010430F">
      <w:r>
        <w:separator/>
      </w:r>
    </w:p>
  </w:endnote>
  <w:endnote w:type="continuationSeparator" w:id="0">
    <w:p w:rsidR="0010430F" w:rsidRDefault="0010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76" w:rsidRDefault="001043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5pt;margin-top:813.5pt;width:16.95pt;height:15.6pt;z-index:-15774720;mso-position-horizontal-relative:page;mso-position-vertical-relative:page" filled="f" stroked="f">
          <v:textbox inset="0,0,0,0">
            <w:txbxContent>
              <w:p w:rsidR="00761C76" w:rsidRDefault="0010430F">
                <w:pPr>
                  <w:spacing w:before="20"/>
                  <w:ind w:left="60"/>
                  <w:rPr>
                    <w:rFonts w:ascii="Microsoft Sans Serif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C4D0C">
                  <w:rPr>
                    <w:rFonts w:ascii="Microsoft Sans Serif"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.65pt;margin-top:827.05pt;width:5.2pt;height:15.6pt;z-index:-15774208;mso-position-horizontal-relative:page;mso-position-vertical-relative:page" filled="f" stroked="f">
          <v:textbox inset="0,0,0,0">
            <w:txbxContent>
              <w:p w:rsidR="00761C76" w:rsidRDefault="0010430F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0F" w:rsidRDefault="0010430F">
      <w:r>
        <w:separator/>
      </w:r>
    </w:p>
  </w:footnote>
  <w:footnote w:type="continuationSeparator" w:id="0">
    <w:p w:rsidR="0010430F" w:rsidRDefault="00104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1C76"/>
    <w:rsid w:val="0010430F"/>
    <w:rsid w:val="00761C76"/>
    <w:rsid w:val="00B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91A8629-E90D-4C2C-828C-57CFE08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2022-10-24T11:57:00Z</dcterms:created>
  <dcterms:modified xsi:type="dcterms:W3CDTF">2022-10-24T11:58:00Z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