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095B" w:rsidRPr="007B218A" w:rsidRDefault="00C7095B" w:rsidP="00875158">
      <w:pPr>
        <w:spacing w:after="0" w:line="360" w:lineRule="auto"/>
        <w:ind w:firstLine="708"/>
        <w:jc w:val="right"/>
        <w:rPr>
          <w:rFonts w:ascii="Times New Roman" w:hAnsi="Times New Roman"/>
          <w:b/>
          <w:sz w:val="24"/>
          <w:szCs w:val="24"/>
          <w:lang w:val="en-GB"/>
        </w:rPr>
      </w:pPr>
    </w:p>
    <w:p w:rsidR="00C7095B" w:rsidRPr="00B31B20" w:rsidRDefault="00C7095B" w:rsidP="00875158">
      <w:pPr>
        <w:spacing w:after="0" w:line="36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 xml:space="preserve">Затверджено на засіданні </w:t>
      </w:r>
    </w:p>
    <w:p w:rsidR="00C7095B" w:rsidRPr="00B31B20" w:rsidRDefault="00C7095B" w:rsidP="00875158">
      <w:pPr>
        <w:spacing w:after="0" w:line="36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кафедри судочинства,</w:t>
      </w:r>
    </w:p>
    <w:p w:rsidR="00C7095B" w:rsidRPr="009432F9" w:rsidRDefault="00C7095B" w:rsidP="00875158">
      <w:pPr>
        <w:spacing w:after="0" w:line="36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2 від 27.09</w:t>
      </w:r>
      <w:r w:rsidRPr="001E4869">
        <w:rPr>
          <w:rFonts w:ascii="Times New Roman" w:hAnsi="Times New Roman"/>
          <w:b/>
          <w:sz w:val="24"/>
          <w:szCs w:val="24"/>
        </w:rPr>
        <w:t>.2021 р.</w:t>
      </w:r>
    </w:p>
    <w:p w:rsidR="00C7095B" w:rsidRDefault="00C7095B" w:rsidP="001E4132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1E4132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Станом на </w:t>
      </w:r>
      <w:r w:rsidR="007B218A">
        <w:rPr>
          <w:rFonts w:ascii="Times New Roman" w:hAnsi="Times New Roman"/>
          <w:b/>
          <w:sz w:val="24"/>
          <w:szCs w:val="24"/>
          <w:lang w:val="en-GB"/>
        </w:rPr>
        <w:t>12</w:t>
      </w:r>
      <w:r>
        <w:rPr>
          <w:rFonts w:ascii="Times New Roman" w:hAnsi="Times New Roman"/>
          <w:b/>
          <w:sz w:val="24"/>
          <w:szCs w:val="24"/>
        </w:rPr>
        <w:t>.10.2021 р.</w:t>
      </w:r>
    </w:p>
    <w:p w:rsidR="00C7095B" w:rsidRPr="00B31B20" w:rsidRDefault="00C7095B" w:rsidP="008751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 xml:space="preserve">Тематика курсових робіт з навчальної дисципліни «Адміністративне процесуальне право України» для студентів 3-го курсу навчально-наукового юридичного інституту ОПП «Право» </w:t>
      </w: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 xml:space="preserve"> </w:t>
      </w:r>
      <w:r w:rsidRPr="001E4869">
        <w:rPr>
          <w:rFonts w:ascii="Times New Roman" w:hAnsi="Times New Roman"/>
          <w:b/>
          <w:sz w:val="24"/>
          <w:szCs w:val="24"/>
        </w:rPr>
        <w:t>(8 робіт - денна форма навчання)</w:t>
      </w: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875158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Денна форма навчання:</w:t>
      </w:r>
    </w:p>
    <w:p w:rsidR="00C7095B" w:rsidRPr="00B31B20" w:rsidRDefault="00C7095B" w:rsidP="0041535D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 </w:t>
      </w:r>
    </w:p>
    <w:p w:rsidR="00C7095B" w:rsidRPr="00B31B20" w:rsidRDefault="00C7095B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Характеристика публічно-правового спору як предмету адміністративного судочинства.</w:t>
      </w:r>
    </w:p>
    <w:p w:rsidR="00C7095B" w:rsidRPr="00B31B20" w:rsidRDefault="00C7095B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Проблеми співвідношення письмових та електронних доказів у адміністративному судочинстві.</w:t>
      </w:r>
    </w:p>
    <w:p w:rsidR="00C7095B" w:rsidRPr="00B31B20" w:rsidRDefault="00C7095B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Порівняльно-правовий аналіз процесуального статусу сторін та процесуального статусу третіх осіб в адміністративному судочинстві.</w:t>
      </w:r>
    </w:p>
    <w:p w:rsidR="00753F66" w:rsidRDefault="00C7095B" w:rsidP="003D1F02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3F66">
        <w:rPr>
          <w:rFonts w:ascii="Times New Roman" w:hAnsi="Times New Roman"/>
          <w:sz w:val="24"/>
          <w:szCs w:val="24"/>
        </w:rPr>
        <w:t>Співвідношення договірного та законного представництва в адміністративному процесі.</w:t>
      </w:r>
      <w:r w:rsidR="006F3664">
        <w:rPr>
          <w:rFonts w:ascii="Times New Roman" w:hAnsi="Times New Roman"/>
          <w:b/>
          <w:bCs/>
          <w:sz w:val="24"/>
          <w:szCs w:val="24"/>
        </w:rPr>
        <w:t>(Андрусяк В.Я.) Пр-35</w:t>
      </w:r>
    </w:p>
    <w:p w:rsidR="00C7095B" w:rsidRPr="00753F66" w:rsidRDefault="00C7095B" w:rsidP="003D1F02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3F66">
        <w:rPr>
          <w:rFonts w:ascii="Times New Roman" w:hAnsi="Times New Roman"/>
          <w:sz w:val="24"/>
          <w:szCs w:val="24"/>
        </w:rPr>
        <w:t>Загальна характеристика судового розгляду адміністративної справи.</w:t>
      </w:r>
      <w:r w:rsidR="00E37A45">
        <w:rPr>
          <w:rFonts w:ascii="Times New Roman" w:hAnsi="Times New Roman"/>
          <w:b/>
          <w:bCs/>
          <w:sz w:val="24"/>
          <w:szCs w:val="24"/>
        </w:rPr>
        <w:t>(Міщук О.Б.)</w:t>
      </w:r>
      <w:r w:rsidR="00591D36">
        <w:rPr>
          <w:rFonts w:ascii="Times New Roman" w:hAnsi="Times New Roman"/>
          <w:b/>
          <w:bCs/>
          <w:sz w:val="24"/>
          <w:szCs w:val="24"/>
        </w:rPr>
        <w:t>Пр-35</w:t>
      </w:r>
    </w:p>
    <w:p w:rsidR="00C7095B" w:rsidRPr="00B31B20" w:rsidRDefault="00C7095B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Судові рішення в адміністративному процесі: поняття, форми та вимоги.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2052">
        <w:rPr>
          <w:rFonts w:ascii="Times New Roman" w:hAnsi="Times New Roman"/>
          <w:b/>
          <w:sz w:val="24"/>
          <w:szCs w:val="24"/>
        </w:rPr>
        <w:t>(Гаргат Ю., ПР-32)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C7095B" w:rsidRPr="00B31B20" w:rsidRDefault="00C7095B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Специфіка судового розгляду адміністративної справи судом апеляційної інстанції.</w:t>
      </w:r>
      <w:r w:rsidR="00F44AA9">
        <w:rPr>
          <w:rFonts w:ascii="Times New Roman" w:hAnsi="Times New Roman"/>
          <w:b/>
          <w:bCs/>
          <w:sz w:val="24"/>
          <w:szCs w:val="24"/>
        </w:rPr>
        <w:t>(Штогрин Д.Ю) Пр</w:t>
      </w:r>
      <w:r w:rsidR="00493E2C">
        <w:rPr>
          <w:rFonts w:ascii="Times New Roman" w:hAnsi="Times New Roman"/>
          <w:b/>
          <w:bCs/>
          <w:sz w:val="24"/>
          <w:szCs w:val="24"/>
        </w:rPr>
        <w:t>-31</w:t>
      </w:r>
    </w:p>
    <w:p w:rsidR="00C7095B" w:rsidRPr="00B31B20" w:rsidRDefault="00C7095B" w:rsidP="0041535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Особливості провадження по перегляду судових рішень у зв’язку з нововиявленими обставинами.</w:t>
      </w:r>
      <w:r w:rsidR="002E39EF">
        <w:rPr>
          <w:rFonts w:ascii="Times New Roman" w:hAnsi="Times New Roman"/>
          <w:b/>
          <w:bCs/>
          <w:sz w:val="24"/>
          <w:szCs w:val="24"/>
        </w:rPr>
        <w:t>(Микитюк Т.Т.)Пр-35</w:t>
      </w:r>
    </w:p>
    <w:p w:rsidR="00C7095B" w:rsidRPr="00B31B20" w:rsidRDefault="00C7095B" w:rsidP="00875158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906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Тематика курсових робіт з навчальної дисципліни «Кримінальне процесуальне право України» для студентів 3-го курсу навчально-наукового юридичного інституту ОПП «Право»</w:t>
      </w: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(7 робіт - денна форма навчання; 8 робіт - заочна форма навчання)</w:t>
      </w:r>
    </w:p>
    <w:p w:rsidR="00C7095B" w:rsidRPr="00B31B20" w:rsidRDefault="00C7095B" w:rsidP="008751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8751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Денна і заочна форма навчання:</w:t>
      </w:r>
    </w:p>
    <w:p w:rsidR="00C7095B" w:rsidRPr="00B31B20" w:rsidRDefault="00C7095B" w:rsidP="0087515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Поняття, значення та зміст публічності як засади кримінального провадження. 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Поняття, зміст та значення змагальності сторін та свободи в поданні ними суду своїх доказів, як засади кримінального провадження.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lastRenderedPageBreak/>
        <w:t>Поняття, зміст та значення розумних строків як  засади кримінального провадження.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 Поняття, зміст і значення доступу до правосуддя та обов’язковості судових рішень як  засади кримінального провадження. 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Система заходів забезпечення безпеки та порядок їх застосування у кримінальному провадженні.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 Поняття, зміст і значення реабілітації у кримінальному процесі. 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284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Функції та повноваження прокурора на стадії досудового розслідування.</w:t>
      </w:r>
      <w:r w:rsidR="00B33E2B">
        <w:rPr>
          <w:rFonts w:ascii="Times New Roman" w:hAnsi="Times New Roman"/>
          <w:b/>
          <w:bCs/>
          <w:sz w:val="24"/>
          <w:szCs w:val="24"/>
        </w:rPr>
        <w:t>(Костів Р.С.)</w:t>
      </w:r>
      <w:r w:rsidR="00305372">
        <w:rPr>
          <w:rFonts w:ascii="Times New Roman" w:hAnsi="Times New Roman"/>
          <w:b/>
          <w:bCs/>
          <w:sz w:val="24"/>
          <w:szCs w:val="24"/>
        </w:rPr>
        <w:t>Пр-33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Ознайомлення з матеріалами досудового розслідування до його завершення.</w:t>
      </w:r>
      <w:r w:rsidR="006C64F8">
        <w:rPr>
          <w:rFonts w:ascii="Times New Roman" w:hAnsi="Times New Roman"/>
          <w:b/>
          <w:bCs/>
          <w:sz w:val="24"/>
          <w:szCs w:val="24"/>
        </w:rPr>
        <w:t>(Сабада І</w:t>
      </w:r>
      <w:r w:rsidR="003F040E">
        <w:rPr>
          <w:rFonts w:ascii="Times New Roman" w:hAnsi="Times New Roman"/>
          <w:b/>
          <w:bCs/>
          <w:sz w:val="24"/>
          <w:szCs w:val="24"/>
        </w:rPr>
        <w:t>лона) Пр</w:t>
      </w:r>
      <w:r w:rsidR="00562483">
        <w:rPr>
          <w:rFonts w:ascii="Times New Roman" w:hAnsi="Times New Roman"/>
          <w:b/>
          <w:bCs/>
          <w:sz w:val="24"/>
          <w:szCs w:val="24"/>
        </w:rPr>
        <w:t>з-31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 Розвиток поглядів на природу доказів у науці кримінального процесуального права. 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Застава в системі запобіжних заходів.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 Процесуальний порядок зміни та скасування запобіжного заходу у вигляді тримання під вартою.</w:t>
      </w:r>
      <w:r w:rsidR="0006683A">
        <w:rPr>
          <w:rFonts w:ascii="Times New Roman" w:hAnsi="Times New Roman"/>
          <w:b/>
          <w:bCs/>
          <w:sz w:val="24"/>
          <w:szCs w:val="24"/>
        </w:rPr>
        <w:t>(Громадюк О.В.)</w:t>
      </w:r>
      <w:r w:rsidR="0070258D">
        <w:rPr>
          <w:rFonts w:ascii="Times New Roman" w:hAnsi="Times New Roman"/>
          <w:b/>
          <w:bCs/>
          <w:sz w:val="24"/>
          <w:szCs w:val="24"/>
        </w:rPr>
        <w:t xml:space="preserve"> Прз-32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 Процесуальний порядок початку досудового розслідування.</w:t>
      </w:r>
      <w:r w:rsidR="00420372">
        <w:rPr>
          <w:rFonts w:ascii="Times New Roman" w:hAnsi="Times New Roman"/>
          <w:sz w:val="24"/>
          <w:szCs w:val="24"/>
        </w:rPr>
        <w:t>(</w:t>
      </w:r>
      <w:r w:rsidR="00420372">
        <w:rPr>
          <w:rFonts w:ascii="Times New Roman" w:hAnsi="Times New Roman"/>
          <w:b/>
          <w:bCs/>
          <w:sz w:val="24"/>
          <w:szCs w:val="24"/>
        </w:rPr>
        <w:t>Кудла Б.М.</w:t>
      </w:r>
      <w:r w:rsidR="00541106">
        <w:rPr>
          <w:rFonts w:ascii="Times New Roman" w:hAnsi="Times New Roman"/>
          <w:b/>
          <w:bCs/>
          <w:sz w:val="24"/>
          <w:szCs w:val="24"/>
        </w:rPr>
        <w:t>) Прз-31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 Об’єднання і виділення матеріалів досудового розслідування. </w:t>
      </w:r>
      <w:r w:rsidR="00896B7A">
        <w:rPr>
          <w:rFonts w:ascii="Times New Roman" w:hAnsi="Times New Roman"/>
          <w:b/>
          <w:bCs/>
          <w:sz w:val="24"/>
          <w:szCs w:val="24"/>
        </w:rPr>
        <w:t>(Ро</w:t>
      </w:r>
      <w:r w:rsidR="00C23105">
        <w:rPr>
          <w:rFonts w:ascii="Times New Roman" w:hAnsi="Times New Roman"/>
          <w:b/>
          <w:bCs/>
          <w:sz w:val="24"/>
          <w:szCs w:val="24"/>
        </w:rPr>
        <w:t>їк Р.Р.) Пр</w:t>
      </w:r>
      <w:r w:rsidR="00871E56">
        <w:rPr>
          <w:rFonts w:ascii="Times New Roman" w:hAnsi="Times New Roman"/>
          <w:b/>
          <w:bCs/>
          <w:sz w:val="24"/>
          <w:szCs w:val="24"/>
        </w:rPr>
        <w:t>з-32</w:t>
      </w:r>
    </w:p>
    <w:p w:rsidR="00C7095B" w:rsidRPr="00B31B20" w:rsidRDefault="00C7095B" w:rsidP="00086A13">
      <w:pPr>
        <w:numPr>
          <w:ilvl w:val="0"/>
          <w:numId w:val="3"/>
        </w:num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Обставини, що підлягають встановленню у кримінальному провадженні щодо неповнолітніх.</w:t>
      </w:r>
      <w:r w:rsidR="003765BF">
        <w:rPr>
          <w:rFonts w:ascii="Times New Roman" w:hAnsi="Times New Roman"/>
          <w:sz w:val="24"/>
          <w:szCs w:val="24"/>
        </w:rPr>
        <w:t>(</w:t>
      </w:r>
      <w:r w:rsidR="003765BF" w:rsidRPr="00344BA6">
        <w:rPr>
          <w:rFonts w:ascii="Times New Roman" w:hAnsi="Times New Roman"/>
          <w:b/>
          <w:bCs/>
          <w:sz w:val="24"/>
          <w:szCs w:val="24"/>
        </w:rPr>
        <w:t>Лунів Б.О.)</w:t>
      </w:r>
      <w:r w:rsidR="00824F03">
        <w:rPr>
          <w:rFonts w:ascii="Times New Roman" w:hAnsi="Times New Roman"/>
          <w:b/>
          <w:bCs/>
          <w:sz w:val="24"/>
          <w:szCs w:val="24"/>
        </w:rPr>
        <w:t xml:space="preserve"> Прз-31</w:t>
      </w:r>
    </w:p>
    <w:p w:rsidR="00C7095B" w:rsidRPr="00B31B20" w:rsidRDefault="00C7095B" w:rsidP="002F3FE5">
      <w:pPr>
        <w:tabs>
          <w:tab w:val="left" w:pos="851"/>
          <w:tab w:val="left" w:pos="993"/>
        </w:tabs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15.Правосуддя у кримінальному процесі України за участю присяжних: сучасний стан та перспективи розвитку </w:t>
      </w:r>
      <w:r w:rsidRPr="002F3FE5">
        <w:rPr>
          <w:rFonts w:ascii="Times New Roman" w:hAnsi="Times New Roman"/>
          <w:b/>
          <w:sz w:val="24"/>
          <w:szCs w:val="24"/>
        </w:rPr>
        <w:t>(Лук’янов О., ПР-33</w:t>
      </w:r>
      <w:r>
        <w:rPr>
          <w:rFonts w:ascii="Times New Roman" w:hAnsi="Times New Roman"/>
          <w:b/>
          <w:sz w:val="24"/>
          <w:szCs w:val="24"/>
        </w:rPr>
        <w:t xml:space="preserve"> наукова).</w:t>
      </w:r>
    </w:p>
    <w:p w:rsidR="00C7095B" w:rsidRPr="00B31B20" w:rsidRDefault="00C7095B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7095B" w:rsidRPr="00B31B20" w:rsidRDefault="00C7095B" w:rsidP="008751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Тематика курсових робіт з навчальної дисципліни «Цивільне процесуальне право України» для студентів 3-го курсу навчально-наукового юридичного інституту ОПП «Право»</w:t>
      </w:r>
    </w:p>
    <w:p w:rsidR="00C7095B" w:rsidRPr="00B31B20" w:rsidRDefault="00C7095B" w:rsidP="00875158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E4869">
        <w:rPr>
          <w:rFonts w:ascii="Times New Roman" w:hAnsi="Times New Roman"/>
          <w:b/>
          <w:sz w:val="24"/>
          <w:szCs w:val="24"/>
        </w:rPr>
        <w:t>(22 роботи - денна форма навчання; 12 робіт - заочна форма навчання</w:t>
      </w:r>
      <w:r>
        <w:rPr>
          <w:rFonts w:ascii="Times New Roman" w:hAnsi="Times New Roman"/>
          <w:b/>
          <w:sz w:val="24"/>
          <w:szCs w:val="24"/>
        </w:rPr>
        <w:t>)</w:t>
      </w:r>
      <w:r w:rsidRPr="001E4869">
        <w:rPr>
          <w:rFonts w:ascii="Times New Roman" w:hAnsi="Times New Roman"/>
          <w:b/>
          <w:sz w:val="24"/>
          <w:szCs w:val="24"/>
        </w:rPr>
        <w:t xml:space="preserve"> </w:t>
      </w:r>
    </w:p>
    <w:p w:rsidR="00C7095B" w:rsidRPr="00B31B20" w:rsidRDefault="00C7095B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Денна форма навчання: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Участь органів опіки та піклування в цивільному процесі.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Правове регулювання нотаріальної діяльності в Україні.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Заочний розгляд справи у цивільному судочинстві України.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Процесуально-правовий статус неповнолітнього у цивільному процесі.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Поняття та ознаки касаційного провадження в цивільному процесі України.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Поняття, види та загальна характеристика судових витрат.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Судовий розгляд земельних спорів в порядку цивільного судочинства.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Процесуальні гарантії прав учасників виконавчого провадження.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Захист прав відповідача у цивільному судочинстві.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Категорія інтересу в цивільному процесі України.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lastRenderedPageBreak/>
        <w:t> Реалізація права на справедливий суд в цивільному судочинстві.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Усунення судових помилок в цивільному процесі України.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Представництво прокурором інтересів громадян та держави у позовному провадженні відповідно до цивільного процесуального законодавства України.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Цивільно-процесуальний статус експерта з питань права.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Процесуальні особливості розгляду справ про спадкування.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Поняття та ознаки апеляційного провадження в цивільному процесі України.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Процесуальні особливості розгляду справ про розірвання шлюбу.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Процесуальні особливості розгляду справ про визнання фізичної особи безвісно відсутньою.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Закінчення провадження  у справі без ухвалення рішення у цивільному процесі  України.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Процесуальні особливості перегляду судових рішень в цивільних справах Верховним Судом.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Провадження у справах за участю іноземних осіб.</w:t>
      </w:r>
    </w:p>
    <w:p w:rsidR="00C7095B" w:rsidRPr="00B31B20" w:rsidRDefault="00C7095B" w:rsidP="00086A13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 Цивільне процесуальне право: поняття, предмет, метод і система.</w:t>
      </w:r>
    </w:p>
    <w:p w:rsidR="00C7095B" w:rsidRPr="00B31B20" w:rsidRDefault="00C7095B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Заочна форма навчання:</w:t>
      </w:r>
    </w:p>
    <w:p w:rsidR="00C7095B" w:rsidRPr="00421D01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1. Мирова угода у цивільному процесі</w:t>
      </w:r>
      <w:r w:rsidR="00421D01">
        <w:rPr>
          <w:rFonts w:ascii="Times New Roman" w:hAnsi="Times New Roman"/>
          <w:sz w:val="24"/>
          <w:szCs w:val="24"/>
        </w:rPr>
        <w:t xml:space="preserve"> </w:t>
      </w:r>
      <w:r w:rsidR="00421D01">
        <w:rPr>
          <w:rFonts w:ascii="Times New Roman" w:hAnsi="Times New Roman"/>
          <w:b/>
          <w:bCs/>
          <w:sz w:val="24"/>
          <w:szCs w:val="24"/>
        </w:rPr>
        <w:t>(Попович Д.П.) Пр</w:t>
      </w:r>
      <w:r w:rsidR="00250DFB">
        <w:rPr>
          <w:rFonts w:ascii="Times New Roman" w:hAnsi="Times New Roman"/>
          <w:b/>
          <w:bCs/>
          <w:sz w:val="24"/>
          <w:szCs w:val="24"/>
        </w:rPr>
        <w:t>з-32</w:t>
      </w:r>
    </w:p>
    <w:p w:rsidR="00C7095B" w:rsidRPr="00B31B20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 xml:space="preserve">2. Процесуальна співучасть у цивільному судочинстві України </w:t>
      </w:r>
    </w:p>
    <w:p w:rsidR="00C7095B" w:rsidRPr="007B6D57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3. Строки у цивільному процесуальному праві України</w:t>
      </w:r>
      <w:r w:rsidR="007B6D57">
        <w:rPr>
          <w:rFonts w:ascii="Times New Roman" w:hAnsi="Times New Roman"/>
          <w:b/>
          <w:bCs/>
          <w:sz w:val="24"/>
          <w:szCs w:val="24"/>
        </w:rPr>
        <w:t>(Юсипів Ю.П.) Прз-32</w:t>
      </w:r>
    </w:p>
    <w:p w:rsidR="00C7095B" w:rsidRPr="00A30604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4. Електронні докази у цивільному судочинстві України</w:t>
      </w:r>
      <w:r w:rsidR="00A30604">
        <w:rPr>
          <w:rFonts w:ascii="Times New Roman" w:hAnsi="Times New Roman"/>
          <w:bCs/>
          <w:sz w:val="24"/>
          <w:szCs w:val="24"/>
        </w:rPr>
        <w:t xml:space="preserve"> </w:t>
      </w:r>
      <w:r w:rsidR="00A30604">
        <w:rPr>
          <w:rFonts w:ascii="Times New Roman" w:hAnsi="Times New Roman"/>
          <w:b/>
          <w:sz w:val="24"/>
          <w:szCs w:val="24"/>
        </w:rPr>
        <w:t xml:space="preserve">(Климак А.І.) </w:t>
      </w:r>
      <w:r w:rsidR="00A02CF7">
        <w:rPr>
          <w:rFonts w:ascii="Times New Roman" w:hAnsi="Times New Roman"/>
          <w:b/>
          <w:sz w:val="24"/>
          <w:szCs w:val="24"/>
        </w:rPr>
        <w:t>Прз-31</w:t>
      </w:r>
    </w:p>
    <w:p w:rsidR="00C7095B" w:rsidRPr="00C604CD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5. Ухвали суду першої інстанції у цивільному процесуальному праві України</w:t>
      </w:r>
      <w:r w:rsidR="00C604CD">
        <w:rPr>
          <w:rFonts w:ascii="Times New Roman" w:hAnsi="Times New Roman"/>
          <w:bCs/>
          <w:sz w:val="24"/>
          <w:szCs w:val="24"/>
        </w:rPr>
        <w:t xml:space="preserve"> </w:t>
      </w:r>
      <w:r w:rsidR="00C604CD">
        <w:rPr>
          <w:rFonts w:ascii="Times New Roman" w:hAnsi="Times New Roman"/>
          <w:b/>
          <w:sz w:val="24"/>
          <w:szCs w:val="24"/>
        </w:rPr>
        <w:t xml:space="preserve">(Драганчук Ю.Р.) </w:t>
      </w:r>
      <w:r w:rsidR="0066068F">
        <w:rPr>
          <w:rFonts w:ascii="Times New Roman" w:hAnsi="Times New Roman"/>
          <w:b/>
          <w:sz w:val="24"/>
          <w:szCs w:val="24"/>
        </w:rPr>
        <w:t>Прз-32</w:t>
      </w:r>
    </w:p>
    <w:p w:rsidR="00C7095B" w:rsidRPr="00B31B20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6. Участь органів державної влади та місцевого самоврядування у цивільному судочинстві</w:t>
      </w:r>
    </w:p>
    <w:p w:rsidR="00C7095B" w:rsidRPr="005E5695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7. Цивільна процесуальна відповідальність</w:t>
      </w:r>
      <w:r w:rsidR="005E5695">
        <w:rPr>
          <w:rFonts w:ascii="Times New Roman" w:hAnsi="Times New Roman"/>
          <w:bCs/>
          <w:sz w:val="24"/>
          <w:szCs w:val="24"/>
        </w:rPr>
        <w:t xml:space="preserve"> </w:t>
      </w:r>
      <w:r w:rsidR="005E5695">
        <w:rPr>
          <w:rFonts w:ascii="Times New Roman" w:hAnsi="Times New Roman"/>
          <w:b/>
          <w:sz w:val="24"/>
          <w:szCs w:val="24"/>
        </w:rPr>
        <w:t xml:space="preserve">(Бушовська </w:t>
      </w:r>
      <w:r w:rsidR="00BC7F19">
        <w:rPr>
          <w:rFonts w:ascii="Times New Roman" w:hAnsi="Times New Roman"/>
          <w:b/>
          <w:sz w:val="24"/>
          <w:szCs w:val="24"/>
        </w:rPr>
        <w:t>Ю.П.) Прз-31</w:t>
      </w:r>
    </w:p>
    <w:p w:rsidR="00C7095B" w:rsidRPr="00B31B20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8. Провадження у справах у зв’язку із нововиявленими обставинами у цивільному судочинстві України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C7095B" w:rsidRPr="00B31B20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9. Процесуальні юридичні факти у цивільному судочинстві України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C7095B" w:rsidRPr="00B31B20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10. Процесуальне представництво іноземних осіб у цивільному процесі України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C7095B" w:rsidRPr="00B31B20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11. Провадження у справах про надання дозволу на примусове виконання рішень третейських судів</w:t>
      </w:r>
    </w:p>
    <w:p w:rsidR="00C7095B" w:rsidRPr="00B31B20" w:rsidRDefault="00C7095B" w:rsidP="00086A13">
      <w:pPr>
        <w:spacing w:before="100" w:beforeAutospacing="1" w:after="100" w:afterAutospacing="1" w:line="360" w:lineRule="auto"/>
        <w:ind w:left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31B20">
        <w:rPr>
          <w:rFonts w:ascii="Times New Roman" w:hAnsi="Times New Roman"/>
          <w:bCs/>
          <w:sz w:val="24"/>
          <w:szCs w:val="24"/>
        </w:rPr>
        <w:t>12. Судовий контроль за виконанням судових рішень у цивільному процесі України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C7095B" w:rsidRPr="00B31B20" w:rsidRDefault="00C7095B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906C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7095B" w:rsidRPr="00B31B20" w:rsidRDefault="00C7095B" w:rsidP="00906C2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lastRenderedPageBreak/>
        <w:t>Тематика курсових робіт з навчальної дисципліни «Цивільне процесуальне право України» для студентів 3-го курсу навчально-наукового юридичного інституту ОПП «Міжнародне та європейське право»</w:t>
      </w:r>
    </w:p>
    <w:p w:rsidR="00C7095B" w:rsidRPr="001E4869" w:rsidRDefault="00C7095B" w:rsidP="00C6549A">
      <w:pPr>
        <w:pStyle w:val="a3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4869">
        <w:rPr>
          <w:rFonts w:ascii="Times New Roman" w:hAnsi="Times New Roman"/>
          <w:b/>
          <w:sz w:val="24"/>
          <w:szCs w:val="24"/>
        </w:rPr>
        <w:t>робіт - денна форма навчання)</w:t>
      </w:r>
    </w:p>
    <w:p w:rsidR="00C7095B" w:rsidRPr="00B31B20" w:rsidRDefault="00C7095B" w:rsidP="00086A13">
      <w:pPr>
        <w:pStyle w:val="a3"/>
        <w:spacing w:after="0" w:line="240" w:lineRule="auto"/>
        <w:ind w:left="927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C6549A">
      <w:pPr>
        <w:pStyle w:val="a3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Процесуальні особливості розгляду справ про усиновлення українських дітей іноземними громадянами та його скасування.</w:t>
      </w:r>
    </w:p>
    <w:p w:rsidR="00C7095B" w:rsidRPr="00B31B20" w:rsidRDefault="00C7095B" w:rsidP="00C6549A">
      <w:pPr>
        <w:pStyle w:val="a3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Особливості захисту сімейних прав в Європейському суді з прав людини.</w:t>
      </w:r>
    </w:p>
    <w:p w:rsidR="00C7095B" w:rsidRPr="00B31B20" w:rsidRDefault="00C7095B" w:rsidP="00C6549A">
      <w:pPr>
        <w:pStyle w:val="a3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Позов та його елементи в цивільному процесі.</w:t>
      </w:r>
    </w:p>
    <w:p w:rsidR="00C7095B" w:rsidRPr="00B31B20" w:rsidRDefault="00C7095B" w:rsidP="00B31B20">
      <w:pPr>
        <w:pStyle w:val="a3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Загальна характеристика системи безоплатної правової допомоги.</w:t>
      </w:r>
    </w:p>
    <w:p w:rsidR="00C7095B" w:rsidRPr="00B31B20" w:rsidRDefault="00C7095B" w:rsidP="00B31B20">
      <w:pPr>
        <w:pStyle w:val="a3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Судові дебати як самостійна частина судового процесу розгляду цивільної справи.</w:t>
      </w:r>
    </w:p>
    <w:p w:rsidR="00C7095B" w:rsidRPr="00B31B20" w:rsidRDefault="00C7095B" w:rsidP="00B31B20">
      <w:pPr>
        <w:pStyle w:val="a3"/>
        <w:numPr>
          <w:ilvl w:val="1"/>
          <w:numId w:val="3"/>
        </w:numPr>
        <w:tabs>
          <w:tab w:val="left" w:pos="709"/>
          <w:tab w:val="left" w:pos="1276"/>
        </w:tabs>
        <w:spacing w:before="100" w:beforeAutospacing="1" w:after="100" w:afterAutospacing="1" w:line="36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Поняття та загальна характеристика заходів процесуального примусу у цивільному судочинстві.</w:t>
      </w:r>
    </w:p>
    <w:p w:rsidR="00C7095B" w:rsidRPr="00B31B20" w:rsidRDefault="00C7095B" w:rsidP="00086A13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1B20">
        <w:rPr>
          <w:rFonts w:ascii="Times New Roman" w:hAnsi="Times New Roman"/>
          <w:b/>
          <w:sz w:val="24"/>
          <w:szCs w:val="24"/>
        </w:rPr>
        <w:t>Тематика курсових робіт з навчальної дисципліни «Кримінальне процесуальне право України» для студентів 3-го курсу навчально-наукового юридичного інституту ОПП  «Міжнародне та європейське право»</w:t>
      </w:r>
    </w:p>
    <w:p w:rsidR="00C7095B" w:rsidRDefault="00C7095B" w:rsidP="001E4869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E4869">
        <w:rPr>
          <w:rFonts w:ascii="Times New Roman" w:hAnsi="Times New Roman"/>
          <w:b/>
          <w:sz w:val="24"/>
          <w:szCs w:val="24"/>
        </w:rPr>
        <w:t>(8 робіт - денна форма навчання)</w:t>
      </w:r>
    </w:p>
    <w:p w:rsidR="00C7095B" w:rsidRPr="00B31B20" w:rsidRDefault="00C7095B" w:rsidP="001E4869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Судовий прецедент як джерело кримінального процесуального права в окремих  державах і вітчизняні реалії.</w:t>
      </w: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Суд присяжних при розгляді кримінальних справ: вітчизняний і європейський досвід.</w:t>
      </w: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Слідчий суддя у кримінальному провадженні: вітчизняний та європейський досвід .</w:t>
      </w: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Вітчизняне законодавство і роль практики Європейського Суду з прав людини в забезпеченні права на свободу та особисту недоторканність при здійсненні кримінального провадження.</w:t>
      </w: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Вітчизняне законодавство і роль практики Європейського Суду з прав людини в забезпеченні права на захист при здійсненні кримінального провадження.</w:t>
      </w: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Загальні засади міжнародного співробітництва під час кримінального провадження .</w:t>
      </w:r>
    </w:p>
    <w:p w:rsidR="00C7095B" w:rsidRPr="00B31B20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Міжнародні стандарти процедури затримання та тримання під вартою.</w:t>
      </w:r>
    </w:p>
    <w:p w:rsidR="00C7095B" w:rsidRDefault="00C7095B" w:rsidP="00086A13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31B20">
        <w:rPr>
          <w:rFonts w:ascii="Times New Roman" w:hAnsi="Times New Roman"/>
          <w:sz w:val="24"/>
          <w:szCs w:val="24"/>
        </w:rPr>
        <w:t>Визнання та виконання вироків судів іноземних держав в Україні.</w:t>
      </w:r>
    </w:p>
    <w:p w:rsidR="00C7095B" w:rsidRDefault="00C7095B" w:rsidP="001E4132">
      <w:pPr>
        <w:tabs>
          <w:tab w:val="left" w:pos="284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7095B" w:rsidRDefault="00C7095B" w:rsidP="001E4132">
      <w:pPr>
        <w:tabs>
          <w:tab w:val="left" w:pos="284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7095B" w:rsidRDefault="00C7095B" w:rsidP="001E4132">
      <w:pPr>
        <w:tabs>
          <w:tab w:val="left" w:pos="284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7095B" w:rsidRDefault="00C7095B" w:rsidP="001E4132">
      <w:pPr>
        <w:pStyle w:val="a3"/>
        <w:pBdr>
          <w:top w:val="single" w:sz="4" w:space="1" w:color="FF0000"/>
          <w:left w:val="single" w:sz="4" w:space="31" w:color="FF0000"/>
          <w:bottom w:val="single" w:sz="4" w:space="1" w:color="FF0000"/>
          <w:right w:val="single" w:sz="4" w:space="4" w:color="FF0000"/>
        </w:pBdr>
        <w:tabs>
          <w:tab w:val="left" w:pos="284"/>
        </w:tabs>
        <w:autoSpaceDE w:val="0"/>
        <w:autoSpaceDN w:val="0"/>
        <w:adjustRightInd w:val="0"/>
        <w:spacing w:after="0" w:line="360" w:lineRule="auto"/>
        <w:ind w:left="927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</w:rPr>
        <w:t>Заяву</w:t>
      </w:r>
      <w:r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на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lang w:val="ru-RU"/>
        </w:rPr>
        <w:t>обрання</w:t>
      </w:r>
      <w:proofErr w:type="spellEnd"/>
      <w:r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теми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lang w:val="ru-RU"/>
        </w:rPr>
        <w:t>курсової</w:t>
      </w:r>
      <w:proofErr w:type="spellEnd"/>
      <w:r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роботи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надсилати на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lang w:val="en-US"/>
        </w:rPr>
        <w:t>ks</w:t>
      </w:r>
      <w:proofErr w:type="spellEnd"/>
      <w:r>
        <w:rPr>
          <w:rFonts w:ascii="Times New Roman" w:hAnsi="Times New Roman"/>
          <w:b/>
          <w:sz w:val="28"/>
          <w:szCs w:val="28"/>
          <w:u w:val="single"/>
          <w:lang w:val="ru-RU"/>
        </w:rPr>
        <w:t>@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lang w:val="en-US"/>
        </w:rPr>
        <w:t>pnu</w:t>
      </w:r>
      <w:proofErr w:type="spellEnd"/>
      <w:r>
        <w:rPr>
          <w:rFonts w:ascii="Times New Roman" w:hAnsi="Times New Roman"/>
          <w:b/>
          <w:sz w:val="28"/>
          <w:szCs w:val="28"/>
          <w:u w:val="single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u w:val="single"/>
          <w:lang w:val="en-US"/>
        </w:rPr>
        <w:t>edu</w:t>
      </w:r>
      <w:r>
        <w:rPr>
          <w:rFonts w:ascii="Times New Roman" w:hAnsi="Times New Roman"/>
          <w:b/>
          <w:sz w:val="28"/>
          <w:szCs w:val="28"/>
          <w:u w:val="single"/>
          <w:lang w:val="ru-RU"/>
        </w:rPr>
        <w:t>.</w:t>
      </w:r>
      <w:proofErr w:type="spellStart"/>
      <w:r>
        <w:rPr>
          <w:rFonts w:ascii="Times New Roman" w:hAnsi="Times New Roman"/>
          <w:b/>
          <w:sz w:val="28"/>
          <w:szCs w:val="28"/>
          <w:u w:val="single"/>
          <w:lang w:val="en-US"/>
        </w:rPr>
        <w:t>ua</w:t>
      </w:r>
      <w:proofErr w:type="spellEnd"/>
    </w:p>
    <w:p w:rsidR="00C7095B" w:rsidRPr="001E4132" w:rsidRDefault="00C7095B" w:rsidP="001E4132">
      <w:pPr>
        <w:tabs>
          <w:tab w:val="left" w:pos="284"/>
        </w:tabs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sectPr w:rsidR="00C7095B" w:rsidRPr="001E4132" w:rsidSect="006A2A83">
      <w:pgSz w:w="11906" w:h="16838"/>
      <w:pgMar w:top="850" w:right="850" w:bottom="850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63904"/>
    <w:multiLevelType w:val="hybridMultilevel"/>
    <w:tmpl w:val="11B0FCE6"/>
    <w:lvl w:ilvl="0" w:tplc="E7F2BB60">
      <w:start w:val="1"/>
      <w:numFmt w:val="decimal"/>
      <w:lvlText w:val="%1."/>
      <w:lvlJc w:val="left"/>
      <w:pPr>
        <w:ind w:left="2705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342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414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486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558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630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702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774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8465" w:hanging="180"/>
      </w:pPr>
      <w:rPr>
        <w:rFonts w:cs="Times New Roman"/>
      </w:rPr>
    </w:lvl>
  </w:abstractNum>
  <w:abstractNum w:abstractNumId="1" w15:restartNumberingAfterBreak="0">
    <w:nsid w:val="114B294F"/>
    <w:multiLevelType w:val="multilevel"/>
    <w:tmpl w:val="E2269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8095300"/>
    <w:multiLevelType w:val="hybridMultilevel"/>
    <w:tmpl w:val="1450C5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B45FC7"/>
    <w:multiLevelType w:val="hybridMultilevel"/>
    <w:tmpl w:val="5FF0D51A"/>
    <w:lvl w:ilvl="0" w:tplc="04CC71E8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2C4A55F7"/>
    <w:multiLevelType w:val="hybridMultilevel"/>
    <w:tmpl w:val="D6F89B54"/>
    <w:lvl w:ilvl="0" w:tplc="88CEBE7A">
      <w:start w:val="6"/>
      <w:numFmt w:val="decimal"/>
      <w:lvlText w:val="(%1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3D552B0E"/>
    <w:multiLevelType w:val="hybridMultilevel"/>
    <w:tmpl w:val="3F0878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4B27F5B"/>
    <w:multiLevelType w:val="multilevel"/>
    <w:tmpl w:val="4C140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B093631"/>
    <w:multiLevelType w:val="multilevel"/>
    <w:tmpl w:val="64048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4FB359D"/>
    <w:multiLevelType w:val="hybridMultilevel"/>
    <w:tmpl w:val="26BC716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EC37D45"/>
    <w:multiLevelType w:val="hybridMultilevel"/>
    <w:tmpl w:val="554E1AB8"/>
    <w:lvl w:ilvl="0" w:tplc="E7F2BB60">
      <w:start w:val="1"/>
      <w:numFmt w:val="decimal"/>
      <w:lvlText w:val="%1."/>
      <w:lvlJc w:val="left"/>
      <w:pPr>
        <w:ind w:left="5037" w:hanging="360"/>
      </w:pPr>
      <w:rPr>
        <w:rFonts w:cs="Times New Roman"/>
      </w:rPr>
    </w:lvl>
    <w:lvl w:ilvl="1" w:tplc="8AFED7C4">
      <w:start w:val="1"/>
      <w:numFmt w:val="decimal"/>
      <w:lvlText w:val="%2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2" w:tplc="0422001B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58"/>
    <w:rsid w:val="0006683A"/>
    <w:rsid w:val="00086A13"/>
    <w:rsid w:val="000E2AB0"/>
    <w:rsid w:val="001C7D6E"/>
    <w:rsid w:val="001E4132"/>
    <w:rsid w:val="001E4869"/>
    <w:rsid w:val="00250DFB"/>
    <w:rsid w:val="002E39EF"/>
    <w:rsid w:val="002F3FE5"/>
    <w:rsid w:val="00305372"/>
    <w:rsid w:val="00344BA6"/>
    <w:rsid w:val="003765BF"/>
    <w:rsid w:val="003D2052"/>
    <w:rsid w:val="003F040E"/>
    <w:rsid w:val="0041535D"/>
    <w:rsid w:val="00420372"/>
    <w:rsid w:val="00421D01"/>
    <w:rsid w:val="00493E2C"/>
    <w:rsid w:val="00541106"/>
    <w:rsid w:val="00562483"/>
    <w:rsid w:val="00591D36"/>
    <w:rsid w:val="005E5695"/>
    <w:rsid w:val="0066068F"/>
    <w:rsid w:val="006A2A83"/>
    <w:rsid w:val="006C64F8"/>
    <w:rsid w:val="006F3664"/>
    <w:rsid w:val="0070258D"/>
    <w:rsid w:val="00716CAD"/>
    <w:rsid w:val="00753F66"/>
    <w:rsid w:val="007B218A"/>
    <w:rsid w:val="007B6D57"/>
    <w:rsid w:val="00824F03"/>
    <w:rsid w:val="0085749E"/>
    <w:rsid w:val="00871E56"/>
    <w:rsid w:val="00875158"/>
    <w:rsid w:val="00896B7A"/>
    <w:rsid w:val="00906C23"/>
    <w:rsid w:val="009432F9"/>
    <w:rsid w:val="00957DF0"/>
    <w:rsid w:val="009B3314"/>
    <w:rsid w:val="00A02CF7"/>
    <w:rsid w:val="00A30604"/>
    <w:rsid w:val="00B31B20"/>
    <w:rsid w:val="00B33E2B"/>
    <w:rsid w:val="00BC7F19"/>
    <w:rsid w:val="00BF6232"/>
    <w:rsid w:val="00C23105"/>
    <w:rsid w:val="00C604CD"/>
    <w:rsid w:val="00C6549A"/>
    <w:rsid w:val="00C7095B"/>
    <w:rsid w:val="00E27202"/>
    <w:rsid w:val="00E37A45"/>
    <w:rsid w:val="00F20634"/>
    <w:rsid w:val="00F4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743B98D6"/>
  <w15:docId w15:val="{DF2E1F69-7874-634B-9489-16F90117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A13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75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40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4</Pages>
  <Words>931</Words>
  <Characters>6337</Characters>
  <Application>Microsoft Office Word</Application>
  <DocSecurity>0</DocSecurity>
  <Lines>52</Lines>
  <Paragraphs>14</Paragraphs>
  <ScaleCrop>false</ScaleCrop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 гоголь</cp:lastModifiedBy>
  <cp:revision>39</cp:revision>
  <dcterms:created xsi:type="dcterms:W3CDTF">2021-10-07T21:07:00Z</dcterms:created>
  <dcterms:modified xsi:type="dcterms:W3CDTF">2021-10-12T07:29:00Z</dcterms:modified>
</cp:coreProperties>
</file>