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F01" w:rsidRPr="004E5C60" w:rsidRDefault="00441F01" w:rsidP="00441F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Затверджено на засіданні </w:t>
      </w:r>
    </w:p>
    <w:p w:rsidR="00441F01" w:rsidRPr="004E5C60" w:rsidRDefault="00441F01" w:rsidP="00441F01">
      <w:pPr>
        <w:spacing w:after="0" w:line="360" w:lineRule="auto"/>
        <w:ind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кафедри судочинства,</w:t>
      </w:r>
    </w:p>
    <w:p w:rsidR="00441F01" w:rsidRPr="004E5C60" w:rsidRDefault="00B427E7" w:rsidP="00441F01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протокол № 2 від 27.09</w:t>
      </w:r>
      <w:r w:rsidR="000413DF" w:rsidRPr="004E5C60">
        <w:rPr>
          <w:rFonts w:ascii="Times New Roman" w:hAnsi="Times New Roman" w:cs="Times New Roman"/>
          <w:b/>
          <w:sz w:val="24"/>
          <w:szCs w:val="24"/>
        </w:rPr>
        <w:t>.2021</w:t>
      </w:r>
      <w:r w:rsidR="00441F01" w:rsidRPr="004E5C60">
        <w:rPr>
          <w:rFonts w:ascii="Times New Roman" w:hAnsi="Times New Roman" w:cs="Times New Roman"/>
          <w:b/>
          <w:sz w:val="24"/>
          <w:szCs w:val="24"/>
        </w:rPr>
        <w:t xml:space="preserve"> р.</w:t>
      </w:r>
      <w:r w:rsidR="00441F01" w:rsidRPr="004E5C60">
        <w:rPr>
          <w:rFonts w:ascii="Times New Roman" w:hAnsi="Times New Roman" w:cs="Times New Roman"/>
          <w:b/>
          <w:sz w:val="24"/>
          <w:szCs w:val="24"/>
        </w:rPr>
        <w:cr/>
      </w:r>
    </w:p>
    <w:p w:rsidR="00441F01" w:rsidRPr="004E5C60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01" w:rsidRPr="004E5C60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Тематика б</w:t>
      </w:r>
      <w:bookmarkStart w:id="0" w:name="_GoBack"/>
      <w:bookmarkEnd w:id="0"/>
      <w:r w:rsidRPr="004E5C60">
        <w:rPr>
          <w:rFonts w:ascii="Times New Roman" w:hAnsi="Times New Roman" w:cs="Times New Roman"/>
          <w:b/>
          <w:sz w:val="24"/>
          <w:szCs w:val="24"/>
        </w:rPr>
        <w:t>акалаврських робіт</w:t>
      </w:r>
    </w:p>
    <w:p w:rsidR="00441F01" w:rsidRPr="004E5C60" w:rsidRDefault="00441F01" w:rsidP="00441F0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1F01" w:rsidRPr="004E5C60" w:rsidRDefault="00441F01" w:rsidP="000413DF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., доц.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Кернякевич-Танасійчук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 Ю.В.</w:t>
      </w:r>
    </w:p>
    <w:p w:rsidR="00441F01" w:rsidRPr="004E5C60" w:rsidRDefault="000413DF" w:rsidP="000413DF">
      <w:pPr>
        <w:pStyle w:val="a3"/>
        <w:numPr>
          <w:ilvl w:val="0"/>
          <w:numId w:val="6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робо</w:t>
      </w:r>
      <w:r w:rsidR="00441F01" w:rsidRPr="004E5C60">
        <w:rPr>
          <w:rFonts w:ascii="Times New Roman" w:hAnsi="Times New Roman" w:cs="Times New Roman"/>
          <w:b/>
          <w:sz w:val="24"/>
          <w:szCs w:val="24"/>
        </w:rPr>
        <w:t>т</w:t>
      </w:r>
      <w:r w:rsidRPr="004E5C60">
        <w:rPr>
          <w:rFonts w:ascii="Times New Roman" w:hAnsi="Times New Roman" w:cs="Times New Roman"/>
          <w:b/>
          <w:sz w:val="24"/>
          <w:szCs w:val="24"/>
        </w:rPr>
        <w:t>и - денна форма навчання; 5</w:t>
      </w:r>
      <w:r w:rsidR="00441F01" w:rsidRPr="004E5C60">
        <w:rPr>
          <w:rFonts w:ascii="Times New Roman" w:hAnsi="Times New Roman" w:cs="Times New Roman"/>
          <w:b/>
          <w:sz w:val="24"/>
          <w:szCs w:val="24"/>
        </w:rPr>
        <w:t xml:space="preserve"> робіт - заочна форма навчання)</w:t>
      </w:r>
    </w:p>
    <w:p w:rsidR="003D5DA0" w:rsidRPr="004E5C60" w:rsidRDefault="00597B2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Адміністративно-правовий статус органів прокуратури.</w:t>
      </w:r>
    </w:p>
    <w:p w:rsidR="00441F01" w:rsidRPr="004E5C60" w:rsidRDefault="00441F01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Правовий статус адвок</w:t>
      </w:r>
      <w:r w:rsidR="003D5DA0" w:rsidRPr="004E5C60">
        <w:rPr>
          <w:rFonts w:ascii="Times New Roman" w:hAnsi="Times New Roman" w:cs="Times New Roman"/>
          <w:sz w:val="24"/>
          <w:szCs w:val="24"/>
        </w:rPr>
        <w:t>ата як представника в адміністративному</w:t>
      </w:r>
      <w:r w:rsidRPr="004E5C60">
        <w:rPr>
          <w:rFonts w:ascii="Times New Roman" w:hAnsi="Times New Roman" w:cs="Times New Roman"/>
          <w:sz w:val="24"/>
          <w:szCs w:val="24"/>
        </w:rPr>
        <w:t xml:space="preserve"> процесі.</w:t>
      </w:r>
      <w:r w:rsidR="00856951" w:rsidRPr="004E5C60">
        <w:rPr>
          <w:rFonts w:ascii="Times New Roman" w:hAnsi="Times New Roman" w:cs="Times New Roman"/>
          <w:sz w:val="24"/>
          <w:szCs w:val="24"/>
        </w:rPr>
        <w:t xml:space="preserve"> </w:t>
      </w:r>
      <w:r w:rsidR="00856951" w:rsidRPr="004E5C60">
        <w:rPr>
          <w:rFonts w:ascii="Times New Roman" w:hAnsi="Times New Roman" w:cs="Times New Roman"/>
          <w:b/>
          <w:sz w:val="24"/>
          <w:szCs w:val="24"/>
        </w:rPr>
        <w:t xml:space="preserve">(Гоголь Г., </w:t>
      </w:r>
      <w:proofErr w:type="spellStart"/>
      <w:r w:rsidR="00856951" w:rsidRPr="004E5C60">
        <w:rPr>
          <w:rFonts w:ascii="Times New Roman" w:hAnsi="Times New Roman" w:cs="Times New Roman"/>
          <w:b/>
          <w:sz w:val="24"/>
          <w:szCs w:val="24"/>
        </w:rPr>
        <w:t>ПРз</w:t>
      </w:r>
      <w:proofErr w:type="spellEnd"/>
      <w:r w:rsidR="00856951" w:rsidRPr="004E5C60">
        <w:rPr>
          <w:rFonts w:ascii="Times New Roman" w:hAnsi="Times New Roman" w:cs="Times New Roman"/>
          <w:b/>
          <w:sz w:val="24"/>
          <w:szCs w:val="24"/>
        </w:rPr>
        <w:t>-42).</w:t>
      </w:r>
      <w:r w:rsidR="004A3E08" w:rsidRPr="004E5C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1E22" w:rsidRPr="004E5C60" w:rsidRDefault="00381E22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Юрисдикція адміністративних справ.</w:t>
      </w:r>
      <w:r w:rsidR="004A3E08" w:rsidRPr="004E5C6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A3E08" w:rsidRPr="004E5C60">
        <w:rPr>
          <w:rFonts w:ascii="Times New Roman" w:hAnsi="Times New Roman" w:cs="Times New Roman"/>
          <w:b/>
          <w:sz w:val="24"/>
          <w:szCs w:val="24"/>
        </w:rPr>
        <w:t>Моцюк</w:t>
      </w:r>
      <w:proofErr w:type="spellEnd"/>
      <w:r w:rsidR="004A3E08" w:rsidRPr="004E5C60">
        <w:rPr>
          <w:rFonts w:ascii="Times New Roman" w:hAnsi="Times New Roman" w:cs="Times New Roman"/>
          <w:b/>
          <w:sz w:val="24"/>
          <w:szCs w:val="24"/>
        </w:rPr>
        <w:t xml:space="preserve"> А.</w:t>
      </w:r>
      <w:r w:rsidR="004A3E08" w:rsidRPr="004E5C60">
        <w:rPr>
          <w:rFonts w:ascii="Times New Roman" w:hAnsi="Times New Roman" w:cs="Times New Roman"/>
          <w:sz w:val="24"/>
          <w:szCs w:val="24"/>
        </w:rPr>
        <w:t xml:space="preserve">, </w:t>
      </w:r>
      <w:r w:rsidR="004A3E08" w:rsidRPr="004E5C60">
        <w:rPr>
          <w:rFonts w:ascii="Times New Roman" w:hAnsi="Times New Roman" w:cs="Times New Roman"/>
          <w:b/>
          <w:sz w:val="24"/>
          <w:szCs w:val="24"/>
        </w:rPr>
        <w:t>ПР-43).</w:t>
      </w:r>
    </w:p>
    <w:p w:rsidR="008B134E" w:rsidRPr="004E5C60" w:rsidRDefault="008B134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Висновок експерта як доказ в адміністративному судочинстві України.</w:t>
      </w:r>
      <w:r w:rsidR="000D2100" w:rsidRPr="004E5C60">
        <w:rPr>
          <w:rFonts w:ascii="Times New Roman" w:hAnsi="Times New Roman" w:cs="Times New Roman"/>
          <w:b/>
          <w:sz w:val="24"/>
          <w:szCs w:val="24"/>
        </w:rPr>
        <w:t xml:space="preserve"> (Сацюк О., </w:t>
      </w:r>
      <w:proofErr w:type="spellStart"/>
      <w:r w:rsidR="000D2100" w:rsidRPr="004E5C60">
        <w:rPr>
          <w:rFonts w:ascii="Times New Roman" w:hAnsi="Times New Roman" w:cs="Times New Roman"/>
          <w:b/>
          <w:sz w:val="24"/>
          <w:szCs w:val="24"/>
        </w:rPr>
        <w:t>ПРз</w:t>
      </w:r>
      <w:proofErr w:type="spellEnd"/>
      <w:r w:rsidR="000D2100" w:rsidRPr="004E5C60">
        <w:rPr>
          <w:rFonts w:ascii="Times New Roman" w:hAnsi="Times New Roman" w:cs="Times New Roman"/>
          <w:b/>
          <w:sz w:val="24"/>
          <w:szCs w:val="24"/>
        </w:rPr>
        <w:t>-41).</w:t>
      </w:r>
    </w:p>
    <w:p w:rsidR="00381E22" w:rsidRPr="004E5C60" w:rsidRDefault="00B765D3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Перегляд судових рішень у системі судового захисту в адміністративному судочинстві України.</w:t>
      </w:r>
    </w:p>
    <w:p w:rsidR="00B765D3" w:rsidRPr="004E5C60" w:rsidRDefault="00F7420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Виконання покарань як міждисциплінарна категорія кримінально-виконавчого та кримінального процесуального права.</w:t>
      </w:r>
    </w:p>
    <w:p w:rsidR="008808E3" w:rsidRPr="004E5C60" w:rsidRDefault="00F7420E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Правовий статус особи, засудженої до позбавлення волі: кримінально-процесуальний та кримінально-виконавчий аспекти.</w:t>
      </w:r>
      <w:r w:rsidR="004A3E08" w:rsidRPr="004E5C60">
        <w:rPr>
          <w:rFonts w:ascii="Times New Roman" w:hAnsi="Times New Roman" w:cs="Times New Roman"/>
          <w:sz w:val="24"/>
          <w:szCs w:val="24"/>
        </w:rPr>
        <w:t xml:space="preserve"> </w:t>
      </w:r>
      <w:r w:rsidR="004A3E08" w:rsidRPr="004E5C60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4A3E08" w:rsidRPr="004E5C60">
        <w:rPr>
          <w:rFonts w:ascii="Times New Roman" w:hAnsi="Times New Roman" w:cs="Times New Roman"/>
          <w:b/>
          <w:sz w:val="24"/>
          <w:szCs w:val="24"/>
        </w:rPr>
        <w:t>Захарук</w:t>
      </w:r>
      <w:proofErr w:type="spellEnd"/>
      <w:r w:rsidR="004A3E08" w:rsidRPr="004E5C60">
        <w:rPr>
          <w:rFonts w:ascii="Times New Roman" w:hAnsi="Times New Roman" w:cs="Times New Roman"/>
          <w:b/>
          <w:sz w:val="24"/>
          <w:szCs w:val="24"/>
        </w:rPr>
        <w:t xml:space="preserve"> О., ПР-42)</w:t>
      </w:r>
    </w:p>
    <w:p w:rsidR="00487BF0" w:rsidRPr="004E5C60" w:rsidRDefault="00487BF0" w:rsidP="00487BF0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C60">
        <w:rPr>
          <w:rFonts w:ascii="Times New Roman" w:hAnsi="Times New Roman" w:cs="Times New Roman"/>
          <w:sz w:val="24"/>
          <w:szCs w:val="24"/>
        </w:rPr>
        <w:t>Пробація</w:t>
      </w:r>
      <w:proofErr w:type="spellEnd"/>
      <w:r w:rsidRPr="004E5C60">
        <w:rPr>
          <w:rFonts w:ascii="Times New Roman" w:hAnsi="Times New Roman" w:cs="Times New Roman"/>
          <w:sz w:val="24"/>
          <w:szCs w:val="24"/>
        </w:rPr>
        <w:t xml:space="preserve"> як міжгалузевий інститут кримінального процесуального права та кримінально-виконавчого права.</w:t>
      </w:r>
      <w:r w:rsidR="004A3E08" w:rsidRPr="004E5C60">
        <w:rPr>
          <w:rFonts w:ascii="Times New Roman" w:hAnsi="Times New Roman" w:cs="Times New Roman"/>
          <w:sz w:val="24"/>
          <w:szCs w:val="24"/>
        </w:rPr>
        <w:t xml:space="preserve"> (</w:t>
      </w:r>
      <w:r w:rsidR="004A3E08" w:rsidRPr="004E5C60">
        <w:rPr>
          <w:rFonts w:ascii="Times New Roman" w:hAnsi="Times New Roman" w:cs="Times New Roman"/>
          <w:b/>
          <w:sz w:val="24"/>
          <w:szCs w:val="24"/>
        </w:rPr>
        <w:t>Олійник М., ПР-44)</w:t>
      </w:r>
    </w:p>
    <w:p w:rsidR="001F2806" w:rsidRPr="004E5C60" w:rsidRDefault="001F2806" w:rsidP="001F2806">
      <w:pPr>
        <w:pStyle w:val="a3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13DF" w:rsidRPr="004E5C60" w:rsidRDefault="000413DF" w:rsidP="000413DF">
      <w:pPr>
        <w:spacing w:after="0" w:line="360" w:lineRule="auto"/>
        <w:ind w:left="708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д.ю.н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., проф.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Махінчук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 В.М.</w:t>
      </w:r>
    </w:p>
    <w:p w:rsidR="00441F01" w:rsidRPr="004E5C60" w:rsidRDefault="000413DF" w:rsidP="000413DF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(3 роботи - денна форма навчання; 1 робота - заочна форма навчання)</w:t>
      </w:r>
    </w:p>
    <w:p w:rsidR="008B134E" w:rsidRPr="004E5C60" w:rsidRDefault="008B134E" w:rsidP="009D0F71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Організація судочинства і напрями його реформування в Україні.</w:t>
      </w:r>
    </w:p>
    <w:p w:rsidR="009D0F71" w:rsidRPr="004E5C60" w:rsidRDefault="00A67907" w:rsidP="00487B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Шляхи вдосконалення кримінального судочинства для дітей</w:t>
      </w:r>
      <w:r w:rsidR="00615850" w:rsidRPr="004E5C60">
        <w:rPr>
          <w:rFonts w:ascii="Times New Roman" w:hAnsi="Times New Roman" w:cs="Times New Roman"/>
          <w:b/>
          <w:sz w:val="24"/>
          <w:szCs w:val="24"/>
        </w:rPr>
        <w:t>.</w:t>
      </w:r>
      <w:r w:rsidR="006F10B5" w:rsidRPr="004E5C60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F10B5" w:rsidRPr="004E5C60">
        <w:rPr>
          <w:rFonts w:ascii="Times New Roman" w:hAnsi="Times New Roman" w:cs="Times New Roman"/>
          <w:b/>
          <w:sz w:val="24"/>
          <w:szCs w:val="24"/>
        </w:rPr>
        <w:t>Балан</w:t>
      </w:r>
      <w:proofErr w:type="spellEnd"/>
      <w:r w:rsidR="006F10B5" w:rsidRPr="004E5C60">
        <w:rPr>
          <w:rFonts w:ascii="Times New Roman" w:hAnsi="Times New Roman" w:cs="Times New Roman"/>
          <w:b/>
          <w:sz w:val="24"/>
          <w:szCs w:val="24"/>
        </w:rPr>
        <w:t xml:space="preserve"> С., ПР-42).</w:t>
      </w:r>
    </w:p>
    <w:p w:rsidR="00487BF0" w:rsidRPr="004E5C60" w:rsidRDefault="00487BF0" w:rsidP="00487BF0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Процесуальний статус сторін як учасників адміністративного судочинства.</w:t>
      </w:r>
    </w:p>
    <w:p w:rsidR="00487BF0" w:rsidRPr="004E5C60" w:rsidRDefault="00447129" w:rsidP="008B134E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 xml:space="preserve">Право на справедливий суд: поняття, зміст та засоби забезпечення. </w:t>
      </w:r>
    </w:p>
    <w:p w:rsidR="000413DF" w:rsidRPr="004E5C60" w:rsidRDefault="000413DF" w:rsidP="00441F0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1F01" w:rsidRPr="004E5C60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Наук. керівник  - 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., доц. 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Ковалишин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 О.Р.</w:t>
      </w:r>
    </w:p>
    <w:p w:rsidR="00441F01" w:rsidRPr="004E5C60" w:rsidRDefault="00441F01" w:rsidP="00441F0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(</w:t>
      </w:r>
      <w:r w:rsidR="000413DF" w:rsidRPr="004E5C60">
        <w:rPr>
          <w:rFonts w:ascii="Times New Roman" w:hAnsi="Times New Roman" w:cs="Times New Roman"/>
          <w:b/>
          <w:sz w:val="24"/>
          <w:szCs w:val="24"/>
        </w:rPr>
        <w:t xml:space="preserve">4 роботи - денна форма навчання; </w:t>
      </w:r>
      <w:r w:rsidRPr="004E5C60">
        <w:rPr>
          <w:rFonts w:ascii="Times New Roman" w:hAnsi="Times New Roman" w:cs="Times New Roman"/>
          <w:b/>
          <w:sz w:val="24"/>
          <w:szCs w:val="24"/>
        </w:rPr>
        <w:t>2 роботи - заочна форма навчання)</w:t>
      </w:r>
    </w:p>
    <w:p w:rsidR="000413DF" w:rsidRPr="004E5C60" w:rsidRDefault="00441F01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3DF" w:rsidRPr="004E5C60">
        <w:rPr>
          <w:rFonts w:ascii="Times New Roman" w:hAnsi="Times New Roman" w:cs="Times New Roman"/>
          <w:sz w:val="24"/>
          <w:szCs w:val="24"/>
        </w:rPr>
        <w:t>Астрент</w:t>
      </w:r>
      <w:proofErr w:type="spellEnd"/>
      <w:r w:rsidR="000413DF" w:rsidRPr="004E5C60">
        <w:rPr>
          <w:rFonts w:ascii="Times New Roman" w:hAnsi="Times New Roman" w:cs="Times New Roman"/>
          <w:sz w:val="24"/>
          <w:szCs w:val="24"/>
        </w:rPr>
        <w:t xml:space="preserve"> як спосіб забезпечення виконання судового рішення у цивільному процесі.</w:t>
      </w:r>
    </w:p>
    <w:p w:rsidR="000413DF" w:rsidRPr="004E5C60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Показання свідків у господарському процесі.</w:t>
      </w:r>
    </w:p>
    <w:p w:rsidR="000413DF" w:rsidRPr="004E5C60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Рішення ЄСПЛ як джерело права у господарському процесі.</w:t>
      </w:r>
    </w:p>
    <w:p w:rsidR="000413DF" w:rsidRPr="004E5C60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lastRenderedPageBreak/>
        <w:t>Спрощені  провадження в господарському процесі.</w:t>
      </w:r>
    </w:p>
    <w:p w:rsidR="000413DF" w:rsidRPr="004E5C60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Забезпечення позову у господарському процесі.</w:t>
      </w:r>
    </w:p>
    <w:p w:rsidR="000413DF" w:rsidRPr="004E5C60" w:rsidRDefault="000413DF" w:rsidP="000413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Електронні докази в цивільному процесі. </w:t>
      </w:r>
    </w:p>
    <w:p w:rsidR="00441F01" w:rsidRPr="004E5C60" w:rsidRDefault="00441F01" w:rsidP="000413DF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F01" w:rsidRPr="004E5C60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Наук. керівник –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>., доц. Кузьмич О.Я.</w:t>
      </w:r>
    </w:p>
    <w:p w:rsidR="00441F01" w:rsidRPr="004E5C60" w:rsidRDefault="00441F01" w:rsidP="004D2EFA">
      <w:pPr>
        <w:pStyle w:val="a3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роботи - денна форма навчання)</w:t>
      </w:r>
    </w:p>
    <w:p w:rsidR="004D2EFA" w:rsidRPr="004E5C60" w:rsidRDefault="004D2EFA" w:rsidP="004D2EFA">
      <w:pPr>
        <w:autoSpaceDE w:val="0"/>
        <w:autoSpaceDN w:val="0"/>
        <w:adjustRightInd w:val="0"/>
        <w:spacing w:after="0" w:line="36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D2EFA" w:rsidRPr="004E5C60" w:rsidRDefault="004D2EFA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Цивільна юрисдикція </w:t>
      </w:r>
    </w:p>
    <w:p w:rsidR="004D2EFA" w:rsidRPr="004E5C60" w:rsidRDefault="004D2EFA" w:rsidP="004D2EFA">
      <w:pPr>
        <w:pStyle w:val="a3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Судові рішення у цивільному процесуальному праві України.</w:t>
      </w:r>
    </w:p>
    <w:p w:rsidR="004D2EFA" w:rsidRPr="004E5C60" w:rsidRDefault="004D2EFA" w:rsidP="004D2EFA">
      <w:pPr>
        <w:pStyle w:val="a3"/>
        <w:autoSpaceDE w:val="0"/>
        <w:autoSpaceDN w:val="0"/>
        <w:adjustRightInd w:val="0"/>
        <w:spacing w:after="0" w:line="360" w:lineRule="auto"/>
        <w:ind w:left="10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2EFA" w:rsidRPr="004E5C60" w:rsidRDefault="004D2EFA" w:rsidP="004D2EFA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Наук. керівник –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>., доц. Кузьмич О.Я.</w:t>
      </w:r>
    </w:p>
    <w:p w:rsidR="004D2EFA" w:rsidRPr="004E5C60" w:rsidRDefault="000413DF" w:rsidP="004D2EFA">
      <w:pPr>
        <w:pStyle w:val="a3"/>
        <w:numPr>
          <w:ilvl w:val="0"/>
          <w:numId w:val="12"/>
        </w:num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роботи - заочна форма навчання</w:t>
      </w:r>
      <w:r w:rsidR="004D2EFA" w:rsidRPr="004E5C60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uk-UA"/>
        </w:rPr>
        <w:t>)</w:t>
      </w:r>
    </w:p>
    <w:p w:rsidR="004D2EFA" w:rsidRPr="004E5C60" w:rsidRDefault="004D2EFA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 xml:space="preserve">Право апеляційного оскарження ухвал в цивільному судочинстві. </w:t>
      </w:r>
    </w:p>
    <w:p w:rsidR="004D2EFA" w:rsidRPr="004E5C60" w:rsidRDefault="004D2EFA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Спрощене позовне провадження у цивільному процесі.</w:t>
      </w:r>
    </w:p>
    <w:p w:rsidR="004D2EFA" w:rsidRPr="004E5C60" w:rsidRDefault="004D2EFA" w:rsidP="004D2EFA">
      <w:pPr>
        <w:pStyle w:val="a3"/>
        <w:numPr>
          <w:ilvl w:val="0"/>
          <w:numId w:val="1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</w:pPr>
      <w:r w:rsidRPr="004E5C6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uk-UA"/>
        </w:rPr>
        <w:t>Участь експерта у цивільному судочинстві.</w:t>
      </w:r>
    </w:p>
    <w:p w:rsidR="00441F01" w:rsidRPr="004E5C60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41F01" w:rsidRPr="004E5C60" w:rsidRDefault="00441F01" w:rsidP="00441F01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Наук. кері</w:t>
      </w:r>
      <w:r w:rsidR="000413DF" w:rsidRPr="004E5C60">
        <w:rPr>
          <w:rFonts w:ascii="Times New Roman" w:hAnsi="Times New Roman" w:cs="Times New Roman"/>
          <w:b/>
          <w:sz w:val="24"/>
          <w:szCs w:val="24"/>
        </w:rPr>
        <w:t xml:space="preserve">вник –  </w:t>
      </w:r>
      <w:proofErr w:type="spellStart"/>
      <w:r w:rsidR="000413DF" w:rsidRPr="004E5C60">
        <w:rPr>
          <w:rFonts w:ascii="Times New Roman" w:hAnsi="Times New Roman" w:cs="Times New Roman"/>
          <w:b/>
          <w:sz w:val="24"/>
          <w:szCs w:val="24"/>
        </w:rPr>
        <w:t>к.ю.н</w:t>
      </w:r>
      <w:proofErr w:type="spellEnd"/>
      <w:r w:rsidR="000413DF" w:rsidRPr="004E5C60">
        <w:rPr>
          <w:rFonts w:ascii="Times New Roman" w:hAnsi="Times New Roman" w:cs="Times New Roman"/>
          <w:b/>
          <w:sz w:val="24"/>
          <w:szCs w:val="24"/>
        </w:rPr>
        <w:t xml:space="preserve">., </w:t>
      </w:r>
      <w:proofErr w:type="spellStart"/>
      <w:r w:rsidR="000413DF" w:rsidRPr="004E5C60">
        <w:rPr>
          <w:rFonts w:ascii="Times New Roman" w:hAnsi="Times New Roman" w:cs="Times New Roman"/>
          <w:b/>
          <w:sz w:val="24"/>
          <w:szCs w:val="24"/>
        </w:rPr>
        <w:t>викл</w:t>
      </w:r>
      <w:proofErr w:type="spellEnd"/>
      <w:r w:rsidR="000413DF" w:rsidRPr="004E5C6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0413DF" w:rsidRPr="004E5C60">
        <w:rPr>
          <w:rFonts w:ascii="Times New Roman" w:hAnsi="Times New Roman" w:cs="Times New Roman"/>
          <w:b/>
          <w:sz w:val="24"/>
          <w:szCs w:val="24"/>
        </w:rPr>
        <w:t>Петечел</w:t>
      </w:r>
      <w:proofErr w:type="spellEnd"/>
      <w:r w:rsidR="000413DF" w:rsidRPr="004E5C60">
        <w:rPr>
          <w:rFonts w:ascii="Times New Roman" w:hAnsi="Times New Roman" w:cs="Times New Roman"/>
          <w:b/>
          <w:sz w:val="24"/>
          <w:szCs w:val="24"/>
        </w:rPr>
        <w:t xml:space="preserve"> Н.М.</w:t>
      </w:r>
    </w:p>
    <w:p w:rsidR="00441F01" w:rsidRPr="004E5C60" w:rsidRDefault="00441F01" w:rsidP="000413DF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роботи -</w:t>
      </w:r>
      <w:r w:rsidR="000413DF" w:rsidRPr="004E5C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E5C60">
        <w:rPr>
          <w:rFonts w:ascii="Times New Roman" w:hAnsi="Times New Roman" w:cs="Times New Roman"/>
          <w:b/>
          <w:sz w:val="24"/>
          <w:szCs w:val="24"/>
        </w:rPr>
        <w:t>денна форма навчання)</w:t>
      </w:r>
    </w:p>
    <w:p w:rsidR="000413DF" w:rsidRPr="004E5C60" w:rsidRDefault="000413DF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E5C60">
        <w:rPr>
          <w:rFonts w:ascii="Times New Roman" w:hAnsi="Times New Roman" w:cs="Times New Roman"/>
          <w:sz w:val="24"/>
          <w:szCs w:val="24"/>
        </w:rPr>
        <w:t>Нововиявлені</w:t>
      </w:r>
      <w:proofErr w:type="spellEnd"/>
      <w:r w:rsidRPr="004E5C60">
        <w:rPr>
          <w:rFonts w:ascii="Times New Roman" w:hAnsi="Times New Roman" w:cs="Times New Roman"/>
          <w:sz w:val="24"/>
          <w:szCs w:val="24"/>
        </w:rPr>
        <w:t xml:space="preserve"> обставини та їх вплив на законність та обґрунтованість судового рішення в цивільному процесі.</w:t>
      </w:r>
    </w:p>
    <w:p w:rsidR="000413DF" w:rsidRPr="004E5C60" w:rsidRDefault="000413DF" w:rsidP="000413DF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C60">
        <w:rPr>
          <w:rFonts w:ascii="Times New Roman" w:hAnsi="Times New Roman" w:cs="Times New Roman"/>
          <w:sz w:val="24"/>
          <w:szCs w:val="24"/>
        </w:rPr>
        <w:t>Правове регулювання звернення стягнення на заставлене майно у виконавчому провадженні</w:t>
      </w:r>
    </w:p>
    <w:p w:rsidR="000413DF" w:rsidRPr="004E5C60" w:rsidRDefault="000413DF" w:rsidP="004D2EFA">
      <w:pPr>
        <w:pStyle w:val="a3"/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0413DF" w:rsidRPr="004E5C60" w:rsidRDefault="000413DF" w:rsidP="000413DF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 xml:space="preserve">Наук. керівник – 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асист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Pr="004E5C60">
        <w:rPr>
          <w:rFonts w:ascii="Times New Roman" w:hAnsi="Times New Roman" w:cs="Times New Roman"/>
          <w:b/>
          <w:sz w:val="24"/>
          <w:szCs w:val="24"/>
        </w:rPr>
        <w:t>Башурин</w:t>
      </w:r>
      <w:proofErr w:type="spellEnd"/>
      <w:r w:rsidRPr="004E5C60">
        <w:rPr>
          <w:rFonts w:ascii="Times New Roman" w:hAnsi="Times New Roman" w:cs="Times New Roman"/>
          <w:b/>
          <w:sz w:val="24"/>
          <w:szCs w:val="24"/>
        </w:rPr>
        <w:t xml:space="preserve"> Н.Я.</w:t>
      </w:r>
    </w:p>
    <w:p w:rsidR="000413DF" w:rsidRPr="004E5C60" w:rsidRDefault="000413DF" w:rsidP="000413DF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5C60">
        <w:rPr>
          <w:rFonts w:ascii="Times New Roman" w:hAnsi="Times New Roman" w:cs="Times New Roman"/>
          <w:b/>
          <w:sz w:val="24"/>
          <w:szCs w:val="24"/>
        </w:rPr>
        <w:t>роботи - денна форма навчання)</w:t>
      </w:r>
      <w:r w:rsidRPr="004E5C60">
        <w:t> </w:t>
      </w:r>
    </w:p>
    <w:p w:rsidR="000413DF" w:rsidRPr="004E5C60" w:rsidRDefault="000413DF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Специфіка судового розгляду справ про порушення права на інформацію в Україні.</w:t>
      </w:r>
    </w:p>
    <w:p w:rsidR="000413DF" w:rsidRPr="004E5C60" w:rsidRDefault="000413DF" w:rsidP="000413DF">
      <w:pPr>
        <w:pStyle w:val="a4"/>
        <w:numPr>
          <w:ilvl w:val="0"/>
          <w:numId w:val="9"/>
        </w:numPr>
        <w:tabs>
          <w:tab w:val="left" w:pos="284"/>
        </w:tabs>
        <w:spacing w:before="0" w:beforeAutospacing="0" w:after="160" w:afterAutospacing="0"/>
        <w:jc w:val="both"/>
      </w:pPr>
      <w:r w:rsidRPr="004E5C60">
        <w:rPr>
          <w:color w:val="000000"/>
        </w:rPr>
        <w:t>Захист особистих немайнових прав у Європейському суді з прав людини.</w:t>
      </w:r>
    </w:p>
    <w:p w:rsidR="000413DF" w:rsidRPr="000413DF" w:rsidRDefault="000413DF" w:rsidP="000413DF">
      <w:pPr>
        <w:pStyle w:val="a3"/>
        <w:tabs>
          <w:tab w:val="left" w:pos="284"/>
        </w:tabs>
        <w:autoSpaceDE w:val="0"/>
        <w:autoSpaceDN w:val="0"/>
        <w:adjustRightInd w:val="0"/>
        <w:spacing w:after="0" w:line="360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341" w:rsidRDefault="00410341"/>
    <w:sectPr w:rsidR="0041034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66A49"/>
    <w:multiLevelType w:val="hybridMultilevel"/>
    <w:tmpl w:val="7110D1F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B332418"/>
    <w:multiLevelType w:val="hybridMultilevel"/>
    <w:tmpl w:val="8D3A8F24"/>
    <w:lvl w:ilvl="0" w:tplc="4EAED4E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5B7252D"/>
    <w:multiLevelType w:val="hybridMultilevel"/>
    <w:tmpl w:val="77A0DA74"/>
    <w:lvl w:ilvl="0" w:tplc="5218F5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7C908D2"/>
    <w:multiLevelType w:val="hybridMultilevel"/>
    <w:tmpl w:val="0E52E6BE"/>
    <w:lvl w:ilvl="0" w:tplc="FDB0D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82C5AEC"/>
    <w:multiLevelType w:val="hybridMultilevel"/>
    <w:tmpl w:val="03B20250"/>
    <w:lvl w:ilvl="0" w:tplc="033443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C8766A7"/>
    <w:multiLevelType w:val="hybridMultilevel"/>
    <w:tmpl w:val="92C88526"/>
    <w:lvl w:ilvl="0" w:tplc="79CE76E4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BD80F39"/>
    <w:multiLevelType w:val="hybridMultilevel"/>
    <w:tmpl w:val="C10A17F4"/>
    <w:lvl w:ilvl="0" w:tplc="E32A5BC4">
      <w:start w:val="3"/>
      <w:numFmt w:val="decimal"/>
      <w:lvlText w:val="(%1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38B618A"/>
    <w:multiLevelType w:val="hybridMultilevel"/>
    <w:tmpl w:val="15083DDA"/>
    <w:lvl w:ilvl="0" w:tplc="CE4AA53A">
      <w:start w:val="2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86E5F50"/>
    <w:multiLevelType w:val="hybridMultilevel"/>
    <w:tmpl w:val="00C82F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56C06"/>
    <w:multiLevelType w:val="multilevel"/>
    <w:tmpl w:val="BEC89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A193A5F"/>
    <w:multiLevelType w:val="hybridMultilevel"/>
    <w:tmpl w:val="DF9016A4"/>
    <w:lvl w:ilvl="0" w:tplc="17F80BF8">
      <w:start w:val="2"/>
      <w:numFmt w:val="decimal"/>
      <w:lvlText w:val="(%1"/>
      <w:lvlJc w:val="left"/>
      <w:pPr>
        <w:ind w:left="927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1E30FF8"/>
    <w:multiLevelType w:val="hybridMultilevel"/>
    <w:tmpl w:val="986E1984"/>
    <w:lvl w:ilvl="0" w:tplc="BFFE1428">
      <w:start w:val="5"/>
      <w:numFmt w:val="decimal"/>
      <w:lvlText w:val="(%1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8D875E5"/>
    <w:multiLevelType w:val="hybridMultilevel"/>
    <w:tmpl w:val="3CB69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1D327B"/>
    <w:multiLevelType w:val="hybridMultilevel"/>
    <w:tmpl w:val="2BA824AA"/>
    <w:lvl w:ilvl="0" w:tplc="D3CCCD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50BA9"/>
    <w:multiLevelType w:val="hybridMultilevel"/>
    <w:tmpl w:val="3B12B484"/>
    <w:lvl w:ilvl="0" w:tplc="B7607890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8"/>
  </w:num>
  <w:num w:numId="5">
    <w:abstractNumId w:val="11"/>
  </w:num>
  <w:num w:numId="6">
    <w:abstractNumId w:val="6"/>
  </w:num>
  <w:num w:numId="7">
    <w:abstractNumId w:val="14"/>
  </w:num>
  <w:num w:numId="8">
    <w:abstractNumId w:val="2"/>
  </w:num>
  <w:num w:numId="9">
    <w:abstractNumId w:val="9"/>
  </w:num>
  <w:num w:numId="10">
    <w:abstractNumId w:val="7"/>
  </w:num>
  <w:num w:numId="11">
    <w:abstractNumId w:val="5"/>
  </w:num>
  <w:num w:numId="12">
    <w:abstractNumId w:val="10"/>
  </w:num>
  <w:num w:numId="13">
    <w:abstractNumId w:val="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01"/>
    <w:rsid w:val="000413DF"/>
    <w:rsid w:val="000D2100"/>
    <w:rsid w:val="001F2806"/>
    <w:rsid w:val="00381E22"/>
    <w:rsid w:val="003D5DA0"/>
    <w:rsid w:val="00410341"/>
    <w:rsid w:val="00441F01"/>
    <w:rsid w:val="00447129"/>
    <w:rsid w:val="00487BF0"/>
    <w:rsid w:val="004A3E08"/>
    <w:rsid w:val="004D2EFA"/>
    <w:rsid w:val="004E5C60"/>
    <w:rsid w:val="00520BAC"/>
    <w:rsid w:val="00597B2E"/>
    <w:rsid w:val="00615850"/>
    <w:rsid w:val="006F10B5"/>
    <w:rsid w:val="00856951"/>
    <w:rsid w:val="008808E3"/>
    <w:rsid w:val="008B134E"/>
    <w:rsid w:val="009D0F71"/>
    <w:rsid w:val="00A67907"/>
    <w:rsid w:val="00AC2538"/>
    <w:rsid w:val="00B427E7"/>
    <w:rsid w:val="00B765D3"/>
    <w:rsid w:val="00F7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a"/>
    <w:basedOn w:val="a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1F01"/>
    <w:pPr>
      <w:ind w:left="720"/>
      <w:contextualSpacing/>
    </w:pPr>
  </w:style>
  <w:style w:type="paragraph" w:customStyle="1" w:styleId="docdata">
    <w:name w:val="docdata"/>
    <w:aliases w:val="docy,v5,4417,baiaagaaboqcaaadyakaaawbdqaaaaaaaaaaaaaaaaaaaaaaaaaaaaaaaaaaaaaaaaaaaaaaaaaaaaaaaaaaaaaaaaaaaaaaaaaaaaaaaaaaaaaaaaaaaaaaaaaaaaaaaaaaaaaaaaaaaaaaaaaaaaaaaaaaaaaaaaaaaaaaaaaaaaaaaaaaaaaaaaaaaaaaaaaaaaaaaaaaaaaaaaaaaaaaaaaaaaaaaaaaaaaa"/>
    <w:basedOn w:val="a"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semiHidden/>
    <w:unhideWhenUsed/>
    <w:rsid w:val="00041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1712</Words>
  <Characters>976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2021-10-06T16:12:00Z</cp:lastPrinted>
  <dcterms:created xsi:type="dcterms:W3CDTF">2021-09-17T16:43:00Z</dcterms:created>
  <dcterms:modified xsi:type="dcterms:W3CDTF">2021-10-06T16:12:00Z</dcterms:modified>
</cp:coreProperties>
</file>