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621005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Навчально-науковий юридичний інститут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Кафедра</w:t>
      </w:r>
      <w:r w:rsidR="00621005" w:rsidRPr="00E24C45">
        <w:rPr>
          <w:sz w:val="28"/>
          <w:szCs w:val="28"/>
          <w:lang w:val="uk-UA"/>
        </w:rPr>
        <w:t xml:space="preserve"> </w:t>
      </w:r>
      <w:r w:rsidR="00EB0E8D" w:rsidRPr="00E24C45">
        <w:rPr>
          <w:sz w:val="28"/>
          <w:szCs w:val="28"/>
          <w:lang w:val="uk-UA"/>
        </w:rPr>
        <w:t>судочинства</w:t>
      </w: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52803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E24C45">
        <w:rPr>
          <w:b/>
          <w:sz w:val="28"/>
          <w:szCs w:val="28"/>
          <w:lang w:val="uk-UA"/>
        </w:rPr>
        <w:t>ВІДНОВНЕ ПРАВОСУДДЯ</w:t>
      </w:r>
    </w:p>
    <w:p w:rsidR="00395013" w:rsidRPr="00E24C45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E24C45" w:rsidRDefault="00B93336" w:rsidP="00B93336">
      <w:pPr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</w:t>
      </w:r>
      <w:r w:rsidR="00B10A22" w:rsidRPr="00E24C45">
        <w:rPr>
          <w:sz w:val="28"/>
          <w:szCs w:val="28"/>
          <w:lang w:val="uk-UA"/>
        </w:rPr>
        <w:t xml:space="preserve">Освітня </w:t>
      </w:r>
      <w:r w:rsidR="00C67355" w:rsidRPr="00E24C45">
        <w:rPr>
          <w:sz w:val="28"/>
          <w:szCs w:val="28"/>
          <w:lang w:val="uk-UA"/>
        </w:rPr>
        <w:t>про</w:t>
      </w:r>
      <w:r w:rsidR="00B10A22" w:rsidRPr="00E24C45">
        <w:rPr>
          <w:sz w:val="28"/>
          <w:szCs w:val="28"/>
          <w:lang w:val="uk-UA"/>
        </w:rPr>
        <w:t xml:space="preserve">грама </w:t>
      </w:r>
      <w:r w:rsidR="002478D7" w:rsidRPr="00E24C45">
        <w:rPr>
          <w:sz w:val="28"/>
          <w:szCs w:val="28"/>
          <w:lang w:val="uk-UA"/>
        </w:rPr>
        <w:t>Право</w:t>
      </w:r>
    </w:p>
    <w:p w:rsidR="00B10A22" w:rsidRPr="00E24C45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E24C45" w:rsidRDefault="00B93336" w:rsidP="00B93336">
      <w:pPr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</w:t>
      </w:r>
      <w:r w:rsidR="00B10A22" w:rsidRPr="00E24C45">
        <w:rPr>
          <w:sz w:val="28"/>
          <w:szCs w:val="28"/>
          <w:lang w:val="uk-UA"/>
        </w:rPr>
        <w:t xml:space="preserve">Спеціальність </w:t>
      </w:r>
      <w:r w:rsidR="002478D7" w:rsidRPr="00E24C45">
        <w:rPr>
          <w:sz w:val="28"/>
          <w:szCs w:val="28"/>
          <w:lang w:val="uk-UA"/>
        </w:rPr>
        <w:t>081 Право</w:t>
      </w:r>
    </w:p>
    <w:p w:rsidR="00B10A22" w:rsidRPr="00E24C45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E24C45" w:rsidRDefault="00B93336" w:rsidP="00B93336">
      <w:pPr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 xml:space="preserve">                           </w:t>
      </w:r>
      <w:r w:rsidR="00B10A22" w:rsidRPr="00E24C45">
        <w:rPr>
          <w:sz w:val="28"/>
          <w:szCs w:val="28"/>
          <w:lang w:val="uk-UA"/>
        </w:rPr>
        <w:t xml:space="preserve">Галузь знань </w:t>
      </w:r>
      <w:r w:rsidR="002478D7" w:rsidRPr="00E24C45">
        <w:rPr>
          <w:sz w:val="28"/>
          <w:szCs w:val="28"/>
          <w:lang w:val="uk-UA"/>
        </w:rPr>
        <w:t>08 Право</w:t>
      </w: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Затверджено на засіданні кафедри</w:t>
      </w:r>
    </w:p>
    <w:p w:rsidR="00395013" w:rsidRPr="00E24C45" w:rsidRDefault="00395013" w:rsidP="00395013">
      <w:pPr>
        <w:jc w:val="right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Протокол №</w:t>
      </w:r>
      <w:r w:rsidR="00AB324B" w:rsidRPr="00E24C45">
        <w:rPr>
          <w:sz w:val="28"/>
          <w:szCs w:val="28"/>
          <w:lang w:val="uk-UA"/>
        </w:rPr>
        <w:t xml:space="preserve"> </w:t>
      </w:r>
      <w:r w:rsidR="002478D7" w:rsidRPr="00E24C45">
        <w:rPr>
          <w:sz w:val="28"/>
          <w:szCs w:val="28"/>
          <w:lang w:val="uk-UA"/>
        </w:rPr>
        <w:t xml:space="preserve">1 </w:t>
      </w:r>
      <w:r w:rsidRPr="00E24C45">
        <w:rPr>
          <w:sz w:val="28"/>
          <w:szCs w:val="28"/>
          <w:lang w:val="uk-UA"/>
        </w:rPr>
        <w:t xml:space="preserve">від </w:t>
      </w:r>
      <w:r w:rsidR="002478D7" w:rsidRPr="00E24C45">
        <w:rPr>
          <w:sz w:val="28"/>
          <w:szCs w:val="28"/>
          <w:lang w:val="uk-UA"/>
        </w:rPr>
        <w:t>30</w:t>
      </w:r>
      <w:r w:rsidR="00AB324B" w:rsidRPr="00E24C45">
        <w:rPr>
          <w:sz w:val="28"/>
          <w:szCs w:val="28"/>
          <w:lang w:val="uk-UA"/>
        </w:rPr>
        <w:t xml:space="preserve"> </w:t>
      </w:r>
      <w:r w:rsidR="005B46E5" w:rsidRPr="00E24C45">
        <w:rPr>
          <w:sz w:val="28"/>
          <w:szCs w:val="28"/>
          <w:lang w:val="uk-UA"/>
        </w:rPr>
        <w:t>серпня</w:t>
      </w:r>
      <w:r w:rsidRPr="00E24C45">
        <w:rPr>
          <w:sz w:val="28"/>
          <w:szCs w:val="28"/>
          <w:lang w:val="uk-UA"/>
        </w:rPr>
        <w:t xml:space="preserve"> 201</w:t>
      </w:r>
      <w:r w:rsidR="00AB324B" w:rsidRPr="00E24C45">
        <w:rPr>
          <w:sz w:val="28"/>
          <w:szCs w:val="28"/>
          <w:lang w:val="uk-UA"/>
        </w:rPr>
        <w:t>9</w:t>
      </w:r>
      <w:r w:rsidRPr="00E24C45">
        <w:rPr>
          <w:sz w:val="28"/>
          <w:szCs w:val="28"/>
          <w:lang w:val="uk-UA"/>
        </w:rPr>
        <w:t xml:space="preserve"> р.  </w:t>
      </w: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Pr="00E24C45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E24C45" w:rsidRDefault="00395013" w:rsidP="00BC32A7">
      <w:pPr>
        <w:jc w:val="center"/>
        <w:rPr>
          <w:sz w:val="28"/>
          <w:szCs w:val="28"/>
          <w:lang w:val="uk-UA"/>
        </w:rPr>
      </w:pPr>
      <w:r w:rsidRPr="00E24C45">
        <w:rPr>
          <w:sz w:val="28"/>
          <w:szCs w:val="28"/>
          <w:lang w:val="uk-UA"/>
        </w:rPr>
        <w:t>м. Івано-Франківськ - 2019</w:t>
      </w: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AB1B9E" w:rsidRPr="00E24C45" w:rsidRDefault="00AB1B9E" w:rsidP="00395013">
      <w:pPr>
        <w:jc w:val="center"/>
        <w:rPr>
          <w:b/>
          <w:sz w:val="28"/>
          <w:szCs w:val="28"/>
          <w:lang w:val="uk-UA"/>
        </w:rPr>
      </w:pPr>
    </w:p>
    <w:p w:rsidR="00395013" w:rsidRPr="00E24C45" w:rsidRDefault="00395013" w:rsidP="00395013">
      <w:pPr>
        <w:jc w:val="center"/>
        <w:rPr>
          <w:b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lastRenderedPageBreak/>
        <w:t>ЗМІСТ</w:t>
      </w:r>
    </w:p>
    <w:p w:rsidR="00B10A22" w:rsidRPr="00E24C45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E24C45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E24C4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E24C4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E24C45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E24C45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E24C45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E24C45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E24C45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E24C4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E24C4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E24C45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E24C45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E24C45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24C45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E24C45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4C45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C67355" w:rsidRPr="00E24C45" w:rsidTr="00C060E3">
        <w:tc>
          <w:tcPr>
            <w:tcW w:w="9345" w:type="dxa"/>
            <w:gridSpan w:val="9"/>
          </w:tcPr>
          <w:p w:rsidR="00C67355" w:rsidRPr="00AC565B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AC565B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AC565B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AC565B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AC565B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AC565B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798" w:type="dxa"/>
            <w:gridSpan w:val="6"/>
          </w:tcPr>
          <w:p w:rsidR="002C2330" w:rsidRPr="00AC565B" w:rsidRDefault="00A7475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Відновне правосуддя</w:t>
            </w:r>
            <w:bookmarkStart w:id="0" w:name="_GoBack"/>
            <w:bookmarkEnd w:id="0"/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AC565B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AC565B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1678CE" w:rsidRPr="00AC565B" w:rsidRDefault="00EB0E8D" w:rsidP="00EB0E8D">
            <w:pPr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Устінський Андрій Вікторович</w:t>
            </w:r>
            <w:r w:rsidR="001678CE" w:rsidRPr="00AC565B">
              <w:rPr>
                <w:sz w:val="24"/>
                <w:szCs w:val="24"/>
                <w:lang w:val="uk-UA"/>
              </w:rPr>
              <w:t xml:space="preserve">, </w:t>
            </w:r>
            <w:r w:rsidRPr="00AC565B">
              <w:rPr>
                <w:sz w:val="24"/>
                <w:szCs w:val="24"/>
                <w:lang w:val="uk-UA"/>
              </w:rPr>
              <w:t>к</w:t>
            </w:r>
            <w:r w:rsidR="001678CE" w:rsidRPr="00AC565B">
              <w:rPr>
                <w:sz w:val="24"/>
                <w:szCs w:val="24"/>
                <w:lang w:val="uk-UA"/>
              </w:rPr>
              <w:t xml:space="preserve">.ю.н., </w:t>
            </w:r>
            <w:r w:rsidRPr="00AC565B">
              <w:rPr>
                <w:sz w:val="24"/>
                <w:szCs w:val="24"/>
                <w:lang w:val="uk-UA"/>
              </w:rPr>
              <w:t>викладач</w:t>
            </w:r>
            <w:r w:rsidR="001678CE" w:rsidRPr="00AC565B">
              <w:rPr>
                <w:sz w:val="24"/>
                <w:szCs w:val="24"/>
                <w:lang w:val="uk-UA"/>
              </w:rPr>
              <w:t xml:space="preserve"> кафедри </w:t>
            </w:r>
            <w:r w:rsidRPr="00AC565B">
              <w:rPr>
                <w:sz w:val="24"/>
                <w:szCs w:val="24"/>
                <w:lang w:val="uk-UA"/>
              </w:rPr>
              <w:t>судочинства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AC565B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AC565B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2C2330" w:rsidRPr="00AC565B" w:rsidRDefault="00EB0E8D" w:rsidP="00236A99">
            <w:pPr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Устінський Андрій Вікторович</w:t>
            </w:r>
            <w:r w:rsidR="00236A99" w:rsidRPr="00AC565B">
              <w:rPr>
                <w:sz w:val="24"/>
                <w:szCs w:val="24"/>
                <w:lang w:val="uk-UA"/>
              </w:rPr>
              <w:t xml:space="preserve"> </w:t>
            </w:r>
            <w:r w:rsidR="00236A99" w:rsidRPr="00AC565B">
              <w:rPr>
                <w:color w:val="262626"/>
                <w:sz w:val="24"/>
                <w:szCs w:val="24"/>
                <w:shd w:val="clear" w:color="auto" w:fill="FFFFFF"/>
                <w:lang w:val="uk-UA"/>
              </w:rPr>
              <w:t>(0342) 596178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AC565B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AC565B">
              <w:rPr>
                <w:b/>
                <w:sz w:val="24"/>
                <w:szCs w:val="24"/>
                <w:lang w:val="uk-UA"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:rsidR="002C2330" w:rsidRPr="00AC565B" w:rsidRDefault="00EB0E8D" w:rsidP="00EB0E8D">
            <w:pPr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Устінський Андрій Вікторович</w:t>
            </w:r>
            <w:r w:rsidR="00236A99" w:rsidRPr="00AC565B">
              <w:rPr>
                <w:sz w:val="24"/>
                <w:szCs w:val="24"/>
                <w:lang w:val="uk-UA"/>
              </w:rPr>
              <w:t xml:space="preserve"> </w:t>
            </w:r>
            <w:r w:rsidRPr="00AC565B">
              <w:rPr>
                <w:sz w:val="24"/>
                <w:szCs w:val="24"/>
                <w:shd w:val="clear" w:color="auto" w:fill="FFFFFF"/>
                <w:lang w:val="uk-UA"/>
              </w:rPr>
              <w:t>ynik@i.ua</w:t>
            </w:r>
            <w:r w:rsidR="00A227B3" w:rsidRPr="00AC565B">
              <w:rPr>
                <w:color w:val="262626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AC565B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C565B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2C2330" w:rsidRPr="00AC565B" w:rsidRDefault="00835D68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Очний</w:t>
            </w:r>
          </w:p>
        </w:tc>
      </w:tr>
      <w:tr w:rsidR="002C2330" w:rsidRPr="00E24C45" w:rsidTr="00D66F9A">
        <w:tc>
          <w:tcPr>
            <w:tcW w:w="2547" w:type="dxa"/>
            <w:gridSpan w:val="3"/>
          </w:tcPr>
          <w:p w:rsidR="002C2330" w:rsidRPr="00AC565B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C565B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2C2330" w:rsidRPr="00AC565B" w:rsidRDefault="000E60F3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3 кредити ЄКТС, 90 год.</w:t>
            </w:r>
          </w:p>
        </w:tc>
      </w:tr>
      <w:tr w:rsidR="002C2330" w:rsidRPr="00A74755" w:rsidTr="00D66F9A">
        <w:tc>
          <w:tcPr>
            <w:tcW w:w="2547" w:type="dxa"/>
            <w:gridSpan w:val="3"/>
          </w:tcPr>
          <w:p w:rsidR="002C2330" w:rsidRPr="00AC565B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C565B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AC565B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798" w:type="dxa"/>
            <w:gridSpan w:val="6"/>
          </w:tcPr>
          <w:p w:rsidR="002C2330" w:rsidRPr="00AC565B" w:rsidRDefault="00A74755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6" w:tgtFrame="_blank" w:history="1">
              <w:r w:rsidR="00325443" w:rsidRPr="00AC565B">
                <w:rPr>
                  <w:rStyle w:val="a8"/>
                  <w:color w:val="179BD7"/>
                  <w:sz w:val="24"/>
                  <w:szCs w:val="24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2C2330" w:rsidRPr="00A74755" w:rsidTr="00AC565B">
        <w:trPr>
          <w:trHeight w:val="2805"/>
        </w:trPr>
        <w:tc>
          <w:tcPr>
            <w:tcW w:w="2547" w:type="dxa"/>
            <w:gridSpan w:val="3"/>
          </w:tcPr>
          <w:p w:rsidR="002C2330" w:rsidRPr="00AC565B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C565B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CC397F" w:rsidRPr="00AC565B" w:rsidRDefault="00C354E6" w:rsidP="00C354E6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AC565B">
              <w:rPr>
                <w:i/>
                <w:iCs/>
                <w:sz w:val="24"/>
                <w:szCs w:val="24"/>
                <w:lang w:val="uk-UA"/>
              </w:rPr>
              <w:t>розміщеному на інформаційному стенді та сайті кафедри</w:t>
            </w:r>
            <w:r w:rsidR="00F04F9A" w:rsidRPr="00AC565B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hyperlink r:id="rId7" w:history="1">
              <w:r w:rsidR="00F04F9A" w:rsidRPr="00AC565B">
                <w:rPr>
                  <w:rStyle w:val="a8"/>
                  <w:iCs/>
                  <w:sz w:val="24"/>
                  <w:szCs w:val="24"/>
                  <w:lang w:val="uk-UA"/>
                </w:rPr>
                <w:t>https://ksud.pnu.edu.ua/графік-самостійної-роботи-зі-студент/</w:t>
              </w:r>
            </w:hyperlink>
          </w:p>
          <w:p w:rsidR="002C2330" w:rsidRPr="00AC565B" w:rsidRDefault="00C354E6" w:rsidP="00C354E6">
            <w:pPr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AC565B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AC565B">
              <w:rPr>
                <w:b/>
                <w:sz w:val="24"/>
                <w:szCs w:val="24"/>
                <w:lang w:val="uk-UA"/>
              </w:rPr>
              <w:t xml:space="preserve">2. Анотація до </w:t>
            </w:r>
            <w:r w:rsidR="00741461" w:rsidRPr="00AC565B">
              <w:rPr>
                <w:b/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835D68" w:rsidRPr="00AC565B" w:rsidRDefault="00835D68" w:rsidP="00AC565B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u w:val="single"/>
                <w:lang w:val="uk-UA"/>
              </w:rPr>
              <w:t>Предметом</w:t>
            </w:r>
            <w:r w:rsidRPr="00AC565B">
              <w:rPr>
                <w:sz w:val="24"/>
                <w:szCs w:val="24"/>
                <w:lang w:val="uk-UA"/>
              </w:rPr>
              <w:t xml:space="preserve"> вивчення  навчальної дисципліни є </w:t>
            </w:r>
            <w:r w:rsidR="00352803" w:rsidRPr="00AC565B">
              <w:rPr>
                <w:sz w:val="24"/>
                <w:szCs w:val="24"/>
                <w:lang w:val="uk-UA"/>
              </w:rPr>
              <w:t>знання про способи, форми реалізації медіації у кримінальному процесі.</w:t>
            </w:r>
            <w:r w:rsidRPr="00AC565B">
              <w:rPr>
                <w:rFonts w:eastAsia="TimesNewRomanPSMT"/>
                <w:sz w:val="24"/>
                <w:szCs w:val="24"/>
                <w:lang w:val="uk-UA"/>
              </w:rPr>
              <w:t>.</w:t>
            </w:r>
          </w:p>
          <w:p w:rsidR="004764AE" w:rsidRPr="00AC565B" w:rsidRDefault="004764AE" w:rsidP="00AC565B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Програма навчальної дисципліни складається з таких </w:t>
            </w:r>
            <w:r w:rsidRPr="00AC565B">
              <w:rPr>
                <w:sz w:val="24"/>
                <w:szCs w:val="24"/>
                <w:u w:val="single"/>
                <w:lang w:val="uk-UA"/>
              </w:rPr>
              <w:t>змістових модулів</w:t>
            </w:r>
            <w:r w:rsidRPr="00AC565B">
              <w:rPr>
                <w:sz w:val="24"/>
                <w:szCs w:val="24"/>
                <w:lang w:val="uk-UA"/>
              </w:rPr>
              <w:t>:</w:t>
            </w:r>
          </w:p>
          <w:p w:rsidR="00352803" w:rsidRPr="00AC565B" w:rsidRDefault="004764AE" w:rsidP="00AC565B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1. </w:t>
            </w:r>
            <w:r w:rsidR="00352803" w:rsidRPr="00AC565B">
              <w:rPr>
                <w:sz w:val="24"/>
                <w:szCs w:val="24"/>
                <w:lang w:val="uk-UA"/>
              </w:rPr>
              <w:t xml:space="preserve">Теоретичні основи відновного правосуддя та його форм. </w:t>
            </w:r>
          </w:p>
          <w:p w:rsidR="004764AE" w:rsidRPr="00AC565B" w:rsidRDefault="004764AE" w:rsidP="00AC565B">
            <w:pPr>
              <w:autoSpaceDE w:val="0"/>
              <w:autoSpaceDN w:val="0"/>
              <w:adjustRightInd w:val="0"/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2. </w:t>
            </w:r>
            <w:r w:rsidR="00352803" w:rsidRPr="00AC565B">
              <w:rPr>
                <w:sz w:val="24"/>
                <w:szCs w:val="24"/>
                <w:lang w:val="uk-UA"/>
              </w:rPr>
              <w:t>Міжнародні стандарти, європейський досвід та перспективи запровадження і застосування відновного правосуддя в Україні.</w:t>
            </w:r>
          </w:p>
          <w:p w:rsidR="00352803" w:rsidRPr="00AC565B" w:rsidRDefault="00352803" w:rsidP="00AC565B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Викладання курсу «Відновне правосуддя» забезпечує виховання майбутніх юристів, які добре розуміють суть відновного правосуддя та його форм і здатних забезпечити дотримання, захист прав, свобод та інтересів громадян. Вивчення відновного правосуддя забезпечує професійну підготовку кваліфікованих фахівців для роботи медіатора, адвоката, прокурора, судді.</w:t>
            </w:r>
          </w:p>
          <w:p w:rsidR="00352803" w:rsidRPr="00AC565B" w:rsidRDefault="00352803" w:rsidP="00AC565B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Для глибокого вивчення курсу студентам необхідно ознайомитися з чинним законодавством, що містять основи відновного правосуддя, міжнародними актами та договорами України в цій сфері, практикою застосування норм кримінально-процесуального законодавства, а також рекомендованою навчальною і науковою літературою. </w:t>
            </w:r>
          </w:p>
          <w:p w:rsidR="00D4155D" w:rsidRPr="00AC565B" w:rsidRDefault="00835D68" w:rsidP="00AC565B">
            <w:pPr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u w:val="single"/>
                <w:lang w:val="uk-UA"/>
              </w:rPr>
              <w:t>Основними джерелами</w:t>
            </w:r>
            <w:r w:rsidRPr="00AC565B">
              <w:rPr>
                <w:sz w:val="24"/>
                <w:szCs w:val="24"/>
                <w:lang w:val="uk-UA"/>
              </w:rPr>
              <w:t xml:space="preserve"> цієї галузі виступають </w:t>
            </w:r>
            <w:r w:rsidR="00D4155D" w:rsidRPr="00AC565B">
              <w:rPr>
                <w:sz w:val="24"/>
                <w:szCs w:val="24"/>
                <w:lang w:val="uk-UA"/>
              </w:rPr>
              <w:t xml:space="preserve">Кримінальний процесуальний кодекс України, Кримінальний кодекс України, Рекомендації "Про розробку і здійснення заходів посередництва та відновного правосуддя в сфері кримінального судочинства" Економічної та Соціальної Ради ООН, Резолюція Економічної і Соціальної Ради ООН "Про основні принципи програми відновного правосуддя у кримінальних справах", рекомендації Комітету міністрів Ради Європи "Про деякі заходи покарання, альтернативні позбавленню волі", "Про шляхи полегшення доступу до правосуддя", "Про становище потерпілого в межах кримінального права і кримінального процесу", "Про спрощення кримінального правосуддя", "Про соціальний вплив на злочинність неповнолітніх", "Про Європейські правила щодо загальних санкцій та заходів", "Про управління системою кримінального правосуддя", "Про нові способи боротьби із </w:t>
            </w:r>
            <w:r w:rsidR="00D4155D" w:rsidRPr="00AC565B">
              <w:rPr>
                <w:sz w:val="24"/>
                <w:szCs w:val="24"/>
                <w:lang w:val="uk-UA"/>
              </w:rPr>
              <w:lastRenderedPageBreak/>
              <w:t>злочинністю неповнолітніх і роль правосуддя у справах щодо неповнолітніх", Європейська конвенції про здійснення прав дітей,  Рекомендація Комітету міністрів Ради Європи "Про медіацію у кримінальних справах"</w:t>
            </w:r>
          </w:p>
          <w:p w:rsidR="00D4155D" w:rsidRPr="00AC565B" w:rsidRDefault="00D4155D" w:rsidP="00AC565B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Викладання курсу «Відновне правосуддя» забезпечує виховання майбутніх юристів, які добре розуміють суть відновного правосуддя та його форм і здатних забезпечити дотримання, захист прав, свобод та інтересів громадян. Вивчення відновного правосуддя забезпечує професійну підготовку кваліфікованих фахівців для роботи медіатора, адвоката, прокурора, судді.</w:t>
            </w:r>
          </w:p>
          <w:p w:rsidR="00C67355" w:rsidRPr="00AC565B" w:rsidRDefault="00D4155D" w:rsidP="00AC565B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Для глибокого вивчення курсу студентам необхідно ознайомитися з чинним законодавством, що містять основи відновного правосуддя, міжнародними актами та договорами України в цій сфері, практикою застосування норм кримінально-процесуального законодавства, а також рекомендованою навчальною і науковою літературою.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AC565B" w:rsidRDefault="00C67355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AC565B">
              <w:rPr>
                <w:b/>
                <w:sz w:val="24"/>
                <w:szCs w:val="24"/>
                <w:lang w:val="uk-UA"/>
              </w:rPr>
              <w:lastRenderedPageBreak/>
              <w:t xml:space="preserve">3. Мета та цілі </w:t>
            </w:r>
            <w:r w:rsidR="00741461" w:rsidRPr="00AC565B">
              <w:rPr>
                <w:b/>
                <w:sz w:val="24"/>
                <w:szCs w:val="24"/>
                <w:lang w:val="uk-UA"/>
              </w:rPr>
              <w:t>навчальної дисципліни</w:t>
            </w:r>
            <w:r w:rsidRPr="00AC565B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352803" w:rsidRPr="00AC565B" w:rsidRDefault="00352803" w:rsidP="00352803">
            <w:pPr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b/>
                <w:i/>
                <w:iCs/>
                <w:sz w:val="24"/>
                <w:szCs w:val="24"/>
                <w:lang w:val="uk-UA"/>
              </w:rPr>
              <w:t xml:space="preserve">Метою </w:t>
            </w:r>
            <w:r w:rsidRPr="00AC565B">
              <w:rPr>
                <w:sz w:val="24"/>
                <w:szCs w:val="24"/>
                <w:lang w:val="uk-UA"/>
              </w:rPr>
              <w:t>вивчення курсу є дати студентам необхідні знання про способи, форми реалізації медіації у кримінальному процесі.</w:t>
            </w:r>
          </w:p>
          <w:p w:rsidR="00352803" w:rsidRPr="00AC565B" w:rsidRDefault="00352803" w:rsidP="00352803">
            <w:pPr>
              <w:pStyle w:val="3"/>
              <w:spacing w:after="0"/>
              <w:ind w:firstLine="709"/>
              <w:jc w:val="both"/>
              <w:rPr>
                <w:sz w:val="24"/>
                <w:szCs w:val="24"/>
              </w:rPr>
            </w:pPr>
            <w:r w:rsidRPr="00AC565B">
              <w:rPr>
                <w:b/>
                <w:i/>
                <w:sz w:val="24"/>
                <w:szCs w:val="24"/>
              </w:rPr>
              <w:t>Основними цілями</w:t>
            </w:r>
            <w:r w:rsidRPr="00AC565B">
              <w:rPr>
                <w:b/>
                <w:sz w:val="24"/>
                <w:szCs w:val="24"/>
              </w:rPr>
              <w:t xml:space="preserve"> </w:t>
            </w:r>
            <w:r w:rsidRPr="00AC565B">
              <w:rPr>
                <w:sz w:val="24"/>
                <w:szCs w:val="24"/>
              </w:rPr>
              <w:t>вивчення курсу є: ознайомити студентів з необхідними джерелами права; сприяти глибокому засвоєнню нормативних актів, прищепити вміння працювати з ними; ознайомити з новими підходами до деяких принципів права і навчити використовувати їх зміст при вирішенні конкретних правових питань; навчити застосовувати теоретичні положення на практиці; прищепити навики складання процесуальних документів за результатами медіації. Засвоєння предмету відновного правосуддя є необхідним етапом отримання вищої юридичної освіти.</w:t>
            </w:r>
          </w:p>
          <w:p w:rsidR="00C67355" w:rsidRPr="00AC565B" w:rsidRDefault="00C67355" w:rsidP="00A25CBD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039A3" w:rsidRPr="00E24C45" w:rsidTr="00C060E3">
        <w:tc>
          <w:tcPr>
            <w:tcW w:w="9345" w:type="dxa"/>
            <w:gridSpan w:val="9"/>
          </w:tcPr>
          <w:p w:rsidR="001039A3" w:rsidRPr="00AC565B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565B">
              <w:rPr>
                <w:b/>
                <w:sz w:val="24"/>
                <w:szCs w:val="24"/>
                <w:lang w:val="uk-UA"/>
              </w:rPr>
              <w:t>4. Результати навчання (компетентності)</w:t>
            </w:r>
          </w:p>
        </w:tc>
      </w:tr>
      <w:tr w:rsidR="001039A3" w:rsidRPr="00E24C45" w:rsidTr="00C060E3">
        <w:tc>
          <w:tcPr>
            <w:tcW w:w="9345" w:type="dxa"/>
            <w:gridSpan w:val="9"/>
          </w:tcPr>
          <w:p w:rsidR="00A25CBD" w:rsidRPr="00AC565B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Відповідно до вимог освітньої програми студенти повинні:</w:t>
            </w:r>
          </w:p>
          <w:p w:rsidR="00A25CBD" w:rsidRPr="00AC565B" w:rsidRDefault="00A25CBD" w:rsidP="00A25CBD">
            <w:pPr>
              <w:tabs>
                <w:tab w:val="left" w:pos="877"/>
              </w:tabs>
              <w:ind w:firstLine="310"/>
              <w:jc w:val="both"/>
              <w:rPr>
                <w:iCs/>
                <w:sz w:val="24"/>
                <w:szCs w:val="24"/>
                <w:u w:val="single"/>
                <w:lang w:val="uk-UA"/>
              </w:rPr>
            </w:pPr>
            <w:r w:rsidRPr="00AC565B">
              <w:rPr>
                <w:iCs/>
                <w:sz w:val="24"/>
                <w:szCs w:val="24"/>
                <w:u w:val="single"/>
                <w:lang w:val="uk-UA"/>
              </w:rPr>
              <w:t>знати :</w:t>
            </w:r>
          </w:p>
          <w:p w:rsidR="00681981" w:rsidRPr="00AC565B" w:rsidRDefault="00681981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стан основних проблем запровадження та реалізації відновного правосуддя;</w:t>
            </w:r>
          </w:p>
          <w:p w:rsidR="00681981" w:rsidRPr="00AC565B" w:rsidRDefault="00A25CBD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основні поняття </w:t>
            </w:r>
            <w:r w:rsidR="00D4155D" w:rsidRPr="00AC565B">
              <w:rPr>
                <w:sz w:val="24"/>
                <w:szCs w:val="24"/>
                <w:lang w:val="uk-UA"/>
              </w:rPr>
              <w:t>відновного правосуддя</w:t>
            </w:r>
            <w:r w:rsidR="00681981" w:rsidRPr="00AC565B">
              <w:rPr>
                <w:sz w:val="24"/>
                <w:szCs w:val="24"/>
                <w:lang w:val="uk-UA"/>
              </w:rPr>
              <w:t xml:space="preserve"> та підходи до його розуміння; </w:t>
            </w:r>
          </w:p>
          <w:p w:rsidR="00A25CBD" w:rsidRPr="00AC565B" w:rsidRDefault="00681981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основні ознаки відновного правосуддя; принципи його застосування;</w:t>
            </w:r>
          </w:p>
          <w:p w:rsidR="00A25CBD" w:rsidRPr="00AC565B" w:rsidRDefault="00681981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стан діючого забезпечення можливості реалізації методів відносного правосуддя</w:t>
            </w:r>
            <w:r w:rsidR="00A25CBD" w:rsidRPr="00AC565B">
              <w:rPr>
                <w:sz w:val="24"/>
                <w:szCs w:val="24"/>
                <w:lang w:val="uk-UA"/>
              </w:rPr>
              <w:t>;</w:t>
            </w:r>
          </w:p>
          <w:p w:rsidR="00681981" w:rsidRPr="00AC565B" w:rsidRDefault="00681981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джерела права, в тому числі історичні пам’ятки, в яких закріплено відновний підхід; </w:t>
            </w:r>
          </w:p>
          <w:p w:rsidR="00681981" w:rsidRPr="00AC565B" w:rsidRDefault="00681981" w:rsidP="00A25CBD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форми відновного правосуддя; </w:t>
            </w:r>
          </w:p>
          <w:p w:rsidR="0030000E" w:rsidRPr="00AC565B" w:rsidRDefault="00A25CBD" w:rsidP="0030000E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AC565B">
              <w:rPr>
                <w:iCs/>
                <w:sz w:val="24"/>
                <w:szCs w:val="24"/>
                <w:u w:val="single"/>
                <w:lang w:val="uk-UA"/>
              </w:rPr>
              <w:t>вміти</w:t>
            </w:r>
            <w:r w:rsidRPr="00AC565B">
              <w:rPr>
                <w:sz w:val="24"/>
                <w:szCs w:val="24"/>
                <w:u w:val="single"/>
                <w:lang w:val="uk-UA"/>
              </w:rPr>
              <w:t xml:space="preserve"> :</w:t>
            </w:r>
          </w:p>
          <w:p w:rsidR="00681981" w:rsidRPr="00AC565B" w:rsidRDefault="00681981" w:rsidP="0030000E">
            <w:pPr>
              <w:numPr>
                <w:ilvl w:val="0"/>
                <w:numId w:val="7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орієнтуватись у системі кримінально-процесуального права щодо можливості застосування медіації та судовій і медіаційній практиці у кримінальних справах.</w:t>
            </w:r>
          </w:p>
          <w:p w:rsidR="00D4155D" w:rsidRPr="00AC565B" w:rsidRDefault="00D4155D" w:rsidP="00A25CBD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правильно тлумачити та застосовувати правові норми в процесі роботи за юридичною спеціальністю;</w:t>
            </w:r>
          </w:p>
          <w:p w:rsidR="00D4155D" w:rsidRPr="00AC565B" w:rsidRDefault="00D4155D" w:rsidP="00A25CBD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використовувати отримані знання для вирішення професійних завдань; </w:t>
            </w:r>
          </w:p>
          <w:p w:rsidR="001039A3" w:rsidRPr="00AC565B" w:rsidRDefault="00D4155D" w:rsidP="00681981">
            <w:pPr>
              <w:numPr>
                <w:ilvl w:val="0"/>
                <w:numId w:val="8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складати процесуальні документи та ділову документацію в процесі призначення медіації чи за її результатами</w:t>
            </w:r>
            <w:r w:rsidR="00681981" w:rsidRPr="00AC565B">
              <w:rPr>
                <w:sz w:val="24"/>
                <w:szCs w:val="24"/>
                <w:lang w:val="uk-UA"/>
              </w:rPr>
              <w:t>.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AC565B" w:rsidRDefault="00AC76DC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AC565B">
              <w:rPr>
                <w:b/>
                <w:sz w:val="24"/>
                <w:szCs w:val="24"/>
                <w:lang w:val="uk-UA"/>
              </w:rPr>
              <w:t>5</w:t>
            </w:r>
            <w:r w:rsidR="00C67355" w:rsidRPr="00AC565B">
              <w:rPr>
                <w:b/>
                <w:sz w:val="24"/>
                <w:szCs w:val="24"/>
                <w:lang w:val="uk-UA"/>
              </w:rPr>
              <w:t xml:space="preserve">. Організація навчання </w:t>
            </w:r>
          </w:p>
        </w:tc>
      </w:tr>
      <w:tr w:rsidR="00C67355" w:rsidRPr="00E24C45" w:rsidTr="00C060E3">
        <w:tc>
          <w:tcPr>
            <w:tcW w:w="9345" w:type="dxa"/>
            <w:gridSpan w:val="9"/>
          </w:tcPr>
          <w:p w:rsidR="00C67355" w:rsidRPr="00AC565B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Обсяг </w:t>
            </w:r>
            <w:r w:rsidR="00741461" w:rsidRPr="00AC565B">
              <w:rPr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C67355" w:rsidRPr="00E24C45" w:rsidTr="00C060E3">
        <w:tc>
          <w:tcPr>
            <w:tcW w:w="3050" w:type="dxa"/>
            <w:gridSpan w:val="4"/>
          </w:tcPr>
          <w:p w:rsidR="00C67355" w:rsidRPr="00AC565B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C67355" w:rsidRPr="00E24C45" w:rsidRDefault="00C67355" w:rsidP="000C46E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Загальна кількість годин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AC565B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5B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0C46E3" w:rsidRPr="00E24C45" w:rsidRDefault="00681981" w:rsidP="000E60F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12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AC565B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5B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0C46E3" w:rsidRPr="00E24C45" w:rsidRDefault="00681981" w:rsidP="000E60F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18</w:t>
            </w:r>
          </w:p>
        </w:tc>
      </w:tr>
      <w:tr w:rsidR="000C46E3" w:rsidRPr="00E24C45" w:rsidTr="00C060E3">
        <w:tc>
          <w:tcPr>
            <w:tcW w:w="3050" w:type="dxa"/>
            <w:gridSpan w:val="4"/>
          </w:tcPr>
          <w:p w:rsidR="000C46E3" w:rsidRPr="00AC565B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5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0C46E3" w:rsidRPr="00E24C45" w:rsidRDefault="00681981" w:rsidP="000E60F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60</w:t>
            </w:r>
          </w:p>
        </w:tc>
      </w:tr>
      <w:tr w:rsidR="000C46E3" w:rsidRPr="00E24C45" w:rsidTr="00C060E3">
        <w:tc>
          <w:tcPr>
            <w:tcW w:w="9345" w:type="dxa"/>
            <w:gridSpan w:val="9"/>
          </w:tcPr>
          <w:p w:rsidR="000C46E3" w:rsidRPr="00AC565B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AB26E3" w:rsidRPr="00E24C45" w:rsidTr="00AB26E3">
        <w:tc>
          <w:tcPr>
            <w:tcW w:w="1513" w:type="dxa"/>
            <w:vAlign w:val="center"/>
          </w:tcPr>
          <w:p w:rsidR="000C46E3" w:rsidRPr="00AC565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C46E3" w:rsidRPr="00AC565B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5B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Курс</w:t>
            </w:r>
          </w:p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0C46E3" w:rsidRPr="00E24C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Нормативний /</w:t>
            </w:r>
          </w:p>
          <w:p w:rsidR="000C46E3" w:rsidRPr="00E24C45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E24C45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AB26E3" w:rsidRPr="00E24C45" w:rsidTr="00AB26E3">
        <w:tc>
          <w:tcPr>
            <w:tcW w:w="1513" w:type="dxa"/>
          </w:tcPr>
          <w:p w:rsidR="000C46E3" w:rsidRPr="00AC565B" w:rsidRDefault="00681981" w:rsidP="000E60F3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C565B">
              <w:rPr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203" w:type="dxa"/>
            <w:gridSpan w:val="4"/>
          </w:tcPr>
          <w:p w:rsidR="000C46E3" w:rsidRPr="00AC565B" w:rsidRDefault="00C207DE" w:rsidP="00C207DE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AC565B">
              <w:rPr>
                <w:bCs/>
                <w:sz w:val="24"/>
                <w:szCs w:val="24"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C46E3" w:rsidRPr="00E24C45" w:rsidRDefault="00681981" w:rsidP="000E60F3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0C46E3" w:rsidRPr="00E24C45" w:rsidRDefault="00A320FA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E24C45" w:rsidTr="00C060E3">
        <w:tc>
          <w:tcPr>
            <w:tcW w:w="9345" w:type="dxa"/>
            <w:gridSpan w:val="9"/>
          </w:tcPr>
          <w:p w:rsidR="00AC76DC" w:rsidRPr="00AC565B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Тематика курсу</w:t>
            </w:r>
          </w:p>
        </w:tc>
      </w:tr>
      <w:tr w:rsidR="00D66F9A" w:rsidRPr="00E24C45" w:rsidTr="00041F87">
        <w:tc>
          <w:tcPr>
            <w:tcW w:w="6232" w:type="dxa"/>
            <w:gridSpan w:val="6"/>
            <w:vMerge w:val="restart"/>
          </w:tcPr>
          <w:p w:rsidR="00D66F9A" w:rsidRPr="00AC565B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кількість год.</w:t>
            </w:r>
          </w:p>
        </w:tc>
      </w:tr>
      <w:tr w:rsidR="00D66F9A" w:rsidRPr="00E24C45" w:rsidTr="00AB26E3">
        <w:tc>
          <w:tcPr>
            <w:tcW w:w="6232" w:type="dxa"/>
            <w:gridSpan w:val="6"/>
            <w:vMerge/>
          </w:tcPr>
          <w:p w:rsidR="00D66F9A" w:rsidRPr="00AC565B" w:rsidRDefault="00D66F9A" w:rsidP="00AC76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66F9A" w:rsidRPr="00E24C45" w:rsidRDefault="00D66F9A" w:rsidP="00AC76DC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сам. роб.</w:t>
            </w:r>
          </w:p>
        </w:tc>
      </w:tr>
      <w:tr w:rsidR="00625C38" w:rsidRPr="00E24C45" w:rsidTr="00C060E3">
        <w:tc>
          <w:tcPr>
            <w:tcW w:w="9345" w:type="dxa"/>
            <w:gridSpan w:val="9"/>
          </w:tcPr>
          <w:p w:rsidR="00625C38" w:rsidRPr="00AC565B" w:rsidRDefault="00C060E3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565B">
              <w:rPr>
                <w:b/>
                <w:sz w:val="24"/>
                <w:szCs w:val="24"/>
                <w:lang w:val="uk-UA"/>
              </w:rPr>
              <w:t xml:space="preserve">Модуль І. </w:t>
            </w:r>
            <w:r w:rsidR="0030000E" w:rsidRPr="00AC565B">
              <w:rPr>
                <w:b/>
                <w:sz w:val="24"/>
                <w:szCs w:val="24"/>
                <w:lang w:val="uk-UA"/>
              </w:rPr>
              <w:t>Теоретичні основи відновного правосуддя та його форм</w:t>
            </w:r>
          </w:p>
        </w:tc>
      </w:tr>
      <w:tr w:rsidR="009F1EE0" w:rsidRPr="00E24C45" w:rsidTr="00AB26E3">
        <w:tc>
          <w:tcPr>
            <w:tcW w:w="6232" w:type="dxa"/>
            <w:gridSpan w:val="6"/>
          </w:tcPr>
          <w:p w:rsidR="009F1EE0" w:rsidRPr="00AC565B" w:rsidRDefault="009F1EE0" w:rsidP="0030000E">
            <w:pPr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Тема № 1. </w:t>
            </w:r>
            <w:r w:rsidR="0030000E" w:rsidRPr="00AC565B">
              <w:rPr>
                <w:sz w:val="24"/>
                <w:szCs w:val="24"/>
                <w:lang w:val="uk-UA"/>
              </w:rPr>
              <w:t>Відновне правосуддя: загальна</w:t>
            </w:r>
            <w:r w:rsidR="0030000E" w:rsidRPr="00AC565B">
              <w:rPr>
                <w:b/>
                <w:sz w:val="24"/>
                <w:szCs w:val="24"/>
                <w:lang w:val="uk-UA"/>
              </w:rPr>
              <w:t xml:space="preserve"> </w:t>
            </w:r>
            <w:r w:rsidR="0030000E" w:rsidRPr="00AC565B">
              <w:rPr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993" w:type="dxa"/>
          </w:tcPr>
          <w:p w:rsidR="009F1EE0" w:rsidRPr="00E24C45" w:rsidRDefault="009F1EE0" w:rsidP="003B0208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E24C45" w:rsidRDefault="0030000E" w:rsidP="003B0208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9F1EE0" w:rsidRPr="00E24C45" w:rsidRDefault="00BF06FB" w:rsidP="003B0208">
            <w:pPr>
              <w:jc w:val="center"/>
              <w:rPr>
                <w:lang w:val="uk-UA"/>
              </w:rPr>
            </w:pPr>
            <w:r w:rsidRPr="00E24C45">
              <w:rPr>
                <w:bCs/>
                <w:lang w:val="uk-UA"/>
              </w:rPr>
              <w:t>7</w:t>
            </w:r>
          </w:p>
        </w:tc>
      </w:tr>
      <w:tr w:rsidR="00613BE3" w:rsidRPr="00E24C45" w:rsidTr="00AB26E3">
        <w:tc>
          <w:tcPr>
            <w:tcW w:w="6232" w:type="dxa"/>
            <w:gridSpan w:val="6"/>
          </w:tcPr>
          <w:p w:rsidR="00613BE3" w:rsidRPr="00AC565B" w:rsidRDefault="00613BE3" w:rsidP="009F1EE0">
            <w:pPr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Тема № 2. </w:t>
            </w:r>
            <w:r w:rsidR="0030000E" w:rsidRPr="00AC565B">
              <w:rPr>
                <w:sz w:val="24"/>
                <w:szCs w:val="24"/>
                <w:lang w:val="uk-UA"/>
              </w:rPr>
              <w:t>Історія кримінально-процесуальної</w:t>
            </w:r>
            <w:r w:rsidR="0030000E" w:rsidRPr="00AC565B">
              <w:rPr>
                <w:b/>
                <w:sz w:val="24"/>
                <w:szCs w:val="24"/>
                <w:lang w:val="uk-UA"/>
              </w:rPr>
              <w:t xml:space="preserve"> </w:t>
            </w:r>
            <w:r w:rsidR="0030000E" w:rsidRPr="00AC565B">
              <w:rPr>
                <w:sz w:val="24"/>
                <w:szCs w:val="24"/>
                <w:lang w:val="uk-UA"/>
              </w:rPr>
              <w:t>політики у сфері примирення та</w:t>
            </w:r>
            <w:r w:rsidR="0030000E" w:rsidRPr="00AC565B">
              <w:rPr>
                <w:b/>
                <w:sz w:val="24"/>
                <w:szCs w:val="24"/>
                <w:lang w:val="uk-UA"/>
              </w:rPr>
              <w:t xml:space="preserve"> </w:t>
            </w:r>
            <w:r w:rsidR="0030000E" w:rsidRPr="00AC565B">
              <w:rPr>
                <w:sz w:val="24"/>
                <w:szCs w:val="24"/>
                <w:lang w:val="uk-UA"/>
              </w:rPr>
              <w:t>посередництва в Україні</w:t>
            </w:r>
          </w:p>
        </w:tc>
        <w:tc>
          <w:tcPr>
            <w:tcW w:w="993" w:type="dxa"/>
          </w:tcPr>
          <w:p w:rsidR="00613BE3" w:rsidRPr="00E24C45" w:rsidRDefault="00613BE3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613BE3" w:rsidRPr="00E24C45" w:rsidRDefault="0030000E" w:rsidP="003B0208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613BE3" w:rsidRPr="00E24C45" w:rsidRDefault="00BF06FB" w:rsidP="003B0208">
            <w:pPr>
              <w:jc w:val="center"/>
              <w:rPr>
                <w:lang w:val="uk-UA"/>
              </w:rPr>
            </w:pPr>
            <w:r w:rsidRPr="00E24C45">
              <w:rPr>
                <w:bCs/>
                <w:lang w:val="uk-UA"/>
              </w:rPr>
              <w:t>11</w:t>
            </w:r>
          </w:p>
        </w:tc>
      </w:tr>
      <w:tr w:rsidR="00613BE3" w:rsidRPr="00E24C45" w:rsidTr="00AB26E3">
        <w:tc>
          <w:tcPr>
            <w:tcW w:w="6232" w:type="dxa"/>
            <w:gridSpan w:val="6"/>
          </w:tcPr>
          <w:p w:rsidR="00613BE3" w:rsidRPr="00AC565B" w:rsidRDefault="00613BE3" w:rsidP="009F1EE0">
            <w:pPr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Тема № 3. </w:t>
            </w:r>
            <w:r w:rsidR="0030000E" w:rsidRPr="00AC565B">
              <w:rPr>
                <w:sz w:val="24"/>
                <w:szCs w:val="24"/>
                <w:lang w:val="uk-UA"/>
              </w:rPr>
              <w:t>Форми відновного правосуддя та їх характеристика</w:t>
            </w:r>
          </w:p>
        </w:tc>
        <w:tc>
          <w:tcPr>
            <w:tcW w:w="993" w:type="dxa"/>
          </w:tcPr>
          <w:p w:rsidR="00613BE3" w:rsidRPr="00E24C45" w:rsidRDefault="0030000E" w:rsidP="003B0208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613BE3" w:rsidRPr="00E24C45" w:rsidRDefault="0030000E" w:rsidP="003B0208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613BE3" w:rsidRPr="00E24C45" w:rsidRDefault="00BF06FB" w:rsidP="003B0208">
            <w:pPr>
              <w:jc w:val="center"/>
              <w:rPr>
                <w:lang w:val="uk-UA"/>
              </w:rPr>
            </w:pPr>
            <w:r w:rsidRPr="00E24C45">
              <w:rPr>
                <w:bCs/>
                <w:lang w:val="uk-UA"/>
              </w:rPr>
              <w:t>7</w:t>
            </w:r>
          </w:p>
        </w:tc>
      </w:tr>
      <w:tr w:rsidR="009F1EE0" w:rsidRPr="00E24C45" w:rsidTr="00AB26E3">
        <w:tc>
          <w:tcPr>
            <w:tcW w:w="6232" w:type="dxa"/>
            <w:gridSpan w:val="6"/>
          </w:tcPr>
          <w:p w:rsidR="009F1EE0" w:rsidRPr="00AC565B" w:rsidRDefault="009F1EE0" w:rsidP="0030000E">
            <w:pPr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Тема № 4. </w:t>
            </w:r>
            <w:r w:rsidR="0030000E" w:rsidRPr="00AC565B">
              <w:rPr>
                <w:sz w:val="24"/>
                <w:szCs w:val="24"/>
                <w:lang w:val="uk-UA"/>
              </w:rPr>
              <w:t>Медіація як найпоширеніша форма відновного правосуддя</w:t>
            </w:r>
          </w:p>
        </w:tc>
        <w:tc>
          <w:tcPr>
            <w:tcW w:w="993" w:type="dxa"/>
          </w:tcPr>
          <w:p w:rsidR="009F1EE0" w:rsidRPr="00E24C45" w:rsidRDefault="0030000E" w:rsidP="003B0208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9F1EE0" w:rsidRPr="00E24C45" w:rsidRDefault="0030000E" w:rsidP="003B0208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9F1EE0" w:rsidRPr="00E24C45" w:rsidRDefault="00BF06FB" w:rsidP="003B0208">
            <w:pPr>
              <w:jc w:val="center"/>
              <w:rPr>
                <w:lang w:val="uk-UA"/>
              </w:rPr>
            </w:pPr>
            <w:r w:rsidRPr="00E24C45">
              <w:rPr>
                <w:bCs/>
                <w:lang w:val="uk-UA"/>
              </w:rPr>
              <w:t>7</w:t>
            </w:r>
          </w:p>
        </w:tc>
      </w:tr>
      <w:tr w:rsidR="009F1EE0" w:rsidRPr="00E24C45" w:rsidTr="00041F87">
        <w:tc>
          <w:tcPr>
            <w:tcW w:w="9345" w:type="dxa"/>
            <w:gridSpan w:val="9"/>
          </w:tcPr>
          <w:p w:rsidR="009F1EE0" w:rsidRPr="00AC565B" w:rsidRDefault="009F1EE0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AC565B">
              <w:rPr>
                <w:b/>
                <w:sz w:val="24"/>
                <w:szCs w:val="24"/>
                <w:lang w:val="uk-UA"/>
              </w:rPr>
              <w:t xml:space="preserve">Модуль ІІ. </w:t>
            </w:r>
            <w:r w:rsidR="0030000E" w:rsidRPr="00AC565B">
              <w:rPr>
                <w:b/>
                <w:sz w:val="24"/>
                <w:szCs w:val="24"/>
                <w:lang w:val="uk-UA"/>
              </w:rPr>
              <w:t>Міжнародні стандарти, європейський досвід та перспективи запровадження і застосування відновного правосуддя в Україні</w:t>
            </w:r>
          </w:p>
        </w:tc>
      </w:tr>
      <w:tr w:rsidR="003B0208" w:rsidRPr="00E24C45" w:rsidTr="00AB26E3">
        <w:tc>
          <w:tcPr>
            <w:tcW w:w="6232" w:type="dxa"/>
            <w:gridSpan w:val="6"/>
          </w:tcPr>
          <w:p w:rsidR="003B0208" w:rsidRPr="00AC565B" w:rsidRDefault="003B0208" w:rsidP="0030000E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Тема № </w:t>
            </w:r>
            <w:r w:rsidR="0030000E" w:rsidRPr="00AC565B">
              <w:rPr>
                <w:sz w:val="24"/>
                <w:szCs w:val="24"/>
                <w:lang w:val="uk-UA"/>
              </w:rPr>
              <w:t>5</w:t>
            </w:r>
            <w:r w:rsidRPr="00AC565B">
              <w:rPr>
                <w:sz w:val="24"/>
                <w:szCs w:val="24"/>
                <w:lang w:val="uk-UA"/>
              </w:rPr>
              <w:t xml:space="preserve">. </w:t>
            </w:r>
            <w:r w:rsidR="0030000E" w:rsidRPr="00AC565B">
              <w:rPr>
                <w:sz w:val="24"/>
                <w:szCs w:val="24"/>
                <w:lang w:val="uk-UA"/>
              </w:rPr>
              <w:t>Міжнародно-правові основи</w:t>
            </w:r>
            <w:r w:rsidR="0030000E" w:rsidRPr="00AC565B">
              <w:rPr>
                <w:b/>
                <w:sz w:val="24"/>
                <w:szCs w:val="24"/>
                <w:lang w:val="uk-UA"/>
              </w:rPr>
              <w:t xml:space="preserve"> </w:t>
            </w:r>
            <w:r w:rsidR="0030000E" w:rsidRPr="00AC565B">
              <w:rPr>
                <w:sz w:val="24"/>
                <w:szCs w:val="24"/>
                <w:lang w:val="uk-UA"/>
              </w:rPr>
              <w:t>відновного правосуддя</w:t>
            </w:r>
          </w:p>
        </w:tc>
        <w:tc>
          <w:tcPr>
            <w:tcW w:w="993" w:type="dxa"/>
          </w:tcPr>
          <w:p w:rsidR="003B0208" w:rsidRPr="00E24C45" w:rsidRDefault="0030000E" w:rsidP="003B0208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E24C45" w:rsidRDefault="0030000E" w:rsidP="003B0208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E24C45" w:rsidRDefault="00BF06FB" w:rsidP="003B0208">
            <w:pPr>
              <w:jc w:val="center"/>
              <w:rPr>
                <w:lang w:val="uk-UA"/>
              </w:rPr>
            </w:pPr>
            <w:r w:rsidRPr="00E24C45">
              <w:rPr>
                <w:bCs/>
                <w:lang w:val="uk-UA"/>
              </w:rPr>
              <w:t>7</w:t>
            </w:r>
          </w:p>
        </w:tc>
      </w:tr>
      <w:tr w:rsidR="003B0208" w:rsidRPr="00E24C45" w:rsidTr="00AB26E3">
        <w:tc>
          <w:tcPr>
            <w:tcW w:w="6232" w:type="dxa"/>
            <w:gridSpan w:val="6"/>
          </w:tcPr>
          <w:p w:rsidR="003B0208" w:rsidRPr="00AC565B" w:rsidRDefault="0030000E" w:rsidP="003B0208">
            <w:pPr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Тема № 6</w:t>
            </w:r>
            <w:r w:rsidR="003B0208" w:rsidRPr="00AC565B">
              <w:rPr>
                <w:sz w:val="24"/>
                <w:szCs w:val="24"/>
                <w:lang w:val="uk-UA"/>
              </w:rPr>
              <w:t xml:space="preserve">. </w:t>
            </w:r>
            <w:r w:rsidRPr="00AC565B">
              <w:rPr>
                <w:sz w:val="24"/>
                <w:szCs w:val="24"/>
                <w:lang w:val="uk-UA"/>
              </w:rPr>
              <w:t>Європейський досвід впровадження відновного</w:t>
            </w:r>
            <w:r w:rsidRPr="00AC565B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C565B">
              <w:rPr>
                <w:sz w:val="24"/>
                <w:szCs w:val="24"/>
                <w:lang w:val="uk-UA"/>
              </w:rPr>
              <w:t>правосуддя (на прикладі</w:t>
            </w:r>
            <w:r w:rsidRPr="00AC565B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C565B">
              <w:rPr>
                <w:sz w:val="24"/>
                <w:szCs w:val="24"/>
                <w:lang w:val="uk-UA"/>
              </w:rPr>
              <w:t>Англії, Німеччині, Польщі, Словенії)</w:t>
            </w:r>
          </w:p>
        </w:tc>
        <w:tc>
          <w:tcPr>
            <w:tcW w:w="993" w:type="dxa"/>
          </w:tcPr>
          <w:p w:rsidR="003B0208" w:rsidRPr="00E24C45" w:rsidRDefault="0030000E" w:rsidP="003B0208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E24C45" w:rsidRDefault="003B0208" w:rsidP="003B0208">
            <w:pPr>
              <w:pStyle w:val="a9"/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-</w:t>
            </w:r>
          </w:p>
        </w:tc>
        <w:tc>
          <w:tcPr>
            <w:tcW w:w="1128" w:type="dxa"/>
          </w:tcPr>
          <w:p w:rsidR="003B0208" w:rsidRPr="00E24C45" w:rsidRDefault="00BF06FB" w:rsidP="003B0208">
            <w:pPr>
              <w:jc w:val="center"/>
              <w:rPr>
                <w:lang w:val="uk-UA"/>
              </w:rPr>
            </w:pPr>
            <w:r w:rsidRPr="00E24C45">
              <w:rPr>
                <w:bCs/>
                <w:lang w:val="uk-UA"/>
              </w:rPr>
              <w:t>7</w:t>
            </w:r>
          </w:p>
        </w:tc>
      </w:tr>
      <w:tr w:rsidR="003B0208" w:rsidRPr="00E24C45" w:rsidTr="00AB26E3">
        <w:tc>
          <w:tcPr>
            <w:tcW w:w="6232" w:type="dxa"/>
            <w:gridSpan w:val="6"/>
          </w:tcPr>
          <w:p w:rsidR="003B0208" w:rsidRPr="00AC565B" w:rsidRDefault="0030000E" w:rsidP="0030000E">
            <w:pPr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Тема №7</w:t>
            </w:r>
            <w:r w:rsidR="003B0208" w:rsidRPr="00AC565B">
              <w:rPr>
                <w:sz w:val="24"/>
                <w:szCs w:val="24"/>
                <w:lang w:val="uk-UA"/>
              </w:rPr>
              <w:t xml:space="preserve">. </w:t>
            </w:r>
            <w:r w:rsidRPr="00AC565B">
              <w:rPr>
                <w:sz w:val="24"/>
                <w:szCs w:val="24"/>
                <w:lang w:val="uk-UA"/>
              </w:rPr>
              <w:t>Передумови впровадження відновного правосуддя у законодавство України</w:t>
            </w:r>
          </w:p>
        </w:tc>
        <w:tc>
          <w:tcPr>
            <w:tcW w:w="993" w:type="dxa"/>
          </w:tcPr>
          <w:p w:rsidR="003B0208" w:rsidRPr="00E24C45" w:rsidRDefault="0030000E" w:rsidP="003B0208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3B0208" w:rsidRPr="00E24C45" w:rsidRDefault="0030000E" w:rsidP="003B0208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E24C45" w:rsidRDefault="00BF06FB" w:rsidP="003B0208">
            <w:pPr>
              <w:jc w:val="center"/>
              <w:rPr>
                <w:lang w:val="uk-UA"/>
              </w:rPr>
            </w:pPr>
            <w:r w:rsidRPr="00E24C45">
              <w:rPr>
                <w:bCs/>
                <w:lang w:val="uk-UA"/>
              </w:rPr>
              <w:t>7</w:t>
            </w:r>
          </w:p>
        </w:tc>
      </w:tr>
      <w:tr w:rsidR="003B0208" w:rsidRPr="00E24C45" w:rsidTr="00AB26E3">
        <w:tc>
          <w:tcPr>
            <w:tcW w:w="6232" w:type="dxa"/>
            <w:gridSpan w:val="6"/>
          </w:tcPr>
          <w:p w:rsidR="003B0208" w:rsidRPr="00AC565B" w:rsidRDefault="0030000E" w:rsidP="0030000E">
            <w:pPr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Тема №8</w:t>
            </w:r>
            <w:r w:rsidR="003B0208" w:rsidRPr="00AC565B">
              <w:rPr>
                <w:sz w:val="24"/>
                <w:szCs w:val="24"/>
                <w:lang w:val="uk-UA"/>
              </w:rPr>
              <w:t xml:space="preserve">. </w:t>
            </w:r>
            <w:r w:rsidRPr="00AC565B">
              <w:rPr>
                <w:sz w:val="24"/>
                <w:szCs w:val="24"/>
                <w:lang w:val="uk-UA"/>
              </w:rPr>
              <w:t>Правові основи відновного правосуддя у чинних нормативно-правових актах</w:t>
            </w:r>
            <w:r w:rsidRPr="00AC565B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AC565B">
              <w:rPr>
                <w:sz w:val="24"/>
                <w:szCs w:val="24"/>
                <w:lang w:val="uk-UA"/>
              </w:rPr>
              <w:t>та аналіз законопроектів у цій сфері</w:t>
            </w:r>
          </w:p>
        </w:tc>
        <w:tc>
          <w:tcPr>
            <w:tcW w:w="993" w:type="dxa"/>
          </w:tcPr>
          <w:p w:rsidR="003B0208" w:rsidRPr="00E24C45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3B0208" w:rsidRPr="00E24C45" w:rsidRDefault="0030000E" w:rsidP="003B0208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3B0208" w:rsidRPr="00E24C45" w:rsidRDefault="00BF06FB" w:rsidP="003B0208">
            <w:pPr>
              <w:jc w:val="center"/>
              <w:rPr>
                <w:lang w:val="uk-UA"/>
              </w:rPr>
            </w:pPr>
            <w:r w:rsidRPr="00E24C45">
              <w:rPr>
                <w:bCs/>
                <w:lang w:val="uk-UA"/>
              </w:rPr>
              <w:t>7</w:t>
            </w:r>
          </w:p>
        </w:tc>
      </w:tr>
      <w:tr w:rsidR="003B0208" w:rsidRPr="00E24C45" w:rsidTr="00041F87">
        <w:tc>
          <w:tcPr>
            <w:tcW w:w="6232" w:type="dxa"/>
            <w:gridSpan w:val="6"/>
          </w:tcPr>
          <w:p w:rsidR="003B0208" w:rsidRPr="00AC565B" w:rsidRDefault="003B0208" w:rsidP="003B0208">
            <w:pPr>
              <w:jc w:val="right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ЗАГ.:</w:t>
            </w:r>
          </w:p>
        </w:tc>
        <w:tc>
          <w:tcPr>
            <w:tcW w:w="993" w:type="dxa"/>
          </w:tcPr>
          <w:p w:rsidR="003B0208" w:rsidRPr="00E24C45" w:rsidRDefault="0030000E" w:rsidP="003B0208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3B0208" w:rsidRPr="00E24C45" w:rsidRDefault="0030000E" w:rsidP="003B0208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1</w:t>
            </w:r>
            <w:r w:rsidR="003B0208" w:rsidRPr="00E24C45">
              <w:rPr>
                <w:lang w:val="uk-UA"/>
              </w:rPr>
              <w:t>8</w:t>
            </w:r>
          </w:p>
        </w:tc>
        <w:tc>
          <w:tcPr>
            <w:tcW w:w="1128" w:type="dxa"/>
          </w:tcPr>
          <w:p w:rsidR="003B0208" w:rsidRPr="00E24C45" w:rsidRDefault="0030000E" w:rsidP="003B0208">
            <w:pPr>
              <w:jc w:val="center"/>
              <w:rPr>
                <w:lang w:val="uk-UA"/>
              </w:rPr>
            </w:pPr>
            <w:r w:rsidRPr="00E24C45">
              <w:rPr>
                <w:lang w:val="uk-UA"/>
              </w:rPr>
              <w:t>60</w:t>
            </w:r>
          </w:p>
        </w:tc>
      </w:tr>
      <w:tr w:rsidR="003B0208" w:rsidRPr="00E24C45" w:rsidTr="00C060E3">
        <w:tc>
          <w:tcPr>
            <w:tcW w:w="9345" w:type="dxa"/>
            <w:gridSpan w:val="9"/>
          </w:tcPr>
          <w:p w:rsidR="003B0208" w:rsidRPr="00AC565B" w:rsidRDefault="003B0208" w:rsidP="003B020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565B">
              <w:rPr>
                <w:b/>
                <w:sz w:val="24"/>
                <w:szCs w:val="24"/>
                <w:lang w:val="uk-UA"/>
              </w:rPr>
              <w:t>6. Система оцінювання курсу</w:t>
            </w:r>
          </w:p>
        </w:tc>
      </w:tr>
      <w:tr w:rsidR="003B0208" w:rsidRPr="00A74755" w:rsidTr="00C060E3">
        <w:tc>
          <w:tcPr>
            <w:tcW w:w="1898" w:type="dxa"/>
            <w:gridSpan w:val="2"/>
          </w:tcPr>
          <w:p w:rsidR="003B0208" w:rsidRPr="00AC565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5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3B0208" w:rsidRPr="00AC565B" w:rsidRDefault="003B0208" w:rsidP="003B0208">
            <w:pPr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AC565B">
              <w:rPr>
                <w:i/>
                <w:iCs/>
                <w:sz w:val="24"/>
                <w:szCs w:val="24"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="00911755" w:rsidRPr="00AC565B">
                <w:rPr>
                  <w:rStyle w:val="a8"/>
                  <w:sz w:val="24"/>
                  <w:szCs w:val="24"/>
                  <w:lang w:val="uk-UA"/>
                </w:rPr>
                <w:t>https://law.pnu.edu.ua/організація-навчального-процесу/</w:t>
              </w:r>
            </w:hyperlink>
            <w:r w:rsidRPr="00AC565B">
              <w:rPr>
                <w:i/>
                <w:iCs/>
                <w:sz w:val="24"/>
                <w:szCs w:val="24"/>
                <w:lang w:val="uk-UA"/>
              </w:rPr>
              <w:t>.</w:t>
            </w:r>
          </w:p>
        </w:tc>
      </w:tr>
      <w:tr w:rsidR="003B0208" w:rsidRPr="00E24C45" w:rsidTr="00C060E3">
        <w:tc>
          <w:tcPr>
            <w:tcW w:w="1898" w:type="dxa"/>
            <w:gridSpan w:val="2"/>
          </w:tcPr>
          <w:p w:rsidR="003B0208" w:rsidRPr="00AC565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5B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3B0208" w:rsidRPr="00AC565B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Вивчення дисципліни передбачає </w:t>
            </w:r>
            <w:r w:rsidRPr="00AC565B">
              <w:rPr>
                <w:sz w:val="24"/>
                <w:szCs w:val="24"/>
                <w:u w:val="single"/>
                <w:lang w:val="uk-UA"/>
              </w:rPr>
              <w:t>обов’язкове</w:t>
            </w:r>
            <w:r w:rsidRPr="00AC565B">
              <w:rPr>
                <w:sz w:val="24"/>
                <w:szCs w:val="24"/>
                <w:lang w:val="uk-UA"/>
              </w:rPr>
              <w:t xml:space="preserve"> виконання всіма студентами одної письмової модульної контрольної</w:t>
            </w:r>
            <w:r w:rsidR="00BF06FB" w:rsidRPr="00AC565B">
              <w:rPr>
                <w:sz w:val="24"/>
                <w:szCs w:val="24"/>
                <w:lang w:val="uk-UA"/>
              </w:rPr>
              <w:t xml:space="preserve"> роботи. Робота виконується на </w:t>
            </w:r>
            <w:r w:rsidR="00377157" w:rsidRPr="00AC565B">
              <w:rPr>
                <w:sz w:val="24"/>
                <w:szCs w:val="24"/>
              </w:rPr>
              <w:t>9</w:t>
            </w:r>
            <w:r w:rsidRPr="00AC565B">
              <w:rPr>
                <w:sz w:val="24"/>
                <w:szCs w:val="24"/>
                <w:lang w:val="uk-UA"/>
              </w:rPr>
              <w:t xml:space="preserve"> семінарському занятті та охоплює два змістових модулі.</w:t>
            </w:r>
          </w:p>
          <w:p w:rsidR="003B0208" w:rsidRPr="00AC565B" w:rsidRDefault="003B0208" w:rsidP="003B0208">
            <w:pPr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На контрольну виноситься 1 опис</w:t>
            </w:r>
            <w:r w:rsidR="00BF06FB" w:rsidRPr="00AC565B">
              <w:rPr>
                <w:sz w:val="24"/>
                <w:szCs w:val="24"/>
                <w:lang w:val="uk-UA"/>
              </w:rPr>
              <w:t>ове завдання, яке оцінюється в 14</w:t>
            </w:r>
            <w:r w:rsidRPr="00AC565B">
              <w:rPr>
                <w:sz w:val="24"/>
                <w:szCs w:val="24"/>
                <w:lang w:val="uk-UA"/>
              </w:rPr>
              <w:t xml:space="preserve"> балів, 2 коротких запитання норматив</w:t>
            </w:r>
            <w:r w:rsidR="00BF06FB" w:rsidRPr="00AC565B">
              <w:rPr>
                <w:sz w:val="24"/>
                <w:szCs w:val="24"/>
                <w:lang w:val="uk-UA"/>
              </w:rPr>
              <w:t>ного змісту, які оцінюються по 10 бали, 2</w:t>
            </w:r>
            <w:r w:rsidRPr="00AC565B">
              <w:rPr>
                <w:sz w:val="24"/>
                <w:szCs w:val="24"/>
                <w:lang w:val="uk-UA"/>
              </w:rPr>
              <w:t xml:space="preserve"> закритих тестових запитань, які оцінюют</w:t>
            </w:r>
            <w:r w:rsidR="00BF06FB" w:rsidRPr="00AC565B">
              <w:rPr>
                <w:sz w:val="24"/>
                <w:szCs w:val="24"/>
                <w:lang w:val="uk-UA"/>
              </w:rPr>
              <w:t>ься по 2</w:t>
            </w:r>
            <w:r w:rsidRPr="00AC565B">
              <w:rPr>
                <w:sz w:val="24"/>
                <w:szCs w:val="24"/>
                <w:lang w:val="uk-UA"/>
              </w:rPr>
              <w:t xml:space="preserve"> бал</w:t>
            </w:r>
            <w:r w:rsidR="00BF06FB" w:rsidRPr="00AC565B">
              <w:rPr>
                <w:sz w:val="24"/>
                <w:szCs w:val="24"/>
                <w:lang w:val="uk-UA"/>
              </w:rPr>
              <w:t>и, 3 термінологічні завдання, які оцінюється по 4 бали</w:t>
            </w:r>
            <w:r w:rsidRPr="00AC565B">
              <w:rPr>
                <w:sz w:val="24"/>
                <w:szCs w:val="24"/>
                <w:lang w:val="uk-UA"/>
              </w:rPr>
              <w:t xml:space="preserve">. Максимальний бал за контрольну становить </w:t>
            </w:r>
            <w:r w:rsidR="00BF06FB" w:rsidRPr="00AC565B">
              <w:rPr>
                <w:sz w:val="24"/>
                <w:szCs w:val="24"/>
                <w:lang w:val="uk-UA"/>
              </w:rPr>
              <w:t>5</w:t>
            </w:r>
            <w:r w:rsidRPr="00AC565B">
              <w:rPr>
                <w:sz w:val="24"/>
                <w:szCs w:val="24"/>
                <w:lang w:val="uk-UA"/>
              </w:rPr>
              <w:t xml:space="preserve">0. </w:t>
            </w:r>
          </w:p>
          <w:p w:rsidR="003B0208" w:rsidRPr="00AC565B" w:rsidRDefault="003B0208" w:rsidP="003B0208">
            <w:pPr>
              <w:ind w:firstLine="185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u w:val="single"/>
                <w:lang w:val="uk-UA"/>
              </w:rPr>
              <w:t>За бажанням (для отримання додаткових до 5 балів)</w:t>
            </w:r>
            <w:r w:rsidRPr="00AC565B">
              <w:rPr>
                <w:sz w:val="24"/>
                <w:szCs w:val="24"/>
                <w:lang w:val="uk-UA"/>
              </w:rPr>
              <w:t xml:space="preserve"> студенти можуть виконувати індивідуальні завдання за темою відповідного </w:t>
            </w:r>
            <w:r w:rsidRPr="00AC565B">
              <w:rPr>
                <w:sz w:val="24"/>
                <w:szCs w:val="24"/>
                <w:lang w:val="uk-UA"/>
              </w:rPr>
              <w:lastRenderedPageBreak/>
              <w:t xml:space="preserve">семінарського заняття. Види, приклади підготовки та критерії оцінювання індивідуальних завдань </w:t>
            </w:r>
            <w:r w:rsidRPr="00AC565B">
              <w:rPr>
                <w:i/>
                <w:iCs/>
                <w:sz w:val="24"/>
                <w:szCs w:val="24"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="00A320FA" w:rsidRPr="00AC565B">
                <w:rPr>
                  <w:rStyle w:val="a8"/>
                  <w:sz w:val="24"/>
                  <w:szCs w:val="24"/>
                </w:rPr>
                <w:t>https://ksud.pnu.edu.ua//індивідуальні-завдання/</w:t>
              </w:r>
            </w:hyperlink>
            <w:r w:rsidRPr="00AC565B">
              <w:rPr>
                <w:i/>
                <w:iCs/>
                <w:sz w:val="24"/>
                <w:szCs w:val="24"/>
                <w:lang w:val="uk-UA"/>
              </w:rPr>
              <w:t>.</w:t>
            </w:r>
            <w:r w:rsidRPr="00AC565B"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3B0208" w:rsidRPr="00A74755" w:rsidTr="00C060E3">
        <w:tc>
          <w:tcPr>
            <w:tcW w:w="1898" w:type="dxa"/>
            <w:gridSpan w:val="2"/>
          </w:tcPr>
          <w:p w:rsidR="003B0208" w:rsidRPr="00AC565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7"/>
          </w:tcPr>
          <w:p w:rsidR="003B0208" w:rsidRPr="00AC565B" w:rsidRDefault="003B0208" w:rsidP="003B0208">
            <w:pPr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3B0208" w:rsidRPr="00E24C45" w:rsidTr="00C060E3">
        <w:tc>
          <w:tcPr>
            <w:tcW w:w="1898" w:type="dxa"/>
            <w:gridSpan w:val="2"/>
          </w:tcPr>
          <w:p w:rsidR="003B0208" w:rsidRPr="00AC565B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65B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3B0208" w:rsidRPr="00AC565B" w:rsidRDefault="003B0208" w:rsidP="003B0208">
            <w:pPr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3B0208" w:rsidRPr="00E24C45" w:rsidTr="00C060E3">
        <w:tc>
          <w:tcPr>
            <w:tcW w:w="9345" w:type="dxa"/>
            <w:gridSpan w:val="9"/>
          </w:tcPr>
          <w:p w:rsidR="003B0208" w:rsidRPr="00AC565B" w:rsidRDefault="003B0208" w:rsidP="003B0208">
            <w:pPr>
              <w:jc w:val="center"/>
              <w:rPr>
                <w:sz w:val="24"/>
                <w:szCs w:val="24"/>
                <w:lang w:val="uk-UA"/>
              </w:rPr>
            </w:pPr>
            <w:r w:rsidRPr="00AC565B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3B0208" w:rsidRPr="00AC565B" w:rsidTr="00C060E3">
        <w:tc>
          <w:tcPr>
            <w:tcW w:w="9345" w:type="dxa"/>
            <w:gridSpan w:val="9"/>
          </w:tcPr>
          <w:p w:rsidR="003B0208" w:rsidRPr="00AC565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AC565B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Письмові роботи:</w:t>
            </w:r>
          </w:p>
          <w:p w:rsidR="004411D1" w:rsidRPr="00AC565B" w:rsidRDefault="003B0208" w:rsidP="004411D1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rFonts w:eastAsia="TimesNewRomanPSMT"/>
                <w:sz w:val="24"/>
                <w:szCs w:val="24"/>
                <w:lang w:val="uk-UA" w:eastAsia="en-US"/>
              </w:rPr>
              <w:t>Планується виконання студентами обов’язкових та додаткових декількох видів письмових робіт</w:t>
            </w:r>
            <w:r w:rsidR="00911755" w:rsidRPr="00AC565B">
              <w:rPr>
                <w:rFonts w:eastAsia="TimesNewRomanPSMT"/>
                <w:sz w:val="24"/>
                <w:szCs w:val="24"/>
                <w:lang w:val="uk-UA" w:eastAsia="en-US"/>
              </w:rPr>
              <w:t xml:space="preserve">: </w:t>
            </w:r>
            <w:r w:rsidRPr="00AC565B">
              <w:rPr>
                <w:rFonts w:eastAsia="TimesNewRomanPSMT"/>
                <w:sz w:val="24"/>
                <w:szCs w:val="24"/>
                <w:lang w:val="uk-UA" w:eastAsia="en-US"/>
              </w:rPr>
              <w:t xml:space="preserve">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AC565B">
              <w:rPr>
                <w:sz w:val="24"/>
                <w:szCs w:val="24"/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AC565B">
              <w:rPr>
                <w:rFonts w:eastAsia="TimesNewRomanPSMT"/>
                <w:sz w:val="24"/>
                <w:szCs w:val="24"/>
                <w:lang w:val="uk-UA" w:eastAsia="en-US"/>
              </w:rPr>
              <w:t>), письмових експрес-опитувань на семінарських заняттях тощо, а також додаткових письмових індивідуальних завдань, курсових робіт (за вибором студента)</w:t>
            </w:r>
            <w:r w:rsidR="00297EF6" w:rsidRPr="00AC565B">
              <w:rPr>
                <w:rFonts w:eastAsia="TimesNewRomanPSMT"/>
                <w:sz w:val="24"/>
                <w:szCs w:val="24"/>
                <w:lang w:val="uk-UA" w:eastAsia="en-US"/>
              </w:rPr>
              <w:t xml:space="preserve"> </w:t>
            </w:r>
            <w:r w:rsidRPr="00AC565B">
              <w:rPr>
                <w:sz w:val="24"/>
                <w:szCs w:val="24"/>
                <w:lang w:val="uk-UA"/>
              </w:rPr>
              <w:t xml:space="preserve">– </w:t>
            </w:r>
            <w:r w:rsidRPr="00AC565B">
              <w:rPr>
                <w:i/>
                <w:iCs/>
                <w:sz w:val="24"/>
                <w:szCs w:val="24"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="00F04F9A" w:rsidRPr="00AC565B">
                <w:rPr>
                  <w:rStyle w:val="a8"/>
                  <w:iCs/>
                  <w:sz w:val="24"/>
                  <w:szCs w:val="24"/>
                  <w:lang w:val="uk-UA"/>
                </w:rPr>
                <w:t>https://ksud.pnu.edu.ua/денна-форма-навчання/</w:t>
              </w:r>
            </w:hyperlink>
            <w:r w:rsidR="00DB0C2C" w:rsidRPr="00AC565B">
              <w:rPr>
                <w:rStyle w:val="a8"/>
                <w:sz w:val="24"/>
                <w:szCs w:val="24"/>
                <w:lang w:val="uk-UA"/>
              </w:rPr>
              <w:t>;</w:t>
            </w:r>
            <w:r w:rsidR="00DB0C2C" w:rsidRPr="00AC565B">
              <w:rPr>
                <w:rStyle w:val="a8"/>
                <w:sz w:val="24"/>
                <w:szCs w:val="24"/>
                <w:u w:val="none"/>
                <w:lang w:val="uk-UA"/>
              </w:rPr>
              <w:t xml:space="preserve"> </w:t>
            </w:r>
            <w:hyperlink r:id="rId11" w:history="1">
              <w:r w:rsidR="00DB0C2C" w:rsidRPr="00AC565B">
                <w:rPr>
                  <w:rStyle w:val="a8"/>
                  <w:iCs/>
                  <w:sz w:val="24"/>
                  <w:szCs w:val="24"/>
                  <w:lang w:val="uk-UA"/>
                </w:rPr>
                <w:t>https://ksud.pnu.edu.ua/індивідуальні-завдання/</w:t>
              </w:r>
            </w:hyperlink>
            <w:r w:rsidR="00DB0C2C" w:rsidRPr="00AC565B">
              <w:rPr>
                <w:iCs/>
                <w:color w:val="0000FF" w:themeColor="hyperlink"/>
                <w:sz w:val="24"/>
                <w:szCs w:val="24"/>
                <w:u w:val="single"/>
                <w:lang w:val="uk-UA"/>
              </w:rPr>
              <w:t>.</w:t>
            </w:r>
          </w:p>
          <w:p w:rsidR="003B0208" w:rsidRPr="00AC565B" w:rsidRDefault="003B0208" w:rsidP="004411D1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Академічна доброчесність:</w:t>
            </w:r>
          </w:p>
          <w:p w:rsidR="003B0208" w:rsidRPr="00AC565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AC565B">
              <w:rPr>
                <w:rFonts w:eastAsia="TimesNewRomanPSMT"/>
                <w:sz w:val="24"/>
                <w:szCs w:val="24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 w:rsidRPr="00AC565B">
              <w:rPr>
                <w:rFonts w:eastAsia="TimesNewRomanPSMT"/>
                <w:sz w:val="24"/>
                <w:szCs w:val="24"/>
                <w:lang w:val="uk-UA" w:eastAsia="en-US"/>
              </w:rPr>
              <w:t>ючи</w:t>
            </w:r>
            <w:r w:rsidRPr="00AC565B">
              <w:rPr>
                <w:rFonts w:eastAsia="TimesNewRomanPSMT"/>
                <w:sz w:val="24"/>
                <w:szCs w:val="24"/>
                <w:lang w:val="uk-UA" w:eastAsia="en-US"/>
              </w:rPr>
              <w:t xml:space="preserve"> наслідки її порушення, що визначається </w:t>
            </w:r>
            <w:r w:rsidRPr="00AC565B">
              <w:rPr>
                <w:sz w:val="24"/>
                <w:szCs w:val="24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2" w:history="1">
              <w:r w:rsidR="00911755" w:rsidRPr="00AC565B">
                <w:rPr>
                  <w:rStyle w:val="a8"/>
                  <w:sz w:val="24"/>
                  <w:szCs w:val="24"/>
                  <w:lang w:val="uk-UA"/>
                </w:rPr>
                <w:t>https://pnu.edu.ua/положення-про-запобігання-плагіату/</w:t>
              </w:r>
            </w:hyperlink>
            <w:r w:rsidRPr="00AC565B">
              <w:rPr>
                <w:sz w:val="24"/>
                <w:szCs w:val="24"/>
                <w:lang w:val="uk-UA"/>
              </w:rPr>
              <w:t>.</w:t>
            </w:r>
          </w:p>
          <w:p w:rsidR="003B0208" w:rsidRPr="00AC565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AC565B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Відвідування занять</w:t>
            </w:r>
          </w:p>
          <w:p w:rsidR="003B0208" w:rsidRPr="00AC565B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lang w:val="uk-UA" w:eastAsia="en-US"/>
              </w:rPr>
            </w:pPr>
            <w:r w:rsidRPr="00AC565B">
              <w:rPr>
                <w:rFonts w:eastAsia="TimesNewRomanPSMT"/>
                <w:sz w:val="24"/>
                <w:szCs w:val="24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3B0208" w:rsidRPr="00AC565B" w:rsidRDefault="003B0208" w:rsidP="003B0208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911755" w:rsidRPr="00AC565B">
              <w:rPr>
                <w:sz w:val="24"/>
                <w:szCs w:val="24"/>
                <w:lang w:val="uk-UA"/>
              </w:rPr>
              <w:t xml:space="preserve"> </w:t>
            </w:r>
            <w:hyperlink r:id="rId13" w:history="1">
              <w:r w:rsidR="00911755" w:rsidRPr="00AC565B">
                <w:rPr>
                  <w:rStyle w:val="a8"/>
                  <w:sz w:val="24"/>
                  <w:szCs w:val="24"/>
                  <w:lang w:val="uk-UA"/>
                </w:rPr>
                <w:t>https://law.pnu.edu.ua/організація-навчального-процесу/</w:t>
              </w:r>
            </w:hyperlink>
            <w:r w:rsidRPr="00AC565B">
              <w:rPr>
                <w:sz w:val="24"/>
                <w:szCs w:val="24"/>
                <w:lang w:val="uk-UA"/>
              </w:rPr>
              <w:t xml:space="preserve">). </w:t>
            </w:r>
          </w:p>
        </w:tc>
      </w:tr>
      <w:tr w:rsidR="003B0208" w:rsidRPr="00E24C45" w:rsidTr="00C060E3">
        <w:tc>
          <w:tcPr>
            <w:tcW w:w="9345" w:type="dxa"/>
            <w:gridSpan w:val="9"/>
          </w:tcPr>
          <w:p w:rsidR="003B0208" w:rsidRPr="00AC565B" w:rsidRDefault="003B0208" w:rsidP="003B020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C565B">
              <w:rPr>
                <w:b/>
                <w:sz w:val="24"/>
                <w:szCs w:val="24"/>
                <w:lang w:val="uk-UA"/>
              </w:rPr>
              <w:t>8. Рекомендована література</w:t>
            </w:r>
          </w:p>
        </w:tc>
      </w:tr>
      <w:tr w:rsidR="003B0208" w:rsidRPr="00AC565B" w:rsidTr="00C060E3">
        <w:tc>
          <w:tcPr>
            <w:tcW w:w="9345" w:type="dxa"/>
            <w:gridSpan w:val="9"/>
          </w:tcPr>
          <w:p w:rsidR="00A64A54" w:rsidRPr="00AC565B" w:rsidRDefault="00A64A54" w:rsidP="00A64A54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r w:rsidRPr="00AC565B">
              <w:rPr>
                <w:sz w:val="24"/>
                <w:szCs w:val="24"/>
              </w:rPr>
              <w:t>Землянська В.В. Відновне правосуддя в кримінальному процесі України. [посібник]/ В.В. Землянська. – К.: Видавець Захаренко В.О., 2008. – 200 с.</w:t>
            </w:r>
          </w:p>
          <w:p w:rsidR="00A64A54" w:rsidRPr="00AC565B" w:rsidRDefault="00A64A54" w:rsidP="00A64A54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r w:rsidRPr="00AC565B">
              <w:rPr>
                <w:sz w:val="24"/>
                <w:szCs w:val="24"/>
              </w:rPr>
              <w:t>Горова А. Відновне правосуддя. Особливості впровадження процедури медіації: Європейський досвід. Соціологічний аспект/А. Горова, – К., 2006. – 36 с.</w:t>
            </w:r>
          </w:p>
          <w:p w:rsidR="00A64A54" w:rsidRPr="00AC565B" w:rsidRDefault="00A64A54" w:rsidP="00A64A54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r w:rsidRPr="00AC565B">
              <w:rPr>
                <w:sz w:val="24"/>
                <w:szCs w:val="24"/>
              </w:rPr>
              <w:t>Відновне правосуддя: [</w:t>
            </w:r>
            <w:r w:rsidRPr="00AC565B">
              <w:rPr>
                <w:snapToGrid w:val="0"/>
                <w:sz w:val="24"/>
                <w:szCs w:val="24"/>
              </w:rPr>
              <w:t>Електронний ресурс</w:t>
            </w:r>
            <w:r w:rsidRPr="00AC565B">
              <w:rPr>
                <w:sz w:val="24"/>
                <w:szCs w:val="24"/>
              </w:rPr>
              <w:t xml:space="preserve">]/ Український Центр Порозуміння. – </w:t>
            </w:r>
            <w:r w:rsidRPr="00AC565B">
              <w:rPr>
                <w:snapToGrid w:val="0"/>
                <w:sz w:val="24"/>
                <w:szCs w:val="24"/>
              </w:rPr>
              <w:t xml:space="preserve">Режим доступу: </w:t>
            </w:r>
            <w:hyperlink r:id="rId14" w:history="1">
              <w:r w:rsidRPr="00AC565B">
                <w:rPr>
                  <w:rStyle w:val="a8"/>
                  <w:color w:val="auto"/>
                  <w:sz w:val="24"/>
                  <w:szCs w:val="24"/>
                  <w:u w:val="none"/>
                </w:rPr>
                <w:t>http://www.commonground.org.ua/ ukr/rj_about. shtml</w:t>
              </w:r>
            </w:hyperlink>
            <w:r w:rsidRPr="00AC565B">
              <w:rPr>
                <w:sz w:val="24"/>
                <w:szCs w:val="24"/>
              </w:rPr>
              <w:t>.</w:t>
            </w:r>
          </w:p>
          <w:p w:rsidR="00A64A54" w:rsidRPr="00AC565B" w:rsidRDefault="00A64A54" w:rsidP="00A64A54">
            <w:pPr>
              <w:pStyle w:val="ac"/>
              <w:numPr>
                <w:ilvl w:val="0"/>
                <w:numId w:val="15"/>
              </w:numPr>
              <w:ind w:left="0" w:firstLine="357"/>
              <w:jc w:val="both"/>
              <w:rPr>
                <w:sz w:val="24"/>
                <w:szCs w:val="24"/>
              </w:rPr>
            </w:pPr>
            <w:r w:rsidRPr="00AC565B">
              <w:rPr>
                <w:sz w:val="24"/>
                <w:szCs w:val="24"/>
              </w:rPr>
              <w:t xml:space="preserve">Коваль Р.Г. Актуальні питання реформування української моделі відновного </w:t>
            </w:r>
            <w:r w:rsidRPr="00AC565B">
              <w:rPr>
                <w:sz w:val="24"/>
                <w:szCs w:val="24"/>
              </w:rPr>
              <w:lastRenderedPageBreak/>
              <w:t>правосуддя: Матеріали семінару [</w:t>
            </w:r>
            <w:r w:rsidRPr="00AC565B">
              <w:rPr>
                <w:snapToGrid w:val="0"/>
                <w:sz w:val="24"/>
                <w:szCs w:val="24"/>
              </w:rPr>
              <w:t>"</w:t>
            </w:r>
            <w:r w:rsidRPr="00AC565B">
              <w:rPr>
                <w:sz w:val="24"/>
                <w:szCs w:val="24"/>
              </w:rPr>
              <w:t>Медіація – засіб профілактики злочинності серед неповнолітніх</w:t>
            </w:r>
            <w:r w:rsidRPr="00AC565B">
              <w:rPr>
                <w:snapToGrid w:val="0"/>
                <w:sz w:val="24"/>
                <w:szCs w:val="24"/>
              </w:rPr>
              <w:t>"</w:t>
            </w:r>
            <w:r w:rsidRPr="00AC565B">
              <w:rPr>
                <w:sz w:val="24"/>
                <w:szCs w:val="24"/>
              </w:rPr>
              <w:t>] – Івано-Франківськ, – 2007. – 70 с.</w:t>
            </w:r>
          </w:p>
          <w:p w:rsidR="003B0208" w:rsidRPr="00AC565B" w:rsidRDefault="003B0208" w:rsidP="003B020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 w:rsidR="00E13D32" w:rsidRPr="00AC565B">
              <w:rPr>
                <w:sz w:val="24"/>
                <w:szCs w:val="24"/>
                <w:lang w:val="uk-UA"/>
              </w:rPr>
              <w:t xml:space="preserve">до кожної теми </w:t>
            </w:r>
            <w:r w:rsidRPr="00AC565B">
              <w:rPr>
                <w:sz w:val="24"/>
                <w:szCs w:val="24"/>
                <w:lang w:val="uk-UA"/>
              </w:rPr>
              <w:t xml:space="preserve">міститься в навчально-методичних посібниках: </w:t>
            </w:r>
          </w:p>
          <w:p w:rsidR="00234BB2" w:rsidRPr="00AC565B" w:rsidRDefault="002E3975" w:rsidP="00234BB2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Устінський А.В.</w:t>
            </w:r>
            <w:r w:rsidR="003B0208" w:rsidRPr="00AC565B">
              <w:rPr>
                <w:sz w:val="24"/>
                <w:szCs w:val="24"/>
                <w:lang w:val="uk-UA"/>
              </w:rPr>
              <w:t xml:space="preserve"> </w:t>
            </w:r>
            <w:r w:rsidRPr="00AC565B">
              <w:rPr>
                <w:sz w:val="24"/>
                <w:szCs w:val="24"/>
                <w:lang w:val="uk-UA"/>
              </w:rPr>
              <w:t>Відновне правосуддя:</w:t>
            </w:r>
            <w:r w:rsidR="003B0208" w:rsidRPr="00AC565B">
              <w:rPr>
                <w:sz w:val="24"/>
                <w:szCs w:val="24"/>
                <w:lang w:val="uk-UA"/>
              </w:rPr>
              <w:t xml:space="preserve"> навчально-методичний посібник для забезпечення самостійної роботи студентів спеціальності 081 Право. Івано-Франківськ, 201</w:t>
            </w:r>
            <w:r w:rsidRPr="00AC565B">
              <w:rPr>
                <w:sz w:val="24"/>
                <w:szCs w:val="24"/>
                <w:lang w:val="uk-UA"/>
              </w:rPr>
              <w:t>9</w:t>
            </w:r>
            <w:r w:rsidR="003B0208" w:rsidRPr="00AC565B">
              <w:rPr>
                <w:sz w:val="24"/>
                <w:szCs w:val="24"/>
                <w:lang w:val="uk-UA"/>
              </w:rPr>
              <w:t xml:space="preserve">. </w:t>
            </w:r>
            <w:r w:rsidRPr="00AC565B">
              <w:rPr>
                <w:sz w:val="24"/>
                <w:szCs w:val="24"/>
                <w:lang w:val="uk-UA"/>
              </w:rPr>
              <w:t>18</w:t>
            </w:r>
            <w:r w:rsidR="003B0208" w:rsidRPr="00AC565B">
              <w:rPr>
                <w:sz w:val="24"/>
                <w:szCs w:val="24"/>
                <w:lang w:val="uk-UA"/>
              </w:rPr>
              <w:t xml:space="preserve"> с. </w:t>
            </w:r>
          </w:p>
          <w:p w:rsidR="00234BB2" w:rsidRPr="00AC565B" w:rsidRDefault="002E3975" w:rsidP="00234BB2">
            <w:pPr>
              <w:numPr>
                <w:ilvl w:val="0"/>
                <w:numId w:val="1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ind w:left="26" w:firstLine="284"/>
              <w:jc w:val="both"/>
              <w:rPr>
                <w:sz w:val="24"/>
                <w:szCs w:val="24"/>
                <w:lang w:val="uk-UA"/>
              </w:rPr>
            </w:pPr>
            <w:r w:rsidRPr="00AC565B">
              <w:rPr>
                <w:sz w:val="24"/>
                <w:szCs w:val="24"/>
                <w:lang w:val="uk-UA"/>
              </w:rPr>
              <w:t>Устінський А.В. Відновне правосуддя</w:t>
            </w:r>
            <w:r w:rsidR="003B0208" w:rsidRPr="00AC565B">
              <w:rPr>
                <w:sz w:val="24"/>
                <w:szCs w:val="24"/>
                <w:lang w:val="uk-UA"/>
              </w:rPr>
              <w:t>: методичні вказівки і завдання для підготовки до семінарських (практичних) занять студентів денної форми навчання спеціальності 081 Право. Івано-Франківськ, 201</w:t>
            </w:r>
            <w:r w:rsidR="00581281" w:rsidRPr="00AC565B">
              <w:rPr>
                <w:sz w:val="24"/>
                <w:szCs w:val="24"/>
                <w:lang w:val="uk-UA"/>
              </w:rPr>
              <w:t>9</w:t>
            </w:r>
            <w:r w:rsidR="003B0208" w:rsidRPr="00AC565B">
              <w:rPr>
                <w:sz w:val="24"/>
                <w:szCs w:val="24"/>
                <w:lang w:val="uk-UA"/>
              </w:rPr>
              <w:t xml:space="preserve">. </w:t>
            </w:r>
            <w:r w:rsidRPr="00AC565B">
              <w:rPr>
                <w:sz w:val="24"/>
                <w:szCs w:val="24"/>
                <w:lang w:val="uk-UA"/>
              </w:rPr>
              <w:t>17</w:t>
            </w:r>
            <w:r w:rsidR="003B0208" w:rsidRPr="00AC565B">
              <w:rPr>
                <w:sz w:val="24"/>
                <w:szCs w:val="24"/>
                <w:lang w:val="uk-UA"/>
              </w:rPr>
              <w:t xml:space="preserve"> с. </w:t>
            </w:r>
          </w:p>
          <w:p w:rsidR="00DB0C2C" w:rsidRPr="00AC565B" w:rsidRDefault="00A74755" w:rsidP="00DB0C2C">
            <w:pPr>
              <w:ind w:firstLine="318"/>
              <w:jc w:val="both"/>
              <w:rPr>
                <w:sz w:val="24"/>
                <w:szCs w:val="24"/>
                <w:lang w:val="uk-UA"/>
              </w:rPr>
            </w:pPr>
            <w:hyperlink r:id="rId15" w:history="1">
              <w:r w:rsidR="00DB0C2C" w:rsidRPr="00AC565B">
                <w:rPr>
                  <w:rStyle w:val="a8"/>
                  <w:sz w:val="24"/>
                  <w:szCs w:val="24"/>
                  <w:lang w:val="uk-UA"/>
                </w:rPr>
                <w:t>https://ksud.pnu.edu.ua/денна-форма-навчання/</w:t>
              </w:r>
            </w:hyperlink>
          </w:p>
          <w:p w:rsidR="00234BB2" w:rsidRPr="00AC565B" w:rsidRDefault="00234BB2" w:rsidP="00234BB2">
            <w:pPr>
              <w:ind w:firstLine="318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F9137E" w:rsidRPr="00E24C45" w:rsidRDefault="00F9137E" w:rsidP="00395013">
      <w:pPr>
        <w:jc w:val="both"/>
        <w:rPr>
          <w:lang w:val="uk-UA"/>
        </w:rPr>
      </w:pPr>
    </w:p>
    <w:p w:rsidR="00395013" w:rsidRPr="00E24C45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E24C45" w:rsidRDefault="00D74B80" w:rsidP="00581281">
      <w:pPr>
        <w:jc w:val="right"/>
        <w:rPr>
          <w:bCs/>
          <w:sz w:val="28"/>
          <w:szCs w:val="28"/>
          <w:lang w:val="uk-UA"/>
        </w:rPr>
      </w:pPr>
      <w:r w:rsidRPr="00E24C45">
        <w:rPr>
          <w:b/>
          <w:sz w:val="28"/>
          <w:szCs w:val="28"/>
          <w:lang w:val="uk-UA"/>
        </w:rPr>
        <w:t>В</w:t>
      </w:r>
      <w:r w:rsidR="00335A19" w:rsidRPr="00E24C45">
        <w:rPr>
          <w:b/>
          <w:sz w:val="28"/>
          <w:szCs w:val="28"/>
          <w:lang w:val="uk-UA"/>
        </w:rPr>
        <w:t xml:space="preserve">икладач </w:t>
      </w:r>
      <w:r w:rsidRPr="00E24C45">
        <w:rPr>
          <w:b/>
          <w:sz w:val="28"/>
          <w:szCs w:val="28"/>
          <w:lang w:val="uk-UA"/>
        </w:rPr>
        <w:t>______________</w:t>
      </w:r>
      <w:r w:rsidR="00AC565B" w:rsidRPr="00AC565B">
        <w:rPr>
          <w:bCs/>
          <w:sz w:val="28"/>
          <w:szCs w:val="28"/>
          <w:lang w:val="uk-UA"/>
        </w:rPr>
        <w:t>к.ю.н.</w:t>
      </w:r>
      <w:r w:rsidR="00AC565B">
        <w:rPr>
          <w:bCs/>
          <w:sz w:val="28"/>
          <w:szCs w:val="28"/>
          <w:lang w:val="uk-UA"/>
        </w:rPr>
        <w:t xml:space="preserve"> </w:t>
      </w:r>
      <w:r w:rsidR="00E24C45">
        <w:rPr>
          <w:bCs/>
          <w:sz w:val="28"/>
          <w:szCs w:val="28"/>
          <w:lang w:val="uk-UA"/>
        </w:rPr>
        <w:t>А.В. Устінський</w:t>
      </w:r>
    </w:p>
    <w:p w:rsidR="00335A19" w:rsidRPr="00E24C45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E24C45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4CC41F3"/>
    <w:multiLevelType w:val="hybridMultilevel"/>
    <w:tmpl w:val="5CB059C0"/>
    <w:lvl w:ilvl="0" w:tplc="4764381E">
      <w:start w:val="2"/>
      <w:numFmt w:val="bullet"/>
      <w:lvlText w:val="-"/>
      <w:lvlJc w:val="left"/>
      <w:pPr>
        <w:tabs>
          <w:tab w:val="num" w:pos="1535"/>
        </w:tabs>
        <w:ind w:left="1535" w:hanging="675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3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B18038A"/>
    <w:multiLevelType w:val="hybridMultilevel"/>
    <w:tmpl w:val="FC20E9C4"/>
    <w:lvl w:ilvl="0" w:tplc="C422FA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12"/>
  </w:num>
  <w:num w:numId="8">
    <w:abstractNumId w:val="4"/>
  </w:num>
  <w:num w:numId="9">
    <w:abstractNumId w:val="13"/>
  </w:num>
  <w:num w:numId="10">
    <w:abstractNumId w:val="3"/>
  </w:num>
  <w:num w:numId="11">
    <w:abstractNumId w:val="14"/>
  </w:num>
  <w:num w:numId="12">
    <w:abstractNumId w:val="6"/>
  </w:num>
  <w:num w:numId="13">
    <w:abstractNumId w:val="1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E60F3"/>
    <w:rsid w:val="001039A3"/>
    <w:rsid w:val="001044E3"/>
    <w:rsid w:val="00151BC4"/>
    <w:rsid w:val="001627EF"/>
    <w:rsid w:val="001633A1"/>
    <w:rsid w:val="001678CE"/>
    <w:rsid w:val="00193CEB"/>
    <w:rsid w:val="001D7B2C"/>
    <w:rsid w:val="00234BB2"/>
    <w:rsid w:val="00236A99"/>
    <w:rsid w:val="002478D7"/>
    <w:rsid w:val="00254871"/>
    <w:rsid w:val="00264E03"/>
    <w:rsid w:val="002730F9"/>
    <w:rsid w:val="00297EF6"/>
    <w:rsid w:val="002C2330"/>
    <w:rsid w:val="002E3975"/>
    <w:rsid w:val="0030000E"/>
    <w:rsid w:val="0031016B"/>
    <w:rsid w:val="0032281A"/>
    <w:rsid w:val="00325443"/>
    <w:rsid w:val="00335A19"/>
    <w:rsid w:val="00352803"/>
    <w:rsid w:val="00373614"/>
    <w:rsid w:val="00377157"/>
    <w:rsid w:val="00382B08"/>
    <w:rsid w:val="003928F0"/>
    <w:rsid w:val="00395013"/>
    <w:rsid w:val="003B0208"/>
    <w:rsid w:val="00413C6E"/>
    <w:rsid w:val="004411D1"/>
    <w:rsid w:val="004764AE"/>
    <w:rsid w:val="00483A45"/>
    <w:rsid w:val="004A515E"/>
    <w:rsid w:val="004F7AFF"/>
    <w:rsid w:val="00550E4D"/>
    <w:rsid w:val="00581281"/>
    <w:rsid w:val="005A095B"/>
    <w:rsid w:val="005B46E5"/>
    <w:rsid w:val="005C51AE"/>
    <w:rsid w:val="00613BE3"/>
    <w:rsid w:val="00621005"/>
    <w:rsid w:val="00625C38"/>
    <w:rsid w:val="00654CF9"/>
    <w:rsid w:val="00681981"/>
    <w:rsid w:val="006A14B2"/>
    <w:rsid w:val="00741461"/>
    <w:rsid w:val="00753589"/>
    <w:rsid w:val="00784AB3"/>
    <w:rsid w:val="00816393"/>
    <w:rsid w:val="00835D68"/>
    <w:rsid w:val="008F2AC2"/>
    <w:rsid w:val="00911755"/>
    <w:rsid w:val="00923D1A"/>
    <w:rsid w:val="009506C9"/>
    <w:rsid w:val="0095499A"/>
    <w:rsid w:val="00982EB9"/>
    <w:rsid w:val="009A2779"/>
    <w:rsid w:val="009F1EE0"/>
    <w:rsid w:val="00A227B3"/>
    <w:rsid w:val="00A25CBD"/>
    <w:rsid w:val="00A320FA"/>
    <w:rsid w:val="00A64A54"/>
    <w:rsid w:val="00A74755"/>
    <w:rsid w:val="00AB1B9E"/>
    <w:rsid w:val="00AB26E3"/>
    <w:rsid w:val="00AB324B"/>
    <w:rsid w:val="00AC565B"/>
    <w:rsid w:val="00AC76DC"/>
    <w:rsid w:val="00AE79F1"/>
    <w:rsid w:val="00AF6284"/>
    <w:rsid w:val="00B10A22"/>
    <w:rsid w:val="00B93336"/>
    <w:rsid w:val="00BA0864"/>
    <w:rsid w:val="00BC32A7"/>
    <w:rsid w:val="00BF06FB"/>
    <w:rsid w:val="00C060E3"/>
    <w:rsid w:val="00C207DE"/>
    <w:rsid w:val="00C22081"/>
    <w:rsid w:val="00C354E6"/>
    <w:rsid w:val="00C53ABE"/>
    <w:rsid w:val="00C67355"/>
    <w:rsid w:val="00C81B4F"/>
    <w:rsid w:val="00CA1BE2"/>
    <w:rsid w:val="00CC397F"/>
    <w:rsid w:val="00D22E42"/>
    <w:rsid w:val="00D23558"/>
    <w:rsid w:val="00D264CF"/>
    <w:rsid w:val="00D4155D"/>
    <w:rsid w:val="00D66F9A"/>
    <w:rsid w:val="00D74B80"/>
    <w:rsid w:val="00DB0C2C"/>
    <w:rsid w:val="00DE6977"/>
    <w:rsid w:val="00E13D32"/>
    <w:rsid w:val="00E24C45"/>
    <w:rsid w:val="00EB0E8D"/>
    <w:rsid w:val="00EE1819"/>
    <w:rsid w:val="00EE4289"/>
    <w:rsid w:val="00F04F9A"/>
    <w:rsid w:val="00F17399"/>
    <w:rsid w:val="00F26A95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024E"/>
  <w15:docId w15:val="{2E27F870-4A2B-4FAB-A13B-EC54556C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styleId="3">
    <w:name w:val="Body Text 3"/>
    <w:basedOn w:val="a"/>
    <w:link w:val="30"/>
    <w:rsid w:val="00352803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rsid w:val="003528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footnote text"/>
    <w:basedOn w:val="a"/>
    <w:link w:val="ad"/>
    <w:semiHidden/>
    <w:rsid w:val="00A64A54"/>
    <w:rPr>
      <w:sz w:val="20"/>
      <w:szCs w:val="20"/>
      <w:lang w:val="uk-UA"/>
    </w:rPr>
  </w:style>
  <w:style w:type="character" w:customStyle="1" w:styleId="ad">
    <w:name w:val="Текст сноски Знак"/>
    <w:basedOn w:val="a0"/>
    <w:link w:val="ac"/>
    <w:semiHidden/>
    <w:rsid w:val="00A64A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s://ksud.pnu.edu.ua/&#1075;&#1088;&#1072;&#1092;&#1110;&#1082;-&#1089;&#1072;&#1084;&#1086;&#1089;&#1090;&#1110;&#1081;&#1085;&#1086;&#1111;-&#1088;&#1086;&#1073;&#1086;&#1090;&#1080;-&#1079;&#1110;-&#1089;&#1090;&#1091;&#1076;&#1077;&#1085;&#1090;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0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%d1%96%d0%bd%d0%b4%d0%b8%d0%b2%d1%96%d0%b4%d1%83%d0%b0%d0%bb%d1%8c%d0%bd%d1%96-%d0%b7%d0%b0%d0%b2%d0%b4%d0%b0%d0%bd%d0%bd%d1%8f/" TargetMode="External"/><Relationship Id="rId14" Type="http://schemas.openxmlformats.org/officeDocument/2006/relationships/hyperlink" Target="http://www.commonground.org.ua/%20ukr/rj_about.%20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8F554-A1AD-402A-B672-069E00CB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8737</Words>
  <Characters>4981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Asus EeePC User</cp:lastModifiedBy>
  <cp:revision>7</cp:revision>
  <cp:lastPrinted>2019-09-27T06:35:00Z</cp:lastPrinted>
  <dcterms:created xsi:type="dcterms:W3CDTF">2019-10-10T20:03:00Z</dcterms:created>
  <dcterms:modified xsi:type="dcterms:W3CDTF">2019-10-16T12:13:00Z</dcterms:modified>
</cp:coreProperties>
</file>