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E9" w:rsidRDefault="00B055E9" w:rsidP="00B055E9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B055E9" w:rsidRDefault="00B055E9" w:rsidP="00B055E9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B055E9" w:rsidRPr="00A8307C" w:rsidRDefault="00B055E9" w:rsidP="00B055E9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від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01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974052">
        <w:rPr>
          <w:i/>
          <w:iCs/>
          <w:color w:val="000000"/>
          <w:spacing w:val="3"/>
          <w:sz w:val="28"/>
          <w:szCs w:val="28"/>
        </w:rPr>
        <w:t>верес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2020</w:t>
      </w:r>
      <w:r>
        <w:rPr>
          <w:i/>
          <w:iCs/>
          <w:color w:val="000000"/>
          <w:spacing w:val="3"/>
          <w:sz w:val="28"/>
          <w:szCs w:val="28"/>
        </w:rPr>
        <w:t xml:space="preserve">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proofErr w:type="spellStart"/>
      <w:r w:rsidR="00974052">
        <w:rPr>
          <w:i/>
          <w:sz w:val="28"/>
          <w:szCs w:val="28"/>
        </w:rPr>
        <w:t>в.о.</w:t>
      </w:r>
      <w:r w:rsidRPr="002C5D9B">
        <w:rPr>
          <w:i/>
          <w:sz w:val="28"/>
          <w:szCs w:val="28"/>
        </w:rPr>
        <w:t>зав</w:t>
      </w:r>
      <w:proofErr w:type="spellEnd"/>
      <w:r w:rsidRPr="002C5D9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 w:rsidR="00974052">
        <w:rPr>
          <w:i/>
          <w:sz w:val="28"/>
          <w:szCs w:val="28"/>
        </w:rPr>
        <w:t>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-2; проф.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-2; доц. 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Андріюк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В.В. – 2; </w:t>
      </w:r>
    </w:p>
    <w:p w:rsidR="00974052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В.П. – 2)</w:t>
      </w:r>
    </w:p>
    <w:p w:rsidR="00974052" w:rsidRPr="00FE31C5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2020-2021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B055E9">
        <w:rPr>
          <w:rFonts w:ascii="Times New Roman" w:hAnsi="Times New Roman" w:cs="Times New Roman"/>
          <w:b/>
          <w:lang w:val="ru-RU"/>
        </w:rPr>
        <w:t xml:space="preserve">                            </w:t>
      </w: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974052">
        <w:rPr>
          <w:rFonts w:ascii="Times New Roman" w:hAnsi="Times New Roman" w:cs="Times New Roman"/>
          <w:b/>
          <w:lang w:val="ru-RU"/>
        </w:rPr>
        <w:t xml:space="preserve"> – 2 </w:t>
      </w:r>
      <w:proofErr w:type="spellStart"/>
      <w:r w:rsidR="00974052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974052">
        <w:rPr>
          <w:rFonts w:ascii="Times New Roman" w:hAnsi="Times New Roman" w:cs="Times New Roman"/>
          <w:b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lang w:val="ru-RU"/>
        </w:rPr>
        <w:t xml:space="preserve"> д.ф.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E91C3B" w:rsidRDefault="00E91C3B" w:rsidP="00E91C3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E91C3B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ВІЛЬНИХ ТЕМ </w:t>
      </w:r>
      <w:proofErr w:type="gramStart"/>
      <w:r w:rsidRPr="00E91C3B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НЕМА</w:t>
      </w:r>
      <w:proofErr w:type="gramEnd"/>
      <w:r w:rsidRPr="00E91C3B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Є!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974052">
        <w:rPr>
          <w:rFonts w:ascii="Times New Roman" w:hAnsi="Times New Roman" w:cs="Times New Roman"/>
          <w:sz w:val="28"/>
          <w:szCs w:val="28"/>
        </w:rPr>
        <w:t>Галицький фактор у становленні Карпатської України.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974052">
        <w:rPr>
          <w:rFonts w:ascii="Times New Roman" w:hAnsi="Times New Roman" w:cs="Times New Roman"/>
          <w:sz w:val="28"/>
          <w:szCs w:val="28"/>
        </w:rPr>
        <w:t>Репресивно-каральний апарат НКВС на Прикарпатті (1939-1946).</w:t>
      </w:r>
    </w:p>
    <w:p w:rsidR="00B055E9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974052">
        <w:rPr>
          <w:rFonts w:ascii="Times New Roman" w:hAnsi="Times New Roman" w:cs="Times New Roman"/>
          <w:sz w:val="28"/>
          <w:szCs w:val="28"/>
          <w:lang w:val="ru-RU"/>
        </w:rPr>
        <w:t xml:space="preserve">Російський </w:t>
      </w:r>
      <w:proofErr w:type="spellStart"/>
      <w:r w:rsidR="00974052">
        <w:rPr>
          <w:rFonts w:ascii="Times New Roman" w:hAnsi="Times New Roman" w:cs="Times New Roman"/>
          <w:sz w:val="28"/>
          <w:szCs w:val="28"/>
          <w:lang w:val="ru-RU"/>
        </w:rPr>
        <w:t>окупаційний</w:t>
      </w:r>
      <w:proofErr w:type="spellEnd"/>
      <w:r w:rsidR="00974052">
        <w:rPr>
          <w:rFonts w:ascii="Times New Roman" w:hAnsi="Times New Roman" w:cs="Times New Roman"/>
          <w:sz w:val="28"/>
          <w:szCs w:val="28"/>
          <w:lang w:val="ru-RU"/>
        </w:rPr>
        <w:t xml:space="preserve"> режим в </w:t>
      </w:r>
      <w:proofErr w:type="spellStart"/>
      <w:r w:rsidR="00974052">
        <w:rPr>
          <w:rFonts w:ascii="Times New Roman" w:hAnsi="Times New Roman" w:cs="Times New Roman"/>
          <w:sz w:val="28"/>
          <w:szCs w:val="28"/>
          <w:lang w:val="ru-RU"/>
        </w:rPr>
        <w:t>Східній</w:t>
      </w:r>
      <w:proofErr w:type="spellEnd"/>
      <w:r w:rsidR="009740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4052">
        <w:rPr>
          <w:rFonts w:ascii="Times New Roman" w:hAnsi="Times New Roman" w:cs="Times New Roman"/>
          <w:sz w:val="28"/>
          <w:szCs w:val="28"/>
          <w:lang w:val="ru-RU"/>
        </w:rPr>
        <w:t>Галичині</w:t>
      </w:r>
      <w:proofErr w:type="spellEnd"/>
      <w:r w:rsidR="00974052">
        <w:rPr>
          <w:rFonts w:ascii="Times New Roman" w:hAnsi="Times New Roman" w:cs="Times New Roman"/>
          <w:sz w:val="28"/>
          <w:szCs w:val="28"/>
          <w:lang w:val="ru-RU"/>
        </w:rPr>
        <w:t xml:space="preserve"> (1914-1917).</w:t>
      </w:r>
    </w:p>
    <w:p w:rsidR="00974052" w:rsidRDefault="0097405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засадах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партій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974052" w:rsidRDefault="0097405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052" w:rsidRPr="00974052" w:rsidRDefault="00226A2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Закарпаття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шлях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сепаратизму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соборності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B1BEC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С.Д. – 2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B055E9" w:rsidRDefault="00B055E9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3C566B">
        <w:rPr>
          <w:rFonts w:ascii="Times New Roman" w:hAnsi="Times New Roman" w:cs="Times New Roman"/>
          <w:sz w:val="28"/>
          <w:szCs w:val="28"/>
        </w:rPr>
        <w:t>Національно-демократична революція в Галичині як феномен європейської історії.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Конституція «Основи Державного устрою Галицької Республіки», як документ європейського конституціоналізму.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Правотворча діяльність Костя Левицького.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Народовладний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настрій України у державно-правових наглядах українських націоналістів.</w:t>
      </w:r>
    </w:p>
    <w:p w:rsidR="003C566B" w:rsidRPr="00FE31C5" w:rsidRDefault="003C566B" w:rsidP="00C8306F">
      <w:p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Концепт «самоврядування громад»  у державно-правових поглядах І.Франка.</w:t>
      </w: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Cs w:val="28"/>
          <w:lang w:val="ru-RU"/>
        </w:rPr>
      </w:pP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226A2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 w:rsidR="00226A22"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226A22">
        <w:rPr>
          <w:rFonts w:ascii="Times New Roman" w:hAnsi="Times New Roman" w:cs="Times New Roman"/>
          <w:b/>
          <w:sz w:val="24"/>
          <w:lang w:val="ru-RU"/>
        </w:rPr>
        <w:t>., 1 робота-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sz w:val="24"/>
          <w:lang w:val="ru-RU"/>
        </w:rPr>
        <w:t>.)</w:t>
      </w:r>
    </w:p>
    <w:p w:rsidR="00B055E9" w:rsidRPr="00FE31C5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226A22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180E67">
        <w:rPr>
          <w:rFonts w:ascii="Times New Roman" w:hAnsi="Times New Roman" w:cs="Times New Roman"/>
          <w:sz w:val="28"/>
          <w:szCs w:val="28"/>
        </w:rPr>
        <w:t>Селянська реформа 1861 р. та її запровадження в Україні</w:t>
      </w:r>
    </w:p>
    <w:p w:rsidR="00180E67" w:rsidRP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180E67">
        <w:rPr>
          <w:rFonts w:ascii="Times New Roman" w:hAnsi="Times New Roman" w:cs="Times New Roman"/>
          <w:sz w:val="28"/>
          <w:szCs w:val="28"/>
        </w:rPr>
        <w:t>Судові статути 1864 року.</w:t>
      </w:r>
    </w:p>
    <w:p w:rsid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3.</w:t>
      </w:r>
      <w:r w:rsidR="00180E67">
        <w:rPr>
          <w:rFonts w:ascii="Times New Roman" w:hAnsi="Times New Roman" w:cs="Times New Roman"/>
          <w:sz w:val="28"/>
          <w:szCs w:val="28"/>
        </w:rPr>
        <w:t>Ризький мирний договір 1921 року, його зміст і оцінка.</w:t>
      </w:r>
    </w:p>
    <w:p w:rsidR="00180E67" w:rsidRDefault="00180E67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Окупація західноукраїнських земель після Першої світової війни та її юридичне оформлення.</w:t>
      </w:r>
    </w:p>
    <w:p w:rsidR="00A11168" w:rsidRPr="00180E67" w:rsidRDefault="00A11168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Соціально-політичне становище Північної Буковини у складі Румунії (1919-1940 рр.)</w:t>
      </w: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80E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180E67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                   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EC06DF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Андріюк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В.В. – 1 робота – д.ф.н.</w:t>
      </w:r>
      <w:r w:rsidR="00226A22">
        <w:rPr>
          <w:rFonts w:ascii="Times New Roman" w:hAnsi="Times New Roman" w:cs="Times New Roman"/>
          <w:b/>
          <w:lang w:val="ru-RU"/>
        </w:rPr>
        <w:t>,1 робота-</w:t>
      </w:r>
      <w:proofErr w:type="spellStart"/>
      <w:r w:rsidR="00226A22">
        <w:rPr>
          <w:rFonts w:ascii="Times New Roman" w:hAnsi="Times New Roman" w:cs="Times New Roman"/>
          <w:b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lang w:val="ru-RU"/>
        </w:rPr>
        <w:t>.)</w:t>
      </w:r>
    </w:p>
    <w:p w:rsidR="00265DDA" w:rsidRPr="00265DDA" w:rsidRDefault="00265DDA" w:rsidP="00C6114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</w:pPr>
      <w:r w:rsidRPr="00265DDA">
        <w:rPr>
          <w:rFonts w:ascii="Times New Roman" w:hAnsi="Times New Roman" w:cs="Times New Roman"/>
          <w:sz w:val="28"/>
          <w:szCs w:val="28"/>
        </w:rPr>
        <w:t>1</w:t>
      </w:r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функціонування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державної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влади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в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контексті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забезпечення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прав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людини</w:t>
      </w:r>
      <w:proofErr w:type="spellEnd"/>
    </w:p>
    <w:p w:rsidR="00265DDA" w:rsidRPr="00265DDA" w:rsidRDefault="00265DDA" w:rsidP="00C61145">
      <w:pPr>
        <w:shd w:val="clear" w:color="auto" w:fill="FFFFFF"/>
        <w:suppressAutoHyphens w:val="0"/>
        <w:spacing w:line="293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</w:pPr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2.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Локальні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нормативно-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правові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акти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органів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м</w:t>
      </w:r>
      <w:proofErr w:type="gram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ісцевого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самоврядування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: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>теорії</w:t>
      </w:r>
      <w:proofErr w:type="spellEnd"/>
      <w:r w:rsidRPr="00265DD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RU" w:eastAsia="ru-RU" w:bidi="ar-SA"/>
        </w:rPr>
        <w:t xml:space="preserve"> та практики</w:t>
      </w:r>
    </w:p>
    <w:p w:rsidR="00B055E9" w:rsidRPr="00265DDA" w:rsidRDefault="00B055E9" w:rsidP="00C61145">
      <w:p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55E9" w:rsidRPr="00FE31C5" w:rsidRDefault="00B055E9" w:rsidP="00B055E9">
      <w:pPr>
        <w:rPr>
          <w:sz w:val="28"/>
          <w:szCs w:val="28"/>
        </w:rPr>
      </w:pPr>
    </w:p>
    <w:p w:rsidR="00226A22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26A22" w:rsidRPr="00FE31C5" w:rsidRDefault="00226A22" w:rsidP="00226A22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В.П</w:t>
      </w:r>
      <w:r w:rsidRPr="00FE31C5">
        <w:rPr>
          <w:rFonts w:ascii="Times New Roman" w:hAnsi="Times New Roman" w:cs="Times New Roman"/>
          <w:b/>
          <w:lang w:val="ru-RU"/>
        </w:rPr>
        <w:t>. – 1 робота – д.ф.н.</w:t>
      </w:r>
      <w:r>
        <w:rPr>
          <w:rFonts w:ascii="Times New Roman" w:hAnsi="Times New Roman" w:cs="Times New Roman"/>
          <w:b/>
          <w:lang w:val="ru-RU"/>
        </w:rPr>
        <w:t>, 1 робота-</w:t>
      </w:r>
      <w:proofErr w:type="spellStart"/>
      <w:r>
        <w:rPr>
          <w:rFonts w:ascii="Times New Roman" w:hAnsi="Times New Roman" w:cs="Times New Roman"/>
          <w:b/>
          <w:lang w:val="ru-RU"/>
        </w:rPr>
        <w:t>з.ф.</w:t>
      </w:r>
      <w:proofErr w:type="gramStart"/>
      <w:r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lang w:val="ru-RU"/>
        </w:rPr>
        <w:t>.)</w:t>
      </w:r>
    </w:p>
    <w:p w:rsidR="00226A22" w:rsidRDefault="00226A22" w:rsidP="00226A22">
      <w:pPr>
        <w:rPr>
          <w:lang w:val="ru-RU"/>
        </w:rPr>
      </w:pPr>
    </w:p>
    <w:p w:rsidR="002342C8" w:rsidRDefault="002C6340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 w:rsidRPr="002C6340">
        <w:rPr>
          <w:sz w:val="28"/>
          <w:szCs w:val="28"/>
          <w:lang w:val="ru-RU"/>
        </w:rPr>
        <w:t>Державно-</w:t>
      </w:r>
      <w:proofErr w:type="spellStart"/>
      <w:r>
        <w:rPr>
          <w:sz w:val="28"/>
          <w:szCs w:val="28"/>
          <w:lang w:val="ru-RU"/>
        </w:rPr>
        <w:t>політичний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устрій</w:t>
      </w:r>
      <w:proofErr w:type="spellEnd"/>
      <w:r>
        <w:rPr>
          <w:sz w:val="28"/>
          <w:szCs w:val="28"/>
          <w:lang w:val="ru-RU"/>
        </w:rPr>
        <w:t xml:space="preserve"> і право на </w:t>
      </w:r>
      <w:proofErr w:type="spellStart"/>
      <w:r>
        <w:rPr>
          <w:sz w:val="28"/>
          <w:szCs w:val="28"/>
          <w:lang w:val="ru-RU"/>
        </w:rPr>
        <w:t>українських</w:t>
      </w:r>
      <w:proofErr w:type="spellEnd"/>
      <w:r>
        <w:rPr>
          <w:sz w:val="28"/>
          <w:szCs w:val="28"/>
          <w:lang w:val="ru-RU"/>
        </w:rPr>
        <w:t xml:space="preserve"> землях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імперії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Габсбургів</w:t>
      </w:r>
      <w:proofErr w:type="spellEnd"/>
      <w:r>
        <w:rPr>
          <w:sz w:val="28"/>
          <w:szCs w:val="28"/>
          <w:lang w:val="ru-RU"/>
        </w:rPr>
        <w:t xml:space="preserve"> (1775-1848рр.).</w:t>
      </w:r>
    </w:p>
    <w:p w:rsidR="002C6340" w:rsidRDefault="002C6340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Правові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створення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Співдружності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незалежних</w:t>
      </w:r>
      <w:proofErr w:type="spellEnd"/>
      <w:r>
        <w:rPr>
          <w:sz w:val="28"/>
          <w:szCs w:val="28"/>
          <w:lang w:val="ru-RU"/>
        </w:rPr>
        <w:t xml:space="preserve"> держав (СНД) та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юридичне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оформлення</w:t>
      </w:r>
      <w:proofErr w:type="spellEnd"/>
      <w:r w:rsidR="00AA6725">
        <w:rPr>
          <w:sz w:val="28"/>
          <w:szCs w:val="28"/>
          <w:lang w:val="ru-RU"/>
        </w:rPr>
        <w:t>.</w:t>
      </w:r>
    </w:p>
    <w:p w:rsidR="004D7C24" w:rsidRDefault="004D7C24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Становлення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розвиток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адвокатури</w:t>
      </w:r>
      <w:proofErr w:type="spellEnd"/>
      <w:r>
        <w:rPr>
          <w:sz w:val="28"/>
          <w:szCs w:val="28"/>
          <w:lang w:val="ru-RU"/>
        </w:rPr>
        <w:t xml:space="preserve"> в</w:t>
      </w:r>
      <w:proofErr w:type="gramStart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осійській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імперії</w:t>
      </w:r>
      <w:proofErr w:type="spellEnd"/>
      <w:r>
        <w:rPr>
          <w:sz w:val="28"/>
          <w:szCs w:val="28"/>
          <w:lang w:val="ru-RU"/>
        </w:rPr>
        <w:t xml:space="preserve"> та на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 xml:space="preserve"> в ХІХ ст.</w:t>
      </w:r>
    </w:p>
    <w:p w:rsidR="004D7C24" w:rsidRPr="002C6340" w:rsidRDefault="004D7C24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Система </w:t>
      </w:r>
      <w:proofErr w:type="spellStart"/>
      <w:r>
        <w:rPr>
          <w:sz w:val="28"/>
          <w:szCs w:val="28"/>
          <w:lang w:val="ru-RU"/>
        </w:rPr>
        <w:t>судівництва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Західно-Української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Народної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Республіки</w:t>
      </w:r>
      <w:proofErr w:type="spellEnd"/>
      <w:r>
        <w:rPr>
          <w:sz w:val="28"/>
          <w:szCs w:val="28"/>
          <w:lang w:val="ru-RU"/>
        </w:rPr>
        <w:t>.</w:t>
      </w:r>
    </w:p>
    <w:p w:rsidR="00226A22" w:rsidRPr="00226A22" w:rsidRDefault="002C6340" w:rsidP="00226A22">
      <w:pPr>
        <w:rPr>
          <w:lang w:val="ru-RU"/>
        </w:rPr>
      </w:pPr>
      <w:r>
        <w:rPr>
          <w:lang w:val="ru-RU"/>
        </w:rPr>
        <w:t>.</w:t>
      </w:r>
    </w:p>
    <w:sectPr w:rsidR="00226A22" w:rsidRPr="0022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altName w:val="Times New Roma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E9"/>
    <w:rsid w:val="00180E67"/>
    <w:rsid w:val="00226A22"/>
    <w:rsid w:val="002342C8"/>
    <w:rsid w:val="00265DDA"/>
    <w:rsid w:val="002C6340"/>
    <w:rsid w:val="003A4999"/>
    <w:rsid w:val="003C566B"/>
    <w:rsid w:val="004D7C24"/>
    <w:rsid w:val="007844B7"/>
    <w:rsid w:val="008151DE"/>
    <w:rsid w:val="00974052"/>
    <w:rsid w:val="00A11168"/>
    <w:rsid w:val="00AA6725"/>
    <w:rsid w:val="00B055E9"/>
    <w:rsid w:val="00C61145"/>
    <w:rsid w:val="00C8306F"/>
    <w:rsid w:val="00E91C3B"/>
    <w:rsid w:val="00EC06DF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PU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</dc:creator>
  <cp:lastModifiedBy>User</cp:lastModifiedBy>
  <cp:revision>2</cp:revision>
  <cp:lastPrinted>2020-10-09T10:33:00Z</cp:lastPrinted>
  <dcterms:created xsi:type="dcterms:W3CDTF">2020-11-09T11:55:00Z</dcterms:created>
  <dcterms:modified xsi:type="dcterms:W3CDTF">2020-11-09T11:55:00Z</dcterms:modified>
</cp:coreProperties>
</file>