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63" w:rsidRDefault="00E86E63" w:rsidP="00E86E63">
      <w:pPr>
        <w:tabs>
          <w:tab w:val="left" w:pos="3240"/>
        </w:tabs>
        <w:ind w:firstLine="5387"/>
        <w:jc w:val="both"/>
      </w:pPr>
      <w:bookmarkStart w:id="0" w:name="_GoBack"/>
      <w:bookmarkEnd w:id="0"/>
      <w:r>
        <w:t>Затверджено на засіданні кафедри</w:t>
      </w:r>
    </w:p>
    <w:p w:rsidR="00E86E63" w:rsidRDefault="00E86E63" w:rsidP="00E86E63">
      <w:pPr>
        <w:tabs>
          <w:tab w:val="left" w:pos="3240"/>
        </w:tabs>
        <w:ind w:firstLine="5387"/>
        <w:jc w:val="both"/>
      </w:pPr>
      <w:r>
        <w:t xml:space="preserve">теорії та історії держави і  права </w:t>
      </w:r>
    </w:p>
    <w:p w:rsidR="00E86E63" w:rsidRDefault="00E86E63" w:rsidP="00E86E63">
      <w:pPr>
        <w:ind w:firstLine="5387"/>
        <w:jc w:val="both"/>
      </w:pPr>
      <w:r>
        <w:t>від 1 вересня 2020 р., протокол № 1</w:t>
      </w:r>
    </w:p>
    <w:p w:rsidR="00E86E63" w:rsidRDefault="00E86E63" w:rsidP="00E86E63">
      <w:pPr>
        <w:ind w:firstLine="5387"/>
        <w:jc w:val="both"/>
      </w:pPr>
    </w:p>
    <w:p w:rsidR="008E0697" w:rsidRPr="008E0697" w:rsidRDefault="00E86E63" w:rsidP="00E86E63">
      <w:pPr>
        <w:ind w:firstLine="5387"/>
      </w:pPr>
      <w:r>
        <w:t>В.</w:t>
      </w:r>
      <w:r w:rsidR="00932CD4">
        <w:t xml:space="preserve"> о. зав. кафедри</w:t>
      </w:r>
      <w:r>
        <w:t xml:space="preserve"> _____ Адамович С.В.</w:t>
      </w:r>
    </w:p>
    <w:p w:rsidR="008E0697" w:rsidRPr="008E0697" w:rsidRDefault="008E0697" w:rsidP="008E0697">
      <w:pPr>
        <w:ind w:firstLine="709"/>
        <w:jc w:val="center"/>
      </w:pPr>
    </w:p>
    <w:p w:rsidR="008E0697" w:rsidRPr="008E0697" w:rsidRDefault="008E0697" w:rsidP="008E0697">
      <w:pPr>
        <w:jc w:val="center"/>
        <w:rPr>
          <w:b/>
        </w:rPr>
      </w:pPr>
    </w:p>
    <w:p w:rsidR="008E0697" w:rsidRPr="008E0697" w:rsidRDefault="008E0697" w:rsidP="008E0697">
      <w:pPr>
        <w:jc w:val="center"/>
        <w:rPr>
          <w:b/>
        </w:rPr>
      </w:pPr>
      <w:r w:rsidRPr="008E0697">
        <w:rPr>
          <w:b/>
        </w:rPr>
        <w:t xml:space="preserve">ПРОГРАМОВІ ВИМОГИ ДО ЕКЗАМЕНУ </w:t>
      </w:r>
    </w:p>
    <w:p w:rsidR="008E0697" w:rsidRPr="008E0697" w:rsidRDefault="008E0697" w:rsidP="008E0697">
      <w:pPr>
        <w:jc w:val="center"/>
        <w:rPr>
          <w:b/>
        </w:rPr>
      </w:pPr>
      <w:r w:rsidRPr="008E0697">
        <w:rPr>
          <w:b/>
        </w:rPr>
        <w:t xml:space="preserve">З </w:t>
      </w:r>
      <w:r w:rsidR="00D6355B">
        <w:rPr>
          <w:b/>
        </w:rPr>
        <w:t xml:space="preserve">НОРМАТИВНОЇ </w:t>
      </w:r>
      <w:r w:rsidRPr="008E0697">
        <w:rPr>
          <w:b/>
        </w:rPr>
        <w:t xml:space="preserve">НАВЧАЛЬНОЇ ДИСЦИПЛІНИ </w:t>
      </w:r>
    </w:p>
    <w:p w:rsidR="008E0697" w:rsidRPr="008E0697" w:rsidRDefault="008E0697" w:rsidP="008E0697">
      <w:pPr>
        <w:jc w:val="center"/>
        <w:rPr>
          <w:b/>
        </w:rPr>
      </w:pPr>
      <w:r w:rsidRPr="008E0697">
        <w:rPr>
          <w:b/>
        </w:rPr>
        <w:t>«ЗАГАЛЬНІ НАВЧАЛЬНІ ПРАВНИЧІ КОМПЕТЕНТНОСТІ»</w:t>
      </w:r>
    </w:p>
    <w:p w:rsidR="008E0697" w:rsidRPr="008E0697" w:rsidRDefault="008E0697" w:rsidP="008E0697">
      <w:pPr>
        <w:jc w:val="center"/>
        <w:rPr>
          <w:b/>
        </w:rPr>
      </w:pPr>
      <w:r w:rsidRPr="008E0697">
        <w:rPr>
          <w:b/>
        </w:rPr>
        <w:t>ДЛЯ СТУДЕНТІВ ДЕННОЇ ТА ЗАОЧНОЇ ФОРМ НАВЧАННЯ</w:t>
      </w:r>
    </w:p>
    <w:p w:rsidR="008E0697" w:rsidRPr="008E0697" w:rsidRDefault="008E0697" w:rsidP="008E0697">
      <w:pPr>
        <w:jc w:val="center"/>
        <w:rPr>
          <w:b/>
        </w:rPr>
      </w:pPr>
      <w:r w:rsidRPr="008E0697">
        <w:rPr>
          <w:b/>
        </w:rPr>
        <w:t>ОСВІТНЬОГО СТУПЕНЯ «БАКАЛАВР»</w:t>
      </w:r>
    </w:p>
    <w:p w:rsidR="008E0697" w:rsidRPr="008E0697" w:rsidRDefault="008E0697" w:rsidP="008E0697">
      <w:pPr>
        <w:jc w:val="center"/>
        <w:rPr>
          <w:b/>
          <w:lang w:val="ru-RU"/>
        </w:rPr>
      </w:pPr>
      <w:r w:rsidRPr="008E0697">
        <w:rPr>
          <w:b/>
        </w:rPr>
        <w:t>СПЕЦІАЛЬНІСТЬ 081 ПРАВО</w:t>
      </w:r>
    </w:p>
    <w:p w:rsidR="008E0697" w:rsidRPr="008E0697" w:rsidRDefault="008E0697" w:rsidP="008E0697">
      <w:pPr>
        <w:jc w:val="center"/>
        <w:rPr>
          <w:b/>
          <w:lang w:val="ru-RU"/>
        </w:rPr>
      </w:pPr>
      <w:r w:rsidRPr="008E0697">
        <w:rPr>
          <w:b/>
          <w:lang w:val="ru-RU"/>
        </w:rPr>
        <w:t>(</w:t>
      </w:r>
      <w:r w:rsidRPr="008E0697">
        <w:rPr>
          <w:b/>
          <w:lang w:val="en-US"/>
        </w:rPr>
        <w:t>I</w:t>
      </w:r>
      <w:r w:rsidRPr="008E0697">
        <w:rPr>
          <w:b/>
        </w:rPr>
        <w:t>І</w:t>
      </w:r>
      <w:r w:rsidRPr="008E0697">
        <w:rPr>
          <w:b/>
          <w:lang w:val="ru-RU"/>
        </w:rPr>
        <w:t xml:space="preserve"> </w:t>
      </w:r>
      <w:r w:rsidRPr="008E0697">
        <w:rPr>
          <w:b/>
        </w:rPr>
        <w:t xml:space="preserve">семестр </w:t>
      </w:r>
      <w:r w:rsidRPr="008E0697">
        <w:rPr>
          <w:b/>
          <w:lang w:val="ru-RU"/>
        </w:rPr>
        <w:t>20</w:t>
      </w:r>
      <w:r w:rsidR="00E86E63">
        <w:rPr>
          <w:b/>
          <w:lang w:val="ru-RU"/>
        </w:rPr>
        <w:t>20-2021</w:t>
      </w:r>
      <w:r w:rsidRPr="008E0697">
        <w:rPr>
          <w:b/>
          <w:lang w:val="ru-RU"/>
        </w:rPr>
        <w:t xml:space="preserve"> </w:t>
      </w:r>
      <w:proofErr w:type="spellStart"/>
      <w:r w:rsidRPr="008E0697">
        <w:rPr>
          <w:b/>
        </w:rPr>
        <w:t>н.р</w:t>
      </w:r>
      <w:proofErr w:type="spellEnd"/>
      <w:r w:rsidRPr="008E0697">
        <w:rPr>
          <w:b/>
        </w:rPr>
        <w:t>.</w:t>
      </w:r>
      <w:r w:rsidRPr="008E0697">
        <w:rPr>
          <w:b/>
          <w:lang w:val="ru-RU"/>
        </w:rPr>
        <w:t>)</w:t>
      </w:r>
    </w:p>
    <w:p w:rsidR="008E0697" w:rsidRPr="008E0697" w:rsidRDefault="008E0697" w:rsidP="008E0697">
      <w:pPr>
        <w:jc w:val="center"/>
        <w:rPr>
          <w:b/>
          <w:lang w:val="ru-RU"/>
        </w:rPr>
      </w:pPr>
    </w:p>
    <w:p w:rsidR="008E0697" w:rsidRPr="008E0697" w:rsidRDefault="008E0697" w:rsidP="008E0697">
      <w:pPr>
        <w:pStyle w:val="1"/>
        <w:shd w:val="clear" w:color="auto" w:fill="auto"/>
        <w:spacing w:after="0" w:line="240" w:lineRule="auto"/>
        <w:ind w:firstLine="709"/>
        <w:jc w:val="center"/>
        <w:rPr>
          <w:rStyle w:val="a7"/>
          <w:rFonts w:ascii="Times New Roman" w:hAnsi="Times New Roman" w:cs="Times New Roman"/>
          <w:sz w:val="24"/>
          <w:szCs w:val="24"/>
        </w:rPr>
      </w:pPr>
      <w:r w:rsidRPr="008E0697">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8E0697" w:rsidRPr="008E0697" w:rsidRDefault="008E0697" w:rsidP="008E0697">
      <w:pPr>
        <w:autoSpaceDE w:val="0"/>
        <w:autoSpaceDN w:val="0"/>
        <w:adjustRightInd w:val="0"/>
        <w:ind w:firstLine="709"/>
        <w:jc w:val="both"/>
      </w:pPr>
      <w:r w:rsidRPr="008E0697">
        <w:t xml:space="preserve">Логічна форма (структура) як засіб зв’язку елементів думки між собою. </w:t>
      </w:r>
      <w:r w:rsidRPr="008E0697">
        <w:rPr>
          <w:bCs/>
        </w:rPr>
        <w:t xml:space="preserve">Формалізація як метод дослідження структури міркування: його суть, можливості та межі застосування. </w:t>
      </w:r>
      <w:r w:rsidRPr="008E0697">
        <w:t>Основні логічні форми: поняття, судження, умовивід. Співвідношення між змістовною та формальною сторонами правильного мислення.</w:t>
      </w:r>
    </w:p>
    <w:p w:rsidR="008E0697" w:rsidRPr="008E0697" w:rsidRDefault="008E0697" w:rsidP="008E0697">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8E0697">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Загальна характеристика судження. Судження, речення та </w:t>
      </w:r>
      <w:r w:rsidRPr="008E0697">
        <w:rPr>
          <w:rFonts w:ascii="Times New Roman" w:hAnsi="Times New Roman" w:cs="Times New Roman"/>
          <w:b w:val="0"/>
          <w:sz w:val="24"/>
          <w:szCs w:val="24"/>
        </w:rPr>
        <w:t>висловлювання</w:t>
      </w:r>
      <w:r w:rsidRPr="008E0697">
        <w:rPr>
          <w:rFonts w:ascii="Times New Roman" w:hAnsi="Times New Roman" w:cs="Times New Roman"/>
          <w:b w:val="0"/>
          <w:color w:val="000000"/>
          <w:sz w:val="24"/>
          <w:szCs w:val="24"/>
        </w:rPr>
        <w:t xml:space="preserve">. Логічне значення суджень. </w:t>
      </w:r>
      <w:r w:rsidRPr="008E0697">
        <w:rPr>
          <w:rFonts w:ascii="Times New Roman" w:hAnsi="Times New Roman" w:cs="Times New Roman"/>
          <w:b w:val="0"/>
          <w:sz w:val="24"/>
          <w:szCs w:val="24"/>
        </w:rPr>
        <w:t xml:space="preserve">Класифікація суджень. </w:t>
      </w:r>
      <w:r w:rsidRPr="008E0697">
        <w:rPr>
          <w:rFonts w:ascii="Times New Roman" w:hAnsi="Times New Roman" w:cs="Times New Roman"/>
          <w:b w:val="0"/>
          <w:color w:val="000000"/>
          <w:sz w:val="24"/>
          <w:szCs w:val="24"/>
        </w:rPr>
        <w:t>Прості та складні</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судження. Категоричні та некатегоричні судження. Модальні судження та їх види. </w:t>
      </w:r>
      <w:proofErr w:type="spellStart"/>
      <w:r w:rsidRPr="008E0697">
        <w:rPr>
          <w:rFonts w:ascii="Times New Roman" w:hAnsi="Times New Roman" w:cs="Times New Roman"/>
          <w:b w:val="0"/>
          <w:color w:val="000000"/>
          <w:sz w:val="24"/>
          <w:szCs w:val="24"/>
        </w:rPr>
        <w:t>Деонтична</w:t>
      </w:r>
      <w:proofErr w:type="spellEnd"/>
      <w:r w:rsidRPr="008E0697">
        <w:rPr>
          <w:rFonts w:ascii="Times New Roman" w:hAnsi="Times New Roman" w:cs="Times New Roman"/>
          <w:b w:val="0"/>
          <w:color w:val="000000"/>
          <w:sz w:val="24"/>
          <w:szCs w:val="24"/>
        </w:rPr>
        <w:t xml:space="preserve"> модальність та формальний аналіз норм права. Пізнавальне та практичне значення суджень у практичній діяльності юристів.</w:t>
      </w:r>
    </w:p>
    <w:p w:rsidR="008E0697" w:rsidRPr="008E0697" w:rsidRDefault="008E0697" w:rsidP="008E0697">
      <w:pPr>
        <w:pStyle w:val="30"/>
        <w:shd w:val="clear" w:color="auto" w:fill="auto"/>
        <w:spacing w:before="0" w:after="0" w:line="240" w:lineRule="auto"/>
        <w:ind w:firstLine="709"/>
        <w:jc w:val="both"/>
        <w:rPr>
          <w:rStyle w:val="31"/>
          <w:rFonts w:ascii="Times New Roman" w:hAnsi="Times New Roman" w:cs="Times New Roman"/>
          <w:sz w:val="24"/>
          <w:szCs w:val="24"/>
        </w:rPr>
      </w:pPr>
      <w:r w:rsidRPr="008E0697">
        <w:rPr>
          <w:rFonts w:ascii="Times New Roman" w:hAnsi="Times New Roman" w:cs="Times New Roman"/>
          <w:b w:val="0"/>
          <w:color w:val="000000"/>
          <w:sz w:val="24"/>
          <w:szCs w:val="24"/>
        </w:rPr>
        <w:t>Поняття та в</w:t>
      </w:r>
      <w:r w:rsidRPr="008E0697">
        <w:rPr>
          <w:rFonts w:ascii="Times New Roman" w:hAnsi="Times New Roman" w:cs="Times New Roman"/>
          <w:b w:val="0"/>
          <w:sz w:val="24"/>
          <w:szCs w:val="24"/>
        </w:rPr>
        <w:t xml:space="preserve">иди складних суджень (висловлювань). </w:t>
      </w:r>
      <w:r w:rsidRPr="008E0697">
        <w:rPr>
          <w:rFonts w:ascii="Times New Roman" w:hAnsi="Times New Roman" w:cs="Times New Roman"/>
          <w:b w:val="0"/>
          <w:color w:val="000000"/>
          <w:sz w:val="24"/>
          <w:szCs w:val="24"/>
        </w:rPr>
        <w:t>Логіка висловлювань (</w:t>
      </w:r>
      <w:r w:rsidRPr="008E0697">
        <w:rPr>
          <w:rFonts w:ascii="Times New Roman" w:hAnsi="Times New Roman" w:cs="Times New Roman"/>
          <w:b w:val="0"/>
          <w:sz w:val="24"/>
          <w:szCs w:val="24"/>
        </w:rPr>
        <w:t>пропозиційна логіка</w:t>
      </w:r>
      <w:r w:rsidRPr="008E0697">
        <w:rPr>
          <w:rFonts w:ascii="Times New Roman" w:hAnsi="Times New Roman" w:cs="Times New Roman"/>
          <w:b w:val="0"/>
          <w:color w:val="000000"/>
          <w:sz w:val="24"/>
          <w:szCs w:val="24"/>
        </w:rPr>
        <w:t xml:space="preserve">) як базова логічна теорія. </w:t>
      </w:r>
      <w:r w:rsidRPr="008E0697">
        <w:rPr>
          <w:rFonts w:ascii="Times New Roman" w:hAnsi="Times New Roman" w:cs="Times New Roman"/>
          <w:b w:val="0"/>
          <w:sz w:val="24"/>
          <w:szCs w:val="24"/>
        </w:rPr>
        <w:t xml:space="preserve">Виклад складних суджень мовою логіки висловлювань. </w:t>
      </w:r>
      <w:r w:rsidRPr="008E0697">
        <w:rPr>
          <w:rFonts w:ascii="Times New Roman" w:hAnsi="Times New Roman" w:cs="Times New Roman"/>
          <w:b w:val="0"/>
          <w:color w:val="000000"/>
          <w:sz w:val="24"/>
          <w:szCs w:val="24"/>
        </w:rPr>
        <w:t xml:space="preserve">Логічні сполучники. </w:t>
      </w:r>
      <w:r w:rsidRPr="008E0697">
        <w:rPr>
          <w:rFonts w:ascii="Times New Roman" w:hAnsi="Times New Roman" w:cs="Times New Roman"/>
          <w:b w:val="0"/>
          <w:sz w:val="24"/>
          <w:szCs w:val="24"/>
        </w:rPr>
        <w:t>Вираження логічних сполучників у природній мові. Заперечення.</w:t>
      </w:r>
      <w:r w:rsidRPr="008E0697">
        <w:rPr>
          <w:rFonts w:ascii="Times New Roman" w:hAnsi="Times New Roman" w:cs="Times New Roman"/>
          <w:b w:val="0"/>
          <w:color w:val="000000"/>
          <w:sz w:val="24"/>
          <w:szCs w:val="24"/>
        </w:rPr>
        <w:t xml:space="preserve"> Кон’юнкція. Диз’юнкція (строга і нестрога).</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Імплікація.</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Еквіваленція. Формули складних суджень. </w:t>
      </w:r>
      <w:r w:rsidRPr="008E0697">
        <w:rPr>
          <w:rFonts w:ascii="Times New Roman" w:hAnsi="Times New Roman" w:cs="Times New Roman"/>
          <w:b w:val="0"/>
          <w:sz w:val="24"/>
          <w:szCs w:val="24"/>
        </w:rPr>
        <w:t xml:space="preserve">Логічний аналіз висловлювань. Умовні та розділові судження. </w:t>
      </w:r>
      <w:r w:rsidRPr="008E0697">
        <w:rPr>
          <w:rFonts w:ascii="Times New Roman" w:hAnsi="Times New Roman" w:cs="Times New Roman"/>
          <w:b w:val="0"/>
          <w:color w:val="000000"/>
          <w:sz w:val="24"/>
          <w:szCs w:val="24"/>
        </w:rPr>
        <w:t xml:space="preserve">Умови істинності складних </w:t>
      </w:r>
      <w:r w:rsidRPr="008E0697">
        <w:rPr>
          <w:rFonts w:ascii="Times New Roman" w:hAnsi="Times New Roman" w:cs="Times New Roman"/>
          <w:b w:val="0"/>
          <w:sz w:val="24"/>
          <w:szCs w:val="24"/>
        </w:rPr>
        <w:t>висловлювань</w:t>
      </w:r>
      <w:r w:rsidRPr="008E0697">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8E0697">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П</w:t>
      </w:r>
      <w:r w:rsidRPr="008E0697">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8E0697">
        <w:rPr>
          <w:rFonts w:ascii="Times New Roman" w:hAnsi="Times New Roman" w:cs="Times New Roman"/>
          <w:sz w:val="24"/>
          <w:szCs w:val="24"/>
        </w:rPr>
        <w:t>обґрунтованість</w:t>
      </w:r>
      <w:r w:rsidRPr="008E0697">
        <w:rPr>
          <w:rFonts w:ascii="Times New Roman" w:hAnsi="Times New Roman" w:cs="Times New Roman"/>
          <w:color w:val="000000"/>
          <w:sz w:val="24"/>
          <w:szCs w:val="24"/>
        </w:rPr>
        <w:t xml:space="preserve">). Поняття та </w:t>
      </w:r>
      <w:r w:rsidRPr="008E0697">
        <w:rPr>
          <w:rFonts w:ascii="Times New Roman" w:hAnsi="Times New Roman" w:cs="Times New Roman"/>
          <w:sz w:val="24"/>
          <w:szCs w:val="24"/>
        </w:rPr>
        <w:t>загальна характеристика закону формальної логіки</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8E0697">
        <w:rPr>
          <w:rFonts w:ascii="Times New Roman" w:hAnsi="Times New Roman" w:cs="Times New Roman"/>
          <w:sz w:val="24"/>
          <w:szCs w:val="24"/>
        </w:rPr>
        <w:t xml:space="preserve">Зміст, вимоги, </w:t>
      </w:r>
      <w:r w:rsidRPr="008E0697">
        <w:rPr>
          <w:rFonts w:ascii="Times New Roman" w:hAnsi="Times New Roman" w:cs="Times New Roman"/>
          <w:color w:val="000000"/>
          <w:sz w:val="24"/>
          <w:szCs w:val="24"/>
        </w:rPr>
        <w:t xml:space="preserve">умови дії, </w:t>
      </w:r>
      <w:r w:rsidRPr="008E0697">
        <w:rPr>
          <w:rFonts w:ascii="Times New Roman" w:hAnsi="Times New Roman" w:cs="Times New Roman"/>
          <w:sz w:val="24"/>
          <w:szCs w:val="24"/>
        </w:rPr>
        <w:t xml:space="preserve">функції, значення </w:t>
      </w:r>
      <w:r w:rsidRPr="008E0697">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8E0697">
        <w:rPr>
          <w:rFonts w:ascii="Times New Roman" w:hAnsi="Times New Roman" w:cs="Times New Roman"/>
          <w:sz w:val="24"/>
          <w:szCs w:val="24"/>
        </w:rPr>
        <w:t xml:space="preserve">формальної логіки (комутативний закон, асоціативний закон, дистрибутивний закон, </w:t>
      </w:r>
      <w:proofErr w:type="spellStart"/>
      <w:r w:rsidRPr="008E0697">
        <w:rPr>
          <w:rFonts w:ascii="Times New Roman" w:hAnsi="Times New Roman" w:cs="Times New Roman"/>
          <w:sz w:val="24"/>
          <w:szCs w:val="24"/>
        </w:rPr>
        <w:t>закон</w:t>
      </w:r>
      <w:proofErr w:type="spellEnd"/>
      <w:r w:rsidRPr="008E0697">
        <w:rPr>
          <w:rFonts w:ascii="Times New Roman" w:hAnsi="Times New Roman" w:cs="Times New Roman"/>
          <w:sz w:val="24"/>
          <w:szCs w:val="24"/>
        </w:rPr>
        <w:t xml:space="preserve"> </w:t>
      </w:r>
      <w:proofErr w:type="spellStart"/>
      <w:r w:rsidRPr="008E0697">
        <w:rPr>
          <w:rFonts w:ascii="Times New Roman" w:hAnsi="Times New Roman" w:cs="Times New Roman"/>
          <w:sz w:val="24"/>
          <w:szCs w:val="24"/>
        </w:rPr>
        <w:t>ідемпотентності</w:t>
      </w:r>
      <w:proofErr w:type="spellEnd"/>
      <w:r w:rsidRPr="008E0697">
        <w:rPr>
          <w:rFonts w:ascii="Times New Roman" w:hAnsi="Times New Roman" w:cs="Times New Roman"/>
          <w:sz w:val="24"/>
          <w:szCs w:val="24"/>
        </w:rPr>
        <w:t xml:space="preserve">, закон поглинання, закони виключення констант і змінних, закон подвійного заперечення, закони де Моргана, закони простої та складної </w:t>
      </w:r>
      <w:proofErr w:type="spellStart"/>
      <w:r w:rsidRPr="008E0697">
        <w:rPr>
          <w:rFonts w:ascii="Times New Roman" w:hAnsi="Times New Roman" w:cs="Times New Roman"/>
          <w:sz w:val="24"/>
          <w:szCs w:val="24"/>
        </w:rPr>
        <w:t>контрапозиції</w:t>
      </w:r>
      <w:proofErr w:type="spellEnd"/>
      <w:r w:rsidRPr="008E0697">
        <w:rPr>
          <w:rFonts w:ascii="Times New Roman" w:hAnsi="Times New Roman" w:cs="Times New Roman"/>
          <w:sz w:val="24"/>
          <w:szCs w:val="24"/>
        </w:rPr>
        <w:t>, закони виразу одних сполучників через інші, закон силогізму, закон виключення, закон виявлення) та їх значення в логіці висловлювань.</w:t>
      </w:r>
      <w:r w:rsidRPr="008E0697">
        <w:rPr>
          <w:rFonts w:ascii="Times New Roman" w:hAnsi="Times New Roman" w:cs="Times New Roman"/>
          <w:color w:val="000000"/>
          <w:sz w:val="24"/>
          <w:szCs w:val="24"/>
        </w:rPr>
        <w:t xml:space="preserve"> Еквівалентні перетворення формул логіки висловлювань. </w:t>
      </w:r>
      <w:proofErr w:type="spellStart"/>
      <w:r w:rsidRPr="008E0697">
        <w:rPr>
          <w:rFonts w:ascii="Times New Roman" w:hAnsi="Times New Roman" w:cs="Times New Roman"/>
          <w:sz w:val="24"/>
          <w:szCs w:val="24"/>
        </w:rPr>
        <w:t>Кон’юнктивна</w:t>
      </w:r>
      <w:proofErr w:type="spellEnd"/>
      <w:r w:rsidRPr="008E0697">
        <w:rPr>
          <w:rFonts w:ascii="Times New Roman" w:hAnsi="Times New Roman" w:cs="Times New Roman"/>
          <w:sz w:val="24"/>
          <w:szCs w:val="24"/>
        </w:rPr>
        <w:t xml:space="preserve"> та диз’юнктивна нормальні форми. Взаємозв’язок законів мислення. Істинність і формальна правильність міркування. </w:t>
      </w:r>
      <w:r w:rsidRPr="008E0697">
        <w:rPr>
          <w:rFonts w:ascii="Times New Roman" w:hAnsi="Times New Roman" w:cs="Times New Roman"/>
          <w:color w:val="000000"/>
          <w:sz w:val="24"/>
          <w:szCs w:val="24"/>
        </w:rPr>
        <w:t>Значення законів логіки для юриспруденції.</w:t>
      </w:r>
    </w:p>
    <w:p w:rsidR="008E0697" w:rsidRPr="008E0697" w:rsidRDefault="008E0697" w:rsidP="008E0697">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1" w:name="bookmark1"/>
    </w:p>
    <w:bookmarkEnd w:id="1"/>
    <w:p w:rsidR="008E0697" w:rsidRPr="008E0697" w:rsidRDefault="008E0697" w:rsidP="008E0697">
      <w:pPr>
        <w:pStyle w:val="30"/>
        <w:shd w:val="clear" w:color="auto" w:fill="auto"/>
        <w:spacing w:before="0" w:after="0" w:line="240" w:lineRule="auto"/>
        <w:ind w:firstLine="709"/>
        <w:jc w:val="center"/>
        <w:rPr>
          <w:rStyle w:val="31"/>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2. </w:t>
      </w:r>
      <w:r w:rsidRPr="008E0697">
        <w:rPr>
          <w:rFonts w:ascii="Times New Roman" w:hAnsi="Times New Roman" w:cs="Times New Roman"/>
          <w:color w:val="000000"/>
          <w:sz w:val="24"/>
          <w:szCs w:val="24"/>
        </w:rPr>
        <w:t>Логічний аналіз поняття та елементи теорії множин</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як форма думки.</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Уявлення, поняття, слово. </w:t>
      </w:r>
      <w:r w:rsidRPr="008E0697">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8E0697">
        <w:rPr>
          <w:rFonts w:ascii="Times New Roman" w:hAnsi="Times New Roman" w:cs="Times New Roman"/>
          <w:sz w:val="24"/>
          <w:szCs w:val="24"/>
        </w:rPr>
        <w:t xml:space="preserve">Мовні засоби </w:t>
      </w:r>
      <w:r w:rsidRPr="008E0697">
        <w:rPr>
          <w:rFonts w:ascii="Times New Roman" w:hAnsi="Times New Roman" w:cs="Times New Roman"/>
          <w:color w:val="000000"/>
          <w:sz w:val="24"/>
          <w:szCs w:val="24"/>
        </w:rPr>
        <w:t xml:space="preserve">вираження </w:t>
      </w:r>
      <w:r w:rsidRPr="008E0697">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w:t>
      </w:r>
      <w:proofErr w:type="spellStart"/>
      <w:r w:rsidRPr="008E0697">
        <w:rPr>
          <w:rFonts w:ascii="Times New Roman" w:hAnsi="Times New Roman" w:cs="Times New Roman"/>
          <w:sz w:val="24"/>
          <w:szCs w:val="24"/>
        </w:rPr>
        <w:t>екстенсіонал</w:t>
      </w:r>
      <w:proofErr w:type="spellEnd"/>
      <w:r w:rsidRPr="008E0697">
        <w:rPr>
          <w:rFonts w:ascii="Times New Roman" w:hAnsi="Times New Roman" w:cs="Times New Roman"/>
          <w:sz w:val="24"/>
          <w:szCs w:val="24"/>
        </w:rPr>
        <w:t xml:space="preserve">) і смислове значення (смисл, </w:t>
      </w:r>
      <w:proofErr w:type="spellStart"/>
      <w:r w:rsidRPr="008E0697">
        <w:rPr>
          <w:rFonts w:ascii="Times New Roman" w:hAnsi="Times New Roman" w:cs="Times New Roman"/>
          <w:sz w:val="24"/>
          <w:szCs w:val="24"/>
        </w:rPr>
        <w:t>інтенсіонал</w:t>
      </w:r>
      <w:proofErr w:type="spellEnd"/>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Імена та поняття. Поняття та слово. Терміни. Роль поняття у пізнанні.</w:t>
      </w:r>
      <w:r w:rsidRPr="008E0697">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Логічна структура поняття. Зміст поняття. </w:t>
      </w:r>
      <w:r w:rsidRPr="008E0697">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8E0697">
        <w:rPr>
          <w:rFonts w:ascii="Times New Roman" w:hAnsi="Times New Roman" w:cs="Times New Roman"/>
          <w:color w:val="000000"/>
          <w:sz w:val="24"/>
          <w:szCs w:val="24"/>
        </w:rPr>
        <w:t xml:space="preserve">Зміст поняття як система суттєвих ознак. Обсяг поняття. </w:t>
      </w:r>
      <w:r w:rsidRPr="008E0697">
        <w:rPr>
          <w:rFonts w:ascii="Times New Roman" w:hAnsi="Times New Roman" w:cs="Times New Roman"/>
          <w:sz w:val="24"/>
          <w:szCs w:val="24"/>
        </w:rPr>
        <w:t xml:space="preserve">Елементи теорії множин. </w:t>
      </w:r>
      <w:r w:rsidRPr="008E0697">
        <w:rPr>
          <w:rFonts w:ascii="Times New Roman" w:hAnsi="Times New Roman" w:cs="Times New Roman"/>
          <w:color w:val="000000"/>
          <w:sz w:val="24"/>
          <w:szCs w:val="24"/>
        </w:rPr>
        <w:t xml:space="preserve">Множини (класи), типи множин, </w:t>
      </w:r>
      <w:r w:rsidRPr="008E0697">
        <w:rPr>
          <w:rFonts w:ascii="Times New Roman" w:hAnsi="Times New Roman" w:cs="Times New Roman"/>
          <w:sz w:val="24"/>
          <w:szCs w:val="24"/>
        </w:rPr>
        <w:t>підмножини і елементи множини</w:t>
      </w:r>
      <w:r w:rsidRPr="008E0697">
        <w:rPr>
          <w:rFonts w:ascii="Times New Roman" w:hAnsi="Times New Roman" w:cs="Times New Roman"/>
          <w:color w:val="000000"/>
          <w:sz w:val="24"/>
          <w:szCs w:val="24"/>
        </w:rPr>
        <w:t xml:space="preserve"> (індивіди класів). </w:t>
      </w:r>
      <w:r w:rsidRPr="008E0697">
        <w:rPr>
          <w:rFonts w:ascii="Times New Roman" w:hAnsi="Times New Roman" w:cs="Times New Roman"/>
          <w:sz w:val="24"/>
          <w:szCs w:val="24"/>
        </w:rPr>
        <w:t xml:space="preserve">Обсяг поняття як множина. </w:t>
      </w:r>
      <w:r w:rsidRPr="008E0697">
        <w:rPr>
          <w:rFonts w:ascii="Times New Roman" w:hAnsi="Times New Roman" w:cs="Times New Roman"/>
          <w:color w:val="000000"/>
          <w:sz w:val="24"/>
          <w:szCs w:val="24"/>
        </w:rPr>
        <w:t>Закон зворотного відношення між обсягом та змістом поняття.</w:t>
      </w:r>
    </w:p>
    <w:p w:rsidR="008E0697" w:rsidRPr="008E0697" w:rsidRDefault="008E0697" w:rsidP="008E0697">
      <w:pPr>
        <w:ind w:firstLine="709"/>
        <w:jc w:val="both"/>
      </w:pPr>
      <w:r w:rsidRPr="008E0697">
        <w:t>Види поняття. Види поняття за обсягом (</w:t>
      </w:r>
      <w:proofErr w:type="spellStart"/>
      <w:r w:rsidRPr="008E0697">
        <w:t>екстенсіональна</w:t>
      </w:r>
      <w:proofErr w:type="spellEnd"/>
      <w:r w:rsidRPr="008E0697">
        <w:t xml:space="preserve"> характеристика поняття). Нульові поняття: хибні, гіпотетичні та необхідні. </w:t>
      </w:r>
      <w:r w:rsidRPr="008E0697">
        <w:rPr>
          <w:color w:val="000000"/>
        </w:rPr>
        <w:t>Ненульові поняття: універсальні, загальні та одиничні, збірні та незбірні. Види поняття за змістом (</w:t>
      </w:r>
      <w:proofErr w:type="spellStart"/>
      <w:r w:rsidRPr="008E0697">
        <w:rPr>
          <w:color w:val="000000"/>
        </w:rPr>
        <w:t>інтенсіональна</w:t>
      </w:r>
      <w:proofErr w:type="spellEnd"/>
      <w:r w:rsidRPr="008E0697">
        <w:rPr>
          <w:color w:val="000000"/>
        </w:rPr>
        <w:t xml:space="preserve"> характеристика поняття). Конкретні та абстрактні, співвідносні та безвідносні, позитивні та негативні поняття.</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Логічні в</w:t>
      </w:r>
      <w:r w:rsidRPr="008E0697">
        <w:rPr>
          <w:rFonts w:ascii="Times New Roman" w:hAnsi="Times New Roman" w:cs="Times New Roman"/>
          <w:color w:val="000000"/>
          <w:sz w:val="24"/>
          <w:szCs w:val="24"/>
        </w:rPr>
        <w:t xml:space="preserve">ідношення між поняттями. </w:t>
      </w:r>
      <w:r w:rsidRPr="008E0697">
        <w:rPr>
          <w:rFonts w:ascii="Times New Roman" w:hAnsi="Times New Roman" w:cs="Times New Roman"/>
          <w:sz w:val="24"/>
          <w:szCs w:val="24"/>
        </w:rPr>
        <w:t xml:space="preserve">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color w:val="000000"/>
          <w:sz w:val="24"/>
          <w:szCs w:val="24"/>
        </w:rPr>
        <w:t xml:space="preserve">, сумісні та несумісні поняття. Типи сумісності: рівнозначність (тотожність), перехрещення, підпорядкування. Типи несумісності: </w:t>
      </w:r>
      <w:proofErr w:type="spellStart"/>
      <w:r w:rsidRPr="008E0697">
        <w:rPr>
          <w:rFonts w:ascii="Times New Roman" w:hAnsi="Times New Roman" w:cs="Times New Roman"/>
          <w:color w:val="000000"/>
          <w:sz w:val="24"/>
          <w:szCs w:val="24"/>
        </w:rPr>
        <w:t>співпідпорядкування</w:t>
      </w:r>
      <w:proofErr w:type="spellEnd"/>
      <w:r w:rsidRPr="008E0697">
        <w:rPr>
          <w:rFonts w:ascii="Times New Roman" w:hAnsi="Times New Roman" w:cs="Times New Roman"/>
          <w:color w:val="000000"/>
          <w:sz w:val="24"/>
          <w:szCs w:val="24"/>
        </w:rPr>
        <w:t>, протилежність (</w:t>
      </w:r>
      <w:proofErr w:type="spellStart"/>
      <w:r w:rsidRPr="008E0697">
        <w:rPr>
          <w:rFonts w:ascii="Times New Roman" w:hAnsi="Times New Roman" w:cs="Times New Roman"/>
          <w:color w:val="000000"/>
          <w:sz w:val="24"/>
          <w:szCs w:val="24"/>
        </w:rPr>
        <w:t>контрарність</w:t>
      </w:r>
      <w:proofErr w:type="spellEnd"/>
      <w:r w:rsidRPr="008E0697">
        <w:rPr>
          <w:rFonts w:ascii="Times New Roman" w:hAnsi="Times New Roman" w:cs="Times New Roman"/>
          <w:color w:val="000000"/>
          <w:sz w:val="24"/>
          <w:szCs w:val="24"/>
        </w:rPr>
        <w:t>), суперечність (</w:t>
      </w:r>
      <w:proofErr w:type="spellStart"/>
      <w:r w:rsidRPr="008E0697">
        <w:rPr>
          <w:rFonts w:ascii="Times New Roman" w:hAnsi="Times New Roman" w:cs="Times New Roman"/>
          <w:color w:val="000000"/>
          <w:sz w:val="24"/>
          <w:szCs w:val="24"/>
        </w:rPr>
        <w:t>контрадикторність</w:t>
      </w:r>
      <w:proofErr w:type="spellEnd"/>
      <w:r w:rsidRPr="008E0697">
        <w:rPr>
          <w:rFonts w:ascii="Times New Roman" w:hAnsi="Times New Roman" w:cs="Times New Roman"/>
          <w:color w:val="000000"/>
          <w:sz w:val="24"/>
          <w:szCs w:val="24"/>
        </w:rPr>
        <w:t>), доповнення (</w:t>
      </w:r>
      <w:proofErr w:type="spellStart"/>
      <w:r w:rsidRPr="008E0697">
        <w:rPr>
          <w:rFonts w:ascii="Times New Roman" w:hAnsi="Times New Roman" w:cs="Times New Roman"/>
          <w:color w:val="000000"/>
          <w:sz w:val="24"/>
          <w:szCs w:val="24"/>
        </w:rPr>
        <w:t>комплементарність</w:t>
      </w:r>
      <w:proofErr w:type="spellEnd"/>
      <w:r w:rsidRPr="008E0697">
        <w:rPr>
          <w:rFonts w:ascii="Times New Roman" w:hAnsi="Times New Roman" w:cs="Times New Roman"/>
          <w:color w:val="000000"/>
          <w:sz w:val="24"/>
          <w:szCs w:val="24"/>
        </w:rPr>
        <w:t xml:space="preserve">). Використання кіл Ейлера для </w:t>
      </w:r>
      <w:r w:rsidRPr="008E0697">
        <w:rPr>
          <w:rFonts w:ascii="Times New Roman" w:hAnsi="Times New Roman" w:cs="Times New Roman"/>
          <w:sz w:val="24"/>
          <w:szCs w:val="24"/>
        </w:rPr>
        <w:t xml:space="preserve">графічного зображення </w:t>
      </w:r>
      <w:r w:rsidRPr="008E0697">
        <w:rPr>
          <w:rFonts w:ascii="Times New Roman" w:hAnsi="Times New Roman" w:cs="Times New Roman"/>
          <w:color w:val="000000"/>
          <w:sz w:val="24"/>
          <w:szCs w:val="24"/>
        </w:rPr>
        <w:t>відношень між поняттями.</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Загальна характеристика логічних операцій над поняттями. </w:t>
      </w:r>
      <w:r w:rsidRPr="008E0697">
        <w:rPr>
          <w:rFonts w:ascii="Times New Roman" w:hAnsi="Times New Roman" w:cs="Times New Roman"/>
          <w:color w:val="000000"/>
          <w:sz w:val="24"/>
          <w:szCs w:val="24"/>
        </w:rPr>
        <w:t>Узагальнення та обмеження поняття.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Визначення (дефініція) </w:t>
      </w:r>
      <w:r w:rsidRPr="008E0697">
        <w:rPr>
          <w:rFonts w:ascii="Times New Roman" w:hAnsi="Times New Roman" w:cs="Times New Roman"/>
          <w:sz w:val="24"/>
          <w:szCs w:val="24"/>
        </w:rPr>
        <w:t>поняття як логічна операція</w:t>
      </w:r>
      <w:r w:rsidRPr="008E0697">
        <w:rPr>
          <w:rFonts w:ascii="Times New Roman" w:hAnsi="Times New Roman" w:cs="Times New Roman"/>
          <w:color w:val="000000"/>
          <w:sz w:val="24"/>
          <w:szCs w:val="24"/>
        </w:rPr>
        <w:t xml:space="preserve">. Структурні елементи визначення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Види визначення</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Реальні та номінальні </w:t>
      </w:r>
      <w:r w:rsidRPr="008E0697">
        <w:rPr>
          <w:rFonts w:ascii="Times New Roman" w:hAnsi="Times New Roman" w:cs="Times New Roman"/>
          <w:color w:val="000000"/>
          <w:sz w:val="24"/>
          <w:szCs w:val="24"/>
        </w:rPr>
        <w:t>визначення</w:t>
      </w:r>
      <w:r w:rsidRPr="008E0697">
        <w:rPr>
          <w:rFonts w:ascii="Times New Roman" w:hAnsi="Times New Roman" w:cs="Times New Roman"/>
          <w:sz w:val="24"/>
          <w:szCs w:val="24"/>
        </w:rPr>
        <w:t xml:space="preserve"> поняття. </w:t>
      </w:r>
      <w:r w:rsidRPr="008E0697">
        <w:rPr>
          <w:rFonts w:ascii="Times New Roman" w:hAnsi="Times New Roman" w:cs="Times New Roman"/>
          <w:color w:val="000000"/>
          <w:sz w:val="24"/>
          <w:szCs w:val="24"/>
        </w:rPr>
        <w:t>Правила та можливі помилки при визначенні</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Прийоми, подібні до визначення</w:t>
      </w:r>
      <w:r w:rsidRPr="008E0697">
        <w:rPr>
          <w:rFonts w:ascii="Times New Roman" w:hAnsi="Times New Roman" w:cs="Times New Roman"/>
          <w:sz w:val="24"/>
          <w:szCs w:val="24"/>
        </w:rPr>
        <w:t xml:space="preserve"> поняття (опис, характеристика, порівняння, розрізнення, </w:t>
      </w:r>
      <w:proofErr w:type="spellStart"/>
      <w:r w:rsidRPr="008E0697">
        <w:rPr>
          <w:rFonts w:ascii="Times New Roman" w:hAnsi="Times New Roman" w:cs="Times New Roman"/>
          <w:sz w:val="24"/>
          <w:szCs w:val="24"/>
        </w:rPr>
        <w:t>остенсивне</w:t>
      </w:r>
      <w:proofErr w:type="spellEnd"/>
      <w:r w:rsidRPr="008E0697">
        <w:rPr>
          <w:rFonts w:ascii="Times New Roman" w:hAnsi="Times New Roman" w:cs="Times New Roman"/>
          <w:sz w:val="24"/>
          <w:szCs w:val="24"/>
        </w:rPr>
        <w:t xml:space="preserve"> визначення)</w:t>
      </w:r>
      <w:r w:rsidRPr="008E0697">
        <w:rPr>
          <w:rFonts w:ascii="Times New Roman" w:hAnsi="Times New Roman" w:cs="Times New Roman"/>
          <w:color w:val="000000"/>
          <w:sz w:val="24"/>
          <w:szCs w:val="24"/>
        </w:rPr>
        <w:t xml:space="preserve">. Значення дефініцій в юриспруденції. </w:t>
      </w:r>
      <w:r w:rsidRPr="008E0697">
        <w:rPr>
          <w:rFonts w:ascii="Times New Roman" w:hAnsi="Times New Roman" w:cs="Times New Roman"/>
          <w:sz w:val="24"/>
          <w:szCs w:val="24"/>
        </w:rPr>
        <w:t>Операції над множинами.</w:t>
      </w:r>
      <w:r w:rsidRPr="008E0697">
        <w:rPr>
          <w:rFonts w:ascii="Times New Roman" w:hAnsi="Times New Roman" w:cs="Times New Roman"/>
          <w:color w:val="000000"/>
          <w:sz w:val="24"/>
          <w:szCs w:val="24"/>
        </w:rPr>
        <w:t xml:space="preserve"> Операції над обсягами (класами)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об’єднання (складання)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перехрещення (множення)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xml:space="preserve">, доповнення та різниця (віднімання) </w:t>
      </w:r>
      <w:r w:rsidRPr="008E0697">
        <w:rPr>
          <w:rFonts w:ascii="Times New Roman" w:hAnsi="Times New Roman" w:cs="Times New Roman"/>
          <w:sz w:val="24"/>
          <w:szCs w:val="24"/>
        </w:rPr>
        <w:t>обсягів поняття</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Основні закони логіки множин (класів). Поділ поняття як логічна операція</w:t>
      </w:r>
      <w:r w:rsidRPr="008E0697">
        <w:rPr>
          <w:rFonts w:ascii="Times New Roman" w:hAnsi="Times New Roman" w:cs="Times New Roman"/>
          <w:color w:val="000000"/>
          <w:sz w:val="24"/>
          <w:szCs w:val="24"/>
        </w:rPr>
        <w:t xml:space="preserve">. Структурні елементи операції поділу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ділене поняття, члени поділу, підстава поділу</w:t>
      </w:r>
      <w:r w:rsidRPr="008E0697">
        <w:rPr>
          <w:rFonts w:ascii="Times New Roman" w:hAnsi="Times New Roman" w:cs="Times New Roman"/>
          <w:color w:val="000000"/>
          <w:sz w:val="24"/>
          <w:szCs w:val="24"/>
        </w:rPr>
        <w:t>). Види поділу</w:t>
      </w:r>
      <w:r w:rsidRPr="008E0697">
        <w:rPr>
          <w:rFonts w:ascii="Times New Roman" w:hAnsi="Times New Roman" w:cs="Times New Roman"/>
          <w:sz w:val="24"/>
          <w:szCs w:val="24"/>
        </w:rPr>
        <w:t xml:space="preserve"> поняття (поділ за видозмінюваною ознакою та дихотомічний поділ)</w:t>
      </w:r>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Мереологічний</w:t>
      </w:r>
      <w:proofErr w:type="spellEnd"/>
      <w:r w:rsidRPr="008E0697">
        <w:rPr>
          <w:rFonts w:ascii="Times New Roman" w:hAnsi="Times New Roman" w:cs="Times New Roman"/>
          <w:color w:val="000000"/>
          <w:sz w:val="24"/>
          <w:szCs w:val="24"/>
        </w:rPr>
        <w:t xml:space="preserve"> поділ (</w:t>
      </w:r>
      <w:r w:rsidRPr="008E0697">
        <w:rPr>
          <w:rFonts w:ascii="Times New Roman" w:hAnsi="Times New Roman" w:cs="Times New Roman"/>
          <w:sz w:val="24"/>
          <w:szCs w:val="24"/>
        </w:rPr>
        <w:t>розчленування цілого на частини</w:t>
      </w:r>
      <w:r w:rsidRPr="008E0697">
        <w:rPr>
          <w:rFonts w:ascii="Times New Roman" w:hAnsi="Times New Roman" w:cs="Times New Roman"/>
          <w:color w:val="000000"/>
          <w:sz w:val="24"/>
          <w:szCs w:val="24"/>
        </w:rPr>
        <w:t xml:space="preserve">). Правила поділу поняття та </w:t>
      </w:r>
      <w:r w:rsidRPr="008E0697">
        <w:rPr>
          <w:rFonts w:ascii="Times New Roman" w:hAnsi="Times New Roman" w:cs="Times New Roman"/>
          <w:sz w:val="24"/>
          <w:szCs w:val="24"/>
        </w:rPr>
        <w:t>можливі помилки при їх порушенні</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Класифікація та її види (</w:t>
      </w:r>
      <w:r w:rsidRPr="008E0697">
        <w:rPr>
          <w:rFonts w:ascii="Times New Roman" w:hAnsi="Times New Roman" w:cs="Times New Roman"/>
          <w:sz w:val="24"/>
          <w:szCs w:val="24"/>
        </w:rPr>
        <w:t>природна і штучна</w:t>
      </w:r>
      <w:r w:rsidRPr="008E0697">
        <w:rPr>
          <w:rFonts w:ascii="Times New Roman" w:hAnsi="Times New Roman" w:cs="Times New Roman"/>
          <w:color w:val="000000"/>
          <w:sz w:val="24"/>
          <w:szCs w:val="24"/>
        </w:rPr>
        <w:t>). Загальнонаукове значення поділу та класифікації поняття.</w:t>
      </w:r>
    </w:p>
    <w:p w:rsidR="008E0697" w:rsidRPr="008E0697" w:rsidRDefault="008E0697" w:rsidP="008E0697">
      <w:pPr>
        <w:pStyle w:val="30"/>
        <w:shd w:val="clear" w:color="auto" w:fill="auto"/>
        <w:spacing w:before="0" w:after="0" w:line="240" w:lineRule="auto"/>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3. Використання елементарних математичних знань</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в аналітичному мисленні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Формалізація змісту тверджень у вигляді схем, таблиць, графіків.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8E0697">
        <w:rPr>
          <w:rFonts w:ascii="Times New Roman" w:hAnsi="Times New Roman" w:cs="Times New Roman"/>
          <w:b w:val="0"/>
          <w:sz w:val="24"/>
          <w:szCs w:val="24"/>
        </w:rPr>
        <w:t>Арифметична прогресія. Геометрична прогресія.</w:t>
      </w:r>
    </w:p>
    <w:p w:rsidR="008E0697" w:rsidRPr="008E0697" w:rsidRDefault="008E0697" w:rsidP="008E0697">
      <w:pPr>
        <w:autoSpaceDE w:val="0"/>
        <w:autoSpaceDN w:val="0"/>
        <w:adjustRightInd w:val="0"/>
        <w:ind w:firstLine="709"/>
        <w:jc w:val="both"/>
      </w:pPr>
      <w:r w:rsidRPr="008E0697">
        <w:rPr>
          <w:bCs/>
        </w:rPr>
        <w:t xml:space="preserve">Елементи комбінаторики, теорії ймовірностей і математичної статистики. </w:t>
      </w:r>
      <w:r w:rsidRPr="008E0697">
        <w:t>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величина. Частота та ймовірність випадкової події. Математичне сподівання випадкової величини. Статистичний аналіз даних.</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Тема 4. Логіка дедуктивних міркувань</w:t>
      </w:r>
    </w:p>
    <w:p w:rsidR="008E0697" w:rsidRPr="008E0697" w:rsidRDefault="008E0697" w:rsidP="008E0697">
      <w:pPr>
        <w:autoSpaceDE w:val="0"/>
        <w:autoSpaceDN w:val="0"/>
        <w:adjustRightInd w:val="0"/>
        <w:ind w:firstLine="709"/>
        <w:jc w:val="both"/>
      </w:pPr>
      <w:r w:rsidRPr="008E0697">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w:t>
      </w:r>
      <w:proofErr w:type="spellStart"/>
      <w:r w:rsidRPr="008E0697">
        <w:t>екзистенційні</w:t>
      </w:r>
      <w:proofErr w:type="spellEnd"/>
      <w:r w:rsidRPr="008E0697">
        <w:t xml:space="preserve">), судження з відношенням (релятивні). Визначені та невизначені судження. </w:t>
      </w:r>
      <w:proofErr w:type="spellStart"/>
      <w:r w:rsidRPr="008E0697">
        <w:t>Виділяючі</w:t>
      </w:r>
      <w:proofErr w:type="spellEnd"/>
      <w:r w:rsidRPr="008E0697">
        <w:t xml:space="preserve"> та </w:t>
      </w:r>
      <w:proofErr w:type="spellStart"/>
      <w:r w:rsidRPr="008E0697">
        <w:t>виключаючі</w:t>
      </w:r>
      <w:proofErr w:type="spellEnd"/>
      <w:r w:rsidRPr="008E0697">
        <w:t xml:space="preserve"> судження. Судження з простими і складними предикатами. Види простих суджень за якістю (стверджувальні та </w:t>
      </w:r>
      <w:proofErr w:type="spellStart"/>
      <w:r w:rsidRPr="008E0697">
        <w:t>заперечувальні</w:t>
      </w:r>
      <w:proofErr w:type="spellEnd"/>
      <w:r w:rsidRPr="008E0697">
        <w:t>)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Логічні відношення між простими судженнями. 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sz w:val="24"/>
          <w:szCs w:val="24"/>
        </w:rPr>
        <w:t xml:space="preserve">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w:t>
      </w:r>
      <w:proofErr w:type="spellStart"/>
      <w:r w:rsidRPr="008E0697">
        <w:rPr>
          <w:rFonts w:ascii="Times New Roman" w:hAnsi="Times New Roman" w:cs="Times New Roman"/>
          <w:sz w:val="24"/>
          <w:szCs w:val="24"/>
        </w:rPr>
        <w:t>контрадикторність</w:t>
      </w:r>
      <w:proofErr w:type="spellEnd"/>
      <w:r w:rsidRPr="008E0697">
        <w:rPr>
          <w:rFonts w:ascii="Times New Roman" w:hAnsi="Times New Roman" w:cs="Times New Roman"/>
          <w:sz w:val="24"/>
          <w:szCs w:val="24"/>
        </w:rPr>
        <w:t>), протилежність (</w:t>
      </w:r>
      <w:proofErr w:type="spellStart"/>
      <w:r w:rsidRPr="008E0697">
        <w:rPr>
          <w:rFonts w:ascii="Times New Roman" w:hAnsi="Times New Roman" w:cs="Times New Roman"/>
          <w:sz w:val="24"/>
          <w:szCs w:val="24"/>
        </w:rPr>
        <w:t>контрарність</w:t>
      </w:r>
      <w:proofErr w:type="spellEnd"/>
      <w:r w:rsidRPr="008E0697">
        <w:rPr>
          <w:rFonts w:ascii="Times New Roman" w:hAnsi="Times New Roman" w:cs="Times New Roman"/>
          <w:sz w:val="24"/>
          <w:szCs w:val="24"/>
        </w:rPr>
        <w:t>), під протилежність (</w:t>
      </w:r>
      <w:proofErr w:type="spellStart"/>
      <w:r w:rsidRPr="008E0697">
        <w:rPr>
          <w:rFonts w:ascii="Times New Roman" w:hAnsi="Times New Roman" w:cs="Times New Roman"/>
          <w:sz w:val="24"/>
          <w:szCs w:val="24"/>
        </w:rPr>
        <w:t>субконтрарність</w:t>
      </w:r>
      <w:proofErr w:type="spellEnd"/>
      <w:r w:rsidRPr="008E0697">
        <w:rPr>
          <w:rFonts w:ascii="Times New Roman" w:hAnsi="Times New Roman" w:cs="Times New Roman"/>
          <w:sz w:val="24"/>
          <w:szCs w:val="24"/>
        </w:rPr>
        <w:t>).</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color w:val="000000"/>
          <w:sz w:val="24"/>
          <w:szCs w:val="24"/>
        </w:rPr>
        <w:t xml:space="preserve">Поняття про квантор, види кванторів. </w:t>
      </w:r>
      <w:proofErr w:type="spellStart"/>
      <w:r w:rsidRPr="008E0697">
        <w:rPr>
          <w:rFonts w:ascii="Times New Roman" w:hAnsi="Times New Roman" w:cs="Times New Roman"/>
          <w:b w:val="0"/>
          <w:sz w:val="24"/>
          <w:szCs w:val="24"/>
        </w:rPr>
        <w:t>Розподіленість</w:t>
      </w:r>
      <w:proofErr w:type="spellEnd"/>
      <w:r w:rsidRPr="008E0697">
        <w:rPr>
          <w:rFonts w:ascii="Times New Roman" w:hAnsi="Times New Roman" w:cs="Times New Roman"/>
          <w:b w:val="0"/>
          <w:sz w:val="24"/>
          <w:szCs w:val="24"/>
        </w:rPr>
        <w:t xml:space="preserve"> термінів у простих судженнях (</w:t>
      </w:r>
      <w:r w:rsidRPr="008E0697">
        <w:rPr>
          <w:rFonts w:ascii="Times New Roman" w:hAnsi="Times New Roman" w:cs="Times New Roman"/>
          <w:b w:val="0"/>
          <w:color w:val="000000"/>
          <w:sz w:val="24"/>
          <w:szCs w:val="24"/>
        </w:rPr>
        <w:t xml:space="preserve">правила </w:t>
      </w:r>
      <w:proofErr w:type="spellStart"/>
      <w:r w:rsidRPr="008E0697">
        <w:rPr>
          <w:rFonts w:ascii="Times New Roman" w:hAnsi="Times New Roman" w:cs="Times New Roman"/>
          <w:b w:val="0"/>
          <w:color w:val="000000"/>
          <w:sz w:val="24"/>
          <w:szCs w:val="24"/>
        </w:rPr>
        <w:t>розподіленості</w:t>
      </w:r>
      <w:proofErr w:type="spellEnd"/>
      <w:r w:rsidRPr="008E0697">
        <w:rPr>
          <w:rFonts w:ascii="Times New Roman" w:hAnsi="Times New Roman" w:cs="Times New Roman"/>
          <w:b w:val="0"/>
          <w:color w:val="000000"/>
          <w:sz w:val="24"/>
          <w:szCs w:val="24"/>
        </w:rPr>
        <w:t xml:space="preserve"> та кругові схеми відношень між термінами</w:t>
      </w:r>
      <w:r w:rsidRPr="008E0697">
        <w:rPr>
          <w:rFonts w:ascii="Times New Roman" w:hAnsi="Times New Roman" w:cs="Times New Roman"/>
          <w:b w:val="0"/>
          <w:sz w:val="24"/>
          <w:szCs w:val="24"/>
        </w:rPr>
        <w:t xml:space="preserve"> в простих судженнях</w:t>
      </w:r>
      <w:r w:rsidRPr="008E0697">
        <w:rPr>
          <w:rFonts w:ascii="Times New Roman" w:hAnsi="Times New Roman" w:cs="Times New Roman"/>
          <w:b w:val="0"/>
          <w:color w:val="000000"/>
          <w:sz w:val="24"/>
          <w:szCs w:val="24"/>
        </w:rPr>
        <w:t xml:space="preserve">). Логічний квадрат. Види відношень між </w:t>
      </w:r>
      <w:r w:rsidRPr="008E0697">
        <w:rPr>
          <w:rFonts w:ascii="Times New Roman" w:hAnsi="Times New Roman" w:cs="Times New Roman"/>
          <w:b w:val="0"/>
          <w:sz w:val="24"/>
          <w:szCs w:val="24"/>
        </w:rPr>
        <w:t>прости</w:t>
      </w:r>
      <w:r w:rsidRPr="008E0697">
        <w:rPr>
          <w:rFonts w:ascii="Times New Roman" w:hAnsi="Times New Roman" w:cs="Times New Roman"/>
          <w:b w:val="0"/>
          <w:color w:val="000000"/>
          <w:sz w:val="24"/>
          <w:szCs w:val="24"/>
        </w:rPr>
        <w:t xml:space="preserve">ми судженнями за логічним квадратом. </w:t>
      </w:r>
      <w:r w:rsidRPr="008E0697">
        <w:rPr>
          <w:rFonts w:ascii="Times New Roman" w:hAnsi="Times New Roman" w:cs="Times New Roman"/>
          <w:b w:val="0"/>
          <w:sz w:val="24"/>
          <w:szCs w:val="24"/>
        </w:rPr>
        <w:t>Аналіз суджень за допомогою логіки предикатів.</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Поняття та </w:t>
      </w:r>
      <w:r w:rsidRPr="008E0697">
        <w:rPr>
          <w:rFonts w:ascii="Times New Roman" w:hAnsi="Times New Roman" w:cs="Times New Roman"/>
          <w:sz w:val="24"/>
          <w:szCs w:val="24"/>
        </w:rPr>
        <w:t xml:space="preserve">загальна характеристика умовиводу. Логічна </w:t>
      </w:r>
      <w:r w:rsidRPr="008E0697">
        <w:rPr>
          <w:rFonts w:ascii="Times New Roman" w:hAnsi="Times New Roman" w:cs="Times New Roman"/>
          <w:color w:val="000000"/>
          <w:sz w:val="24"/>
          <w:szCs w:val="24"/>
        </w:rPr>
        <w:t xml:space="preserve">структура умовиводу: </w:t>
      </w:r>
      <w:r w:rsidRPr="008E0697">
        <w:rPr>
          <w:rFonts w:ascii="Times New Roman" w:hAnsi="Times New Roman" w:cs="Times New Roman"/>
          <w:sz w:val="24"/>
          <w:szCs w:val="24"/>
        </w:rPr>
        <w:t>посилка (підстава), вивідне знання (логічний наслідок)</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Умовивід та судження. </w:t>
      </w:r>
      <w:r w:rsidRPr="008E0697">
        <w:rPr>
          <w:rFonts w:ascii="Times New Roman" w:hAnsi="Times New Roman" w:cs="Times New Roman"/>
          <w:color w:val="000000"/>
          <w:sz w:val="24"/>
          <w:szCs w:val="24"/>
        </w:rPr>
        <w:t xml:space="preserve">Види знань, що містяться в умовиводі. </w:t>
      </w:r>
      <w:proofErr w:type="spellStart"/>
      <w:r w:rsidRPr="008E0697">
        <w:rPr>
          <w:rFonts w:ascii="Times New Roman" w:hAnsi="Times New Roman" w:cs="Times New Roman"/>
          <w:sz w:val="24"/>
          <w:szCs w:val="24"/>
        </w:rPr>
        <w:t>Обґрунтовуючі</w:t>
      </w:r>
      <w:proofErr w:type="spellEnd"/>
      <w:r w:rsidRPr="008E0697">
        <w:rPr>
          <w:rFonts w:ascii="Times New Roman" w:hAnsi="Times New Roman" w:cs="Times New Roman"/>
          <w:sz w:val="24"/>
          <w:szCs w:val="24"/>
        </w:rPr>
        <w:t xml:space="preserve"> знання (наукова основа). Форми і види умовиводів. Поняття необхідного (дедуктивного) та імовірнісного (</w:t>
      </w:r>
      <w:proofErr w:type="spellStart"/>
      <w:r w:rsidRPr="008E0697">
        <w:rPr>
          <w:rFonts w:ascii="Times New Roman" w:hAnsi="Times New Roman" w:cs="Times New Roman"/>
          <w:sz w:val="24"/>
          <w:szCs w:val="24"/>
        </w:rPr>
        <w:t>недедуктивного</w:t>
      </w:r>
      <w:proofErr w:type="spellEnd"/>
      <w:r w:rsidRPr="008E0697">
        <w:rPr>
          <w:rFonts w:ascii="Times New Roman" w:hAnsi="Times New Roman" w:cs="Times New Roman"/>
          <w:sz w:val="24"/>
          <w:szCs w:val="24"/>
        </w:rPr>
        <w:t xml:space="preserve">) умовиводу. Дедуктивні та індуктивні умовиводи. Принцип логічного слідування в умовиводах. Умови істинності висновку в умовиводі.  </w:t>
      </w:r>
      <w:r w:rsidRPr="008E0697">
        <w:rPr>
          <w:rFonts w:ascii="Times New Roman" w:hAnsi="Times New Roman" w:cs="Times New Roman"/>
          <w:color w:val="000000"/>
          <w:sz w:val="24"/>
          <w:szCs w:val="24"/>
        </w:rPr>
        <w:t xml:space="preserve">Види умовиводів за структурною відмінністю: дедукція, індукція,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(аналогія). Демонстративні та недемонстративні умовиводи.</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Безпосередні та опосередковані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Поняття дедуктивного умовиводу</w:t>
      </w:r>
      <w:r w:rsidRPr="008E0697">
        <w:rPr>
          <w:rFonts w:ascii="Times New Roman" w:hAnsi="Times New Roman" w:cs="Times New Roman"/>
          <w:sz w:val="24"/>
          <w:szCs w:val="24"/>
        </w:rPr>
        <w:t xml:space="preserve"> та його логічна </w:t>
      </w:r>
      <w:r w:rsidRPr="008E0697">
        <w:rPr>
          <w:rFonts w:ascii="Times New Roman" w:hAnsi="Times New Roman" w:cs="Times New Roman"/>
          <w:color w:val="000000"/>
          <w:sz w:val="24"/>
          <w:szCs w:val="24"/>
        </w:rPr>
        <w:t xml:space="preserve">структура. </w:t>
      </w:r>
      <w:r w:rsidRPr="008E0697">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8E0697">
        <w:rPr>
          <w:rFonts w:ascii="Times New Roman" w:hAnsi="Times New Roman" w:cs="Times New Roman"/>
          <w:color w:val="000000"/>
          <w:sz w:val="24"/>
          <w:szCs w:val="24"/>
        </w:rPr>
        <w:t>Прості і складні дедуктивні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8E0697">
        <w:rPr>
          <w:rFonts w:ascii="Times New Roman" w:hAnsi="Times New Roman" w:cs="Times New Roman"/>
          <w:sz w:val="24"/>
          <w:szCs w:val="24"/>
        </w:rPr>
        <w:t>та способи їх побудови.</w:t>
      </w:r>
      <w:r w:rsidRPr="008E0697">
        <w:rPr>
          <w:rFonts w:ascii="Times New Roman" w:hAnsi="Times New Roman" w:cs="Times New Roman"/>
          <w:color w:val="000000"/>
          <w:sz w:val="24"/>
          <w:szCs w:val="24"/>
        </w:rPr>
        <w:t xml:space="preserve"> Перетворення</w:t>
      </w:r>
      <w:r w:rsidRPr="008E0697">
        <w:rPr>
          <w:rFonts w:ascii="Times New Roman" w:hAnsi="Times New Roman" w:cs="Times New Roman"/>
          <w:b/>
          <w:bCs/>
          <w:sz w:val="24"/>
          <w:szCs w:val="24"/>
        </w:rPr>
        <w:t xml:space="preserve"> </w:t>
      </w:r>
      <w:r w:rsidRPr="008E0697">
        <w:rPr>
          <w:rFonts w:ascii="Times New Roman" w:hAnsi="Times New Roman" w:cs="Times New Roman"/>
          <w:bCs/>
          <w:sz w:val="24"/>
          <w:szCs w:val="24"/>
        </w:rPr>
        <w:t>(</w:t>
      </w:r>
      <w:proofErr w:type="spellStart"/>
      <w:r w:rsidRPr="008E0697">
        <w:rPr>
          <w:rFonts w:ascii="Times New Roman" w:hAnsi="Times New Roman" w:cs="Times New Roman"/>
          <w:bCs/>
          <w:sz w:val="24"/>
          <w:szCs w:val="24"/>
        </w:rPr>
        <w:t>обверсія</w:t>
      </w:r>
      <w:proofErr w:type="spellEnd"/>
      <w:r w:rsidRPr="008E0697">
        <w:rPr>
          <w:rFonts w:ascii="Times New Roman" w:hAnsi="Times New Roman" w:cs="Times New Roman"/>
          <w:bCs/>
          <w:sz w:val="24"/>
          <w:szCs w:val="24"/>
        </w:rPr>
        <w:t>)</w:t>
      </w:r>
      <w:r w:rsidRPr="008E0697">
        <w:rPr>
          <w:rFonts w:ascii="Times New Roman" w:hAnsi="Times New Roman" w:cs="Times New Roman"/>
          <w:color w:val="000000"/>
          <w:sz w:val="24"/>
          <w:szCs w:val="24"/>
        </w:rPr>
        <w:t xml:space="preserve">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Обернення (конверсія)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Протиставлення </w:t>
      </w:r>
      <w:r w:rsidRPr="008E0697">
        <w:rPr>
          <w:rFonts w:ascii="Times New Roman" w:hAnsi="Times New Roman" w:cs="Times New Roman"/>
          <w:sz w:val="24"/>
          <w:szCs w:val="24"/>
        </w:rPr>
        <w:t>(</w:t>
      </w:r>
      <w:proofErr w:type="spellStart"/>
      <w:r w:rsidRPr="008E0697">
        <w:rPr>
          <w:rFonts w:ascii="Times New Roman" w:hAnsi="Times New Roman" w:cs="Times New Roman"/>
          <w:sz w:val="24"/>
          <w:szCs w:val="24"/>
        </w:rPr>
        <w:t>контрапозиція</w:t>
      </w:r>
      <w:proofErr w:type="spellEnd"/>
      <w:r w:rsidRPr="008E0697">
        <w:rPr>
          <w:rFonts w:ascii="Times New Roman" w:hAnsi="Times New Roman" w:cs="Times New Roman"/>
          <w:sz w:val="24"/>
          <w:szCs w:val="24"/>
        </w:rPr>
        <w:t>)</w:t>
      </w:r>
      <w:r w:rsidRPr="008E0697">
        <w:rPr>
          <w:rFonts w:ascii="Times New Roman" w:hAnsi="Times New Roman" w:cs="Times New Roman"/>
          <w:color w:val="000000"/>
          <w:sz w:val="24"/>
          <w:szCs w:val="24"/>
        </w:rPr>
        <w:t xml:space="preserve"> та його правила. Умовиводи за логічним квадратом.</w:t>
      </w:r>
      <w:r w:rsidRPr="008E0697">
        <w:rPr>
          <w:rFonts w:ascii="Times New Roman" w:hAnsi="Times New Roman" w:cs="Times New Roman"/>
          <w:sz w:val="24"/>
          <w:szCs w:val="24"/>
        </w:rPr>
        <w:t xml:space="preserve"> Умовиводи </w:t>
      </w:r>
      <w:r w:rsidRPr="008E0697">
        <w:rPr>
          <w:rFonts w:ascii="Times New Roman" w:hAnsi="Times New Roman" w:cs="Times New Roman"/>
          <w:color w:val="000000"/>
          <w:sz w:val="24"/>
          <w:szCs w:val="24"/>
        </w:rPr>
        <w:t>з модальних суджень</w:t>
      </w:r>
      <w:r w:rsidRPr="008E0697">
        <w:rPr>
          <w:rFonts w:ascii="Times New Roman" w:hAnsi="Times New Roman" w:cs="Times New Roman"/>
          <w:sz w:val="24"/>
          <w:szCs w:val="24"/>
        </w:rPr>
        <w:t>.</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8E0697">
        <w:rPr>
          <w:rFonts w:ascii="Times New Roman" w:hAnsi="Times New Roman" w:cs="Times New Roman"/>
          <w:sz w:val="24"/>
          <w:szCs w:val="24"/>
        </w:rPr>
        <w:t xml:space="preserve">та форма </w:t>
      </w:r>
      <w:r w:rsidRPr="008E0697">
        <w:rPr>
          <w:rFonts w:ascii="Times New Roman" w:hAnsi="Times New Roman" w:cs="Times New Roman"/>
          <w:color w:val="000000"/>
          <w:sz w:val="24"/>
          <w:szCs w:val="24"/>
        </w:rPr>
        <w:t xml:space="preserve">категоричного силогізму. </w:t>
      </w:r>
      <w:r w:rsidRPr="008E0697">
        <w:rPr>
          <w:rFonts w:ascii="Times New Roman" w:hAnsi="Times New Roman" w:cs="Times New Roman"/>
          <w:sz w:val="24"/>
          <w:szCs w:val="24"/>
        </w:rPr>
        <w:t xml:space="preserve">Аксіома </w:t>
      </w:r>
      <w:r w:rsidRPr="008E0697">
        <w:rPr>
          <w:rFonts w:ascii="Times New Roman" w:hAnsi="Times New Roman" w:cs="Times New Roman"/>
          <w:color w:val="000000"/>
          <w:sz w:val="24"/>
          <w:szCs w:val="24"/>
        </w:rPr>
        <w:t xml:space="preserve">та загальні правила </w:t>
      </w:r>
      <w:r w:rsidRPr="008E0697">
        <w:rPr>
          <w:rFonts w:ascii="Times New Roman" w:hAnsi="Times New Roman" w:cs="Times New Roman"/>
          <w:sz w:val="24"/>
          <w:szCs w:val="24"/>
        </w:rPr>
        <w:t xml:space="preserve">простого </w:t>
      </w:r>
      <w:r w:rsidRPr="008E0697">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8E0697">
        <w:rPr>
          <w:rFonts w:ascii="Times New Roman" w:hAnsi="Times New Roman" w:cs="Times New Roman"/>
          <w:sz w:val="24"/>
          <w:szCs w:val="24"/>
        </w:rPr>
        <w:t xml:space="preserve"> простого категоричного силогізму та їх обґрунтування</w:t>
      </w:r>
      <w:r w:rsidRPr="008E0697">
        <w:rPr>
          <w:rFonts w:ascii="Times New Roman" w:hAnsi="Times New Roman" w:cs="Times New Roman"/>
          <w:color w:val="000000"/>
          <w:sz w:val="24"/>
          <w:szCs w:val="24"/>
        </w:rPr>
        <w:t>. Правильні модуси</w:t>
      </w:r>
      <w:r w:rsidRPr="008E0697">
        <w:rPr>
          <w:rFonts w:ascii="Times New Roman" w:hAnsi="Times New Roman" w:cs="Times New Roman"/>
          <w:sz w:val="24"/>
          <w:szCs w:val="24"/>
        </w:rPr>
        <w:t xml:space="preserve"> фігур простого категоричного силогізму та їх виведення</w:t>
      </w:r>
      <w:r w:rsidRPr="008E0697">
        <w:rPr>
          <w:rFonts w:ascii="Times New Roman" w:hAnsi="Times New Roman" w:cs="Times New Roman"/>
          <w:color w:val="000000"/>
          <w:sz w:val="24"/>
          <w:szCs w:val="24"/>
        </w:rPr>
        <w:t xml:space="preserve">. Добір правильних модусів за допомогою кіл Ейлера. </w:t>
      </w:r>
      <w:r w:rsidRPr="008E0697">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8E0697">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8E0697">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8E0697">
        <w:rPr>
          <w:rFonts w:ascii="Times New Roman" w:hAnsi="Times New Roman" w:cs="Times New Roman"/>
          <w:color w:val="000000"/>
          <w:sz w:val="24"/>
          <w:szCs w:val="24"/>
        </w:rPr>
        <w:t xml:space="preserve">Еквівалентно-категоричний силогізм: схеми правильної побудови. </w:t>
      </w:r>
      <w:r w:rsidRPr="008E0697">
        <w:rPr>
          <w:rFonts w:ascii="Times New Roman" w:hAnsi="Times New Roman" w:cs="Times New Roman"/>
          <w:sz w:val="24"/>
          <w:szCs w:val="24"/>
        </w:rPr>
        <w:t xml:space="preserve">Розділовий умовивід. </w:t>
      </w:r>
      <w:r w:rsidRPr="008E0697">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w:t>
      </w:r>
      <w:proofErr w:type="spellStart"/>
      <w:r w:rsidRPr="008E0697">
        <w:rPr>
          <w:rFonts w:ascii="Times New Roman" w:hAnsi="Times New Roman" w:cs="Times New Roman"/>
          <w:color w:val="000000"/>
          <w:sz w:val="24"/>
          <w:szCs w:val="24"/>
        </w:rPr>
        <w:t>лематичні</w:t>
      </w:r>
      <w:proofErr w:type="spellEnd"/>
      <w:r w:rsidRPr="008E0697">
        <w:rPr>
          <w:rFonts w:ascii="Times New Roman" w:hAnsi="Times New Roman" w:cs="Times New Roman"/>
          <w:color w:val="000000"/>
          <w:sz w:val="24"/>
          <w:szCs w:val="24"/>
        </w:rPr>
        <w:t>) силогізми: схеми побудови, правила і види (конструктивна та деструктивна дилеми).</w:t>
      </w:r>
      <w:r w:rsidRPr="008E0697">
        <w:rPr>
          <w:rFonts w:ascii="Times New Roman" w:hAnsi="Times New Roman" w:cs="Times New Roman"/>
          <w:sz w:val="24"/>
          <w:szCs w:val="24"/>
        </w:rPr>
        <w:t xml:space="preserve"> Можливі помилки в умовно-розділових умовиводах.</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proofErr w:type="spellStart"/>
      <w:r w:rsidRPr="008E0697">
        <w:rPr>
          <w:rFonts w:ascii="Times New Roman" w:hAnsi="Times New Roman" w:cs="Times New Roman"/>
          <w:color w:val="000000"/>
          <w:sz w:val="24"/>
          <w:szCs w:val="24"/>
        </w:rPr>
        <w:t>Ентимема</w:t>
      </w:r>
      <w:proofErr w:type="spellEnd"/>
      <w:r w:rsidRPr="008E0697">
        <w:rPr>
          <w:rFonts w:ascii="Times New Roman" w:hAnsi="Times New Roman" w:cs="Times New Roman"/>
          <w:color w:val="000000"/>
          <w:sz w:val="24"/>
          <w:szCs w:val="24"/>
        </w:rPr>
        <w:t xml:space="preserve"> (скорочений силогізм). Види </w:t>
      </w:r>
      <w:proofErr w:type="spellStart"/>
      <w:r w:rsidRPr="008E0697">
        <w:rPr>
          <w:rFonts w:ascii="Times New Roman" w:hAnsi="Times New Roman" w:cs="Times New Roman"/>
          <w:color w:val="000000"/>
          <w:sz w:val="24"/>
          <w:szCs w:val="24"/>
        </w:rPr>
        <w:t>ентимем</w:t>
      </w:r>
      <w:proofErr w:type="spellEnd"/>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Полісилогізм</w:t>
      </w:r>
      <w:proofErr w:type="spellEnd"/>
      <w:r w:rsidRPr="008E0697">
        <w:rPr>
          <w:rFonts w:ascii="Times New Roman" w:hAnsi="Times New Roman" w:cs="Times New Roman"/>
          <w:color w:val="000000"/>
          <w:sz w:val="24"/>
          <w:szCs w:val="24"/>
        </w:rPr>
        <w:t>: структура і види. Скорочені і складноскорочені силогізми (сорити та епіхейреми). Дедукція і редукція.</w:t>
      </w:r>
      <w:r w:rsidRPr="008E0697">
        <w:rPr>
          <w:rFonts w:ascii="Times New Roman" w:hAnsi="Times New Roman" w:cs="Times New Roman"/>
          <w:sz w:val="24"/>
          <w:szCs w:val="24"/>
        </w:rPr>
        <w:t xml:space="preserve"> </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sz w:val="24"/>
          <w:szCs w:val="24"/>
        </w:rPr>
        <w:t xml:space="preserve">Пізнавальна роль дедукції. </w:t>
      </w:r>
      <w:r w:rsidRPr="008E0697">
        <w:rPr>
          <w:rFonts w:ascii="Times New Roman" w:hAnsi="Times New Roman" w:cs="Times New Roman"/>
          <w:color w:val="000000"/>
          <w:sz w:val="24"/>
          <w:szCs w:val="24"/>
        </w:rPr>
        <w:t>Значення дедукції для юридичної практики.</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 xml:space="preserve">Тема 5. </w:t>
      </w:r>
      <w:proofErr w:type="spellStart"/>
      <w:r w:rsidRPr="008E0697">
        <w:rPr>
          <w:rStyle w:val="a7"/>
          <w:rFonts w:ascii="Times New Roman" w:hAnsi="Times New Roman" w:cs="Times New Roman"/>
          <w:b/>
          <w:sz w:val="24"/>
          <w:szCs w:val="24"/>
        </w:rPr>
        <w:t>Недедуктивні</w:t>
      </w:r>
      <w:proofErr w:type="spellEnd"/>
      <w:r w:rsidRPr="008E0697">
        <w:rPr>
          <w:rStyle w:val="a7"/>
          <w:rFonts w:ascii="Times New Roman" w:hAnsi="Times New Roman" w:cs="Times New Roman"/>
          <w:b/>
          <w:sz w:val="24"/>
          <w:szCs w:val="24"/>
        </w:rPr>
        <w:t xml:space="preserve"> міркування в логіці</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Загальна характеристика та види </w:t>
      </w:r>
      <w:proofErr w:type="spellStart"/>
      <w:r w:rsidRPr="008E0697">
        <w:rPr>
          <w:rFonts w:ascii="Times New Roman" w:hAnsi="Times New Roman" w:cs="Times New Roman"/>
          <w:color w:val="000000"/>
          <w:sz w:val="24"/>
          <w:szCs w:val="24"/>
        </w:rPr>
        <w:t>недедуктивних</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імовірніс</w:t>
      </w:r>
      <w:r w:rsidRPr="008E0697">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8E0697">
        <w:rPr>
          <w:rFonts w:ascii="Times New Roman" w:hAnsi="Times New Roman" w:cs="Times New Roman"/>
          <w:sz w:val="24"/>
          <w:szCs w:val="24"/>
        </w:rPr>
        <w:t>Неправильні модуси умовних і розділових силогізмів та їх значення для пізнання.</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умовиводи. Логічна природа індукції. </w:t>
      </w:r>
      <w:r w:rsidRPr="008E0697">
        <w:rPr>
          <w:rFonts w:ascii="Times New Roman" w:hAnsi="Times New Roman" w:cs="Times New Roman"/>
          <w:sz w:val="24"/>
          <w:szCs w:val="24"/>
        </w:rPr>
        <w:t xml:space="preserve">Об’єктивні підстави індуктивних умовиводів. </w:t>
      </w:r>
      <w:r w:rsidRPr="008E0697">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8E0697">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8E0697">
        <w:rPr>
          <w:rFonts w:ascii="Times New Roman" w:hAnsi="Times New Roman" w:cs="Times New Roman"/>
          <w:color w:val="000000"/>
          <w:sz w:val="24"/>
          <w:szCs w:val="24"/>
        </w:rPr>
        <w:t>. Умови підвищення ступеня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ймовірності індуктивного висновку.</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методи встановлення причинних зв’язків. </w:t>
      </w:r>
      <w:r w:rsidRPr="008E0697">
        <w:rPr>
          <w:rFonts w:ascii="Times New Roman" w:hAnsi="Times New Roman" w:cs="Times New Roman"/>
          <w:sz w:val="24"/>
          <w:szCs w:val="24"/>
        </w:rPr>
        <w:t xml:space="preserve">Спостереження та експеримент, їх роль у дослідженні причинних зв’язків. </w:t>
      </w:r>
      <w:r w:rsidRPr="008E0697">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8E0697">
        <w:rPr>
          <w:rFonts w:ascii="Times New Roman" w:hAnsi="Times New Roman" w:cs="Times New Roman"/>
          <w:sz w:val="24"/>
          <w:szCs w:val="24"/>
        </w:rPr>
        <w:t xml:space="preserve">Помилки в індуктивних умовиводах. </w:t>
      </w:r>
      <w:r w:rsidRPr="008E0697">
        <w:rPr>
          <w:rFonts w:ascii="Times New Roman" w:hAnsi="Times New Roman" w:cs="Times New Roman"/>
          <w:color w:val="000000"/>
          <w:sz w:val="24"/>
          <w:szCs w:val="24"/>
        </w:rPr>
        <w:t>Взаємозв’язок індукції та дедукції.</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Умовиводи за аналогією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Логічна природа, об’єктивна основа і сутність умовиводів за аналогією.</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8E0697">
        <w:rPr>
          <w:rFonts w:ascii="Times New Roman" w:hAnsi="Times New Roman" w:cs="Times New Roman"/>
          <w:color w:val="000000"/>
          <w:sz w:val="24"/>
          <w:szCs w:val="24"/>
        </w:rPr>
        <w:t>Види умовиводів за аналогією (</w:t>
      </w:r>
      <w:r w:rsidRPr="008E0697">
        <w:rPr>
          <w:rFonts w:ascii="Times New Roman" w:hAnsi="Times New Roman" w:cs="Times New Roman"/>
          <w:sz w:val="24"/>
          <w:szCs w:val="24"/>
        </w:rPr>
        <w:t>аналогія властивостей, аналогія відношень</w:t>
      </w:r>
      <w:r w:rsidRPr="008E0697">
        <w:rPr>
          <w:rFonts w:ascii="Times New Roman" w:hAnsi="Times New Roman" w:cs="Times New Roman"/>
          <w:color w:val="000000"/>
          <w:sz w:val="24"/>
          <w:szCs w:val="24"/>
        </w:rPr>
        <w:t>). Умови, що підвищують ступінь імовірності висновків за аналогією.</w:t>
      </w:r>
      <w:r w:rsidRPr="008E0697">
        <w:rPr>
          <w:rFonts w:ascii="Times New Roman" w:hAnsi="Times New Roman" w:cs="Times New Roman"/>
          <w:sz w:val="24"/>
          <w:szCs w:val="24"/>
        </w:rPr>
        <w:t xml:space="preserve"> Логічні правила умовиводу за аналогією. </w:t>
      </w:r>
      <w:r w:rsidRPr="008E0697">
        <w:rPr>
          <w:rFonts w:ascii="Times New Roman" w:hAnsi="Times New Roman" w:cs="Times New Roman"/>
          <w:color w:val="000000"/>
          <w:sz w:val="24"/>
          <w:szCs w:val="24"/>
        </w:rPr>
        <w:t xml:space="preserve">Роль та </w:t>
      </w:r>
      <w:r w:rsidRPr="008E0697">
        <w:rPr>
          <w:rFonts w:ascii="Times New Roman" w:hAnsi="Times New Roman" w:cs="Times New Roman"/>
          <w:sz w:val="24"/>
          <w:szCs w:val="24"/>
        </w:rPr>
        <w:t>місце аналогії в логічному мисленні</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6.</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Логічні основи теорії аргументації</w:t>
      </w:r>
    </w:p>
    <w:p w:rsidR="008E0697" w:rsidRPr="008E0697" w:rsidRDefault="008E0697" w:rsidP="008E0697">
      <w:pPr>
        <w:autoSpaceDE w:val="0"/>
        <w:autoSpaceDN w:val="0"/>
        <w:adjustRightInd w:val="0"/>
        <w:ind w:firstLine="567"/>
        <w:jc w:val="both"/>
      </w:pPr>
      <w:r w:rsidRPr="008E0697">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8E0697" w:rsidRPr="008E0697" w:rsidRDefault="008E0697" w:rsidP="008E0697">
      <w:pPr>
        <w:autoSpaceDE w:val="0"/>
        <w:autoSpaceDN w:val="0"/>
        <w:adjustRightInd w:val="0"/>
        <w:ind w:firstLine="567"/>
        <w:jc w:val="both"/>
      </w:pPr>
      <w:r w:rsidRPr="008E0697">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8E0697" w:rsidRPr="008E0697" w:rsidRDefault="008E0697" w:rsidP="008E0697">
      <w:pPr>
        <w:pStyle w:val="7"/>
        <w:shd w:val="clear" w:color="auto" w:fill="auto"/>
        <w:spacing w:after="0" w:line="240" w:lineRule="auto"/>
        <w:ind w:firstLine="520"/>
        <w:jc w:val="both"/>
        <w:rPr>
          <w:sz w:val="24"/>
          <w:szCs w:val="24"/>
        </w:rPr>
      </w:pPr>
      <w:r w:rsidRPr="008E0697">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8E0697" w:rsidRPr="008E0697" w:rsidRDefault="008E0697" w:rsidP="008E0697">
      <w:pPr>
        <w:pStyle w:val="7"/>
        <w:shd w:val="clear" w:color="auto" w:fill="auto"/>
        <w:spacing w:after="0" w:line="240" w:lineRule="auto"/>
        <w:ind w:firstLine="520"/>
        <w:jc w:val="both"/>
        <w:rPr>
          <w:sz w:val="24"/>
          <w:szCs w:val="24"/>
        </w:rPr>
      </w:pPr>
      <w:proofErr w:type="spellStart"/>
      <w:r w:rsidRPr="008E0697">
        <w:rPr>
          <w:sz w:val="24"/>
          <w:szCs w:val="24"/>
        </w:rPr>
        <w:t>Паралогізми</w:t>
      </w:r>
      <w:proofErr w:type="spellEnd"/>
      <w:r w:rsidRPr="008E0697">
        <w:rPr>
          <w:sz w:val="24"/>
          <w:szCs w:val="24"/>
        </w:rPr>
        <w:t xml:space="preserve">, </w:t>
      </w:r>
      <w:proofErr w:type="spellStart"/>
      <w:r w:rsidRPr="008E0697">
        <w:rPr>
          <w:sz w:val="24"/>
          <w:szCs w:val="24"/>
        </w:rPr>
        <w:t>софізми</w:t>
      </w:r>
      <w:proofErr w:type="spellEnd"/>
      <w:r w:rsidRPr="008E0697">
        <w:rPr>
          <w:sz w:val="24"/>
          <w:szCs w:val="24"/>
        </w:rPr>
        <w:t>, парадокси, апорії, антиномії в пізнанні, їх види та методи усунення або розв’язання.</w:t>
      </w:r>
    </w:p>
    <w:p w:rsidR="008E0697" w:rsidRPr="008E0697" w:rsidRDefault="008E0697" w:rsidP="008E0697">
      <w:pPr>
        <w:pStyle w:val="7"/>
        <w:shd w:val="clear" w:color="auto" w:fill="auto"/>
        <w:spacing w:after="0" w:line="240" w:lineRule="auto"/>
        <w:ind w:firstLine="540"/>
        <w:jc w:val="both"/>
        <w:rPr>
          <w:sz w:val="24"/>
          <w:szCs w:val="24"/>
        </w:rPr>
      </w:pPr>
      <w:r w:rsidRPr="008E0697">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достовірне знання. Гіпотези в юридичному пізнанні.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sz w:val="24"/>
          <w:szCs w:val="24"/>
        </w:rPr>
      </w:pPr>
      <w:r w:rsidRPr="008E0697">
        <w:rPr>
          <w:rStyle w:val="a7"/>
          <w:rFonts w:ascii="Times New Roman" w:hAnsi="Times New Roman" w:cs="Times New Roman"/>
          <w:b/>
          <w:sz w:val="24"/>
          <w:szCs w:val="24"/>
        </w:rPr>
        <w:lastRenderedPageBreak/>
        <w:t>Тема 7.</w:t>
      </w:r>
      <w:r w:rsidRPr="008E0697">
        <w:rPr>
          <w:rStyle w:val="a7"/>
          <w:rFonts w:ascii="Times New Roman" w:hAnsi="Times New Roman" w:cs="Times New Roman"/>
          <w:sz w:val="24"/>
          <w:szCs w:val="24"/>
        </w:rPr>
        <w:t xml:space="preserve"> </w:t>
      </w:r>
      <w:r w:rsidRPr="008E0697">
        <w:rPr>
          <w:rFonts w:ascii="Times New Roman" w:hAnsi="Times New Roman" w:cs="Times New Roman"/>
          <w:sz w:val="24"/>
          <w:szCs w:val="24"/>
        </w:rPr>
        <w:t>Мовленнєва комунікація та критичне мислення</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8E0697">
        <w:rPr>
          <w:rFonts w:ascii="Times New Roman" w:hAnsi="Times New Roman" w:cs="Times New Roman"/>
          <w:b w:val="0"/>
          <w:bCs w:val="0"/>
          <w:color w:val="000000"/>
          <w:sz w:val="24"/>
          <w:szCs w:val="24"/>
        </w:rPr>
        <w:t>Розуміння мови та мовлення</w:t>
      </w:r>
      <w:r w:rsidRPr="008E0697">
        <w:rPr>
          <w:rFonts w:ascii="Times New Roman" w:hAnsi="Times New Roman" w:cs="Times New Roman"/>
          <w:b w:val="0"/>
          <w:bCs w:val="0"/>
          <w:color w:val="000000"/>
          <w:spacing w:val="-1"/>
          <w:sz w:val="24"/>
          <w:szCs w:val="24"/>
        </w:rPr>
        <w:t xml:space="preserve">. </w:t>
      </w:r>
      <w:r w:rsidRPr="008E0697">
        <w:rPr>
          <w:rFonts w:ascii="Times New Roman" w:hAnsi="Times New Roman" w:cs="Times New Roman"/>
          <w:b w:val="0"/>
          <w:sz w:val="24"/>
          <w:szCs w:val="24"/>
        </w:rPr>
        <w:t xml:space="preserve">Невербальні компоненти спілкування. Ситуативний контекст спілкування. Зворотний зв’язок у комунікації. Форми мовного спілкування. Діалог та </w:t>
      </w:r>
      <w:proofErr w:type="spellStart"/>
      <w:r w:rsidRPr="008E0697">
        <w:rPr>
          <w:rFonts w:ascii="Times New Roman" w:hAnsi="Times New Roman" w:cs="Times New Roman"/>
          <w:b w:val="0"/>
          <w:sz w:val="24"/>
          <w:szCs w:val="24"/>
        </w:rPr>
        <w:t>полілог</w:t>
      </w:r>
      <w:proofErr w:type="spellEnd"/>
      <w:r w:rsidRPr="008E0697">
        <w:rPr>
          <w:rFonts w:ascii="Times New Roman" w:hAnsi="Times New Roman" w:cs="Times New Roman"/>
          <w:b w:val="0"/>
          <w:sz w:val="24"/>
          <w:szCs w:val="24"/>
        </w:rPr>
        <w:t>.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w:t>
      </w:r>
      <w:proofErr w:type="spellStart"/>
      <w:r w:rsidRPr="008E0697">
        <w:rPr>
          <w:rFonts w:ascii="Times New Roman" w:hAnsi="Times New Roman" w:cs="Times New Roman"/>
          <w:b w:val="0"/>
          <w:sz w:val="24"/>
          <w:szCs w:val="24"/>
        </w:rPr>
        <w:t>девіації</w:t>
      </w:r>
      <w:proofErr w:type="spellEnd"/>
      <w:r w:rsidRPr="008E0697">
        <w:rPr>
          <w:rFonts w:ascii="Times New Roman" w:hAnsi="Times New Roman" w:cs="Times New Roman"/>
          <w:b w:val="0"/>
          <w:sz w:val="24"/>
          <w:szCs w:val="24"/>
        </w:rPr>
        <w:t xml:space="preserve"> (невдачі). Міжкультурна комунікація.</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8. </w:t>
      </w:r>
      <w:r w:rsidRPr="008E0697">
        <w:rPr>
          <w:rFonts w:ascii="Times New Roman" w:hAnsi="Times New Roman" w:cs="Times New Roman"/>
          <w:sz w:val="24"/>
          <w:szCs w:val="24"/>
        </w:rPr>
        <w:t>Основи теорії дискурсу</w:t>
      </w:r>
    </w:p>
    <w:p w:rsidR="008E0697" w:rsidRPr="008E0697" w:rsidRDefault="008E0697" w:rsidP="008E0697">
      <w:pPr>
        <w:ind w:firstLine="709"/>
        <w:jc w:val="both"/>
      </w:pPr>
      <w:r w:rsidRPr="008E0697">
        <w:rPr>
          <w:color w:val="000000"/>
        </w:rPr>
        <w:t xml:space="preserve">Поняття дискурсу. Дискурс і текст. Дискурс і мова. Дискурс і діалог. </w:t>
      </w:r>
      <w:r w:rsidRPr="008E0697">
        <w:t>Типи,</w:t>
      </w:r>
      <w:r w:rsidRPr="008E0697">
        <w:rPr>
          <w:color w:val="000000"/>
          <w:spacing w:val="-1"/>
        </w:rPr>
        <w:t xml:space="preserve"> модуси, жанри</w:t>
      </w:r>
      <w:r w:rsidRPr="008E0697">
        <w:t xml:space="preserve"> і функціональні стилі дискурсу. Текст як результат і одиниця комунікації. Типологія текстів. Інформація в дискурсах і текстах. </w:t>
      </w:r>
      <w:r w:rsidRPr="008E0697">
        <w:rPr>
          <w:color w:val="000000"/>
        </w:rPr>
        <w:t xml:space="preserve">Структура дискурсу і </w:t>
      </w:r>
      <w:r w:rsidRPr="008E0697">
        <w:rPr>
          <w:color w:val="000000"/>
          <w:spacing w:val="3"/>
        </w:rPr>
        <w:t>тексту</w:t>
      </w:r>
      <w:r w:rsidRPr="008E0697">
        <w:rPr>
          <w:color w:val="000000"/>
          <w:spacing w:val="1"/>
        </w:rPr>
        <w:t xml:space="preserve">. </w:t>
      </w:r>
      <w:r w:rsidRPr="008E0697">
        <w:t xml:space="preserve">Мовленнєвий акт у структурі повідомлення. </w:t>
      </w:r>
      <w:r w:rsidRPr="008E0697">
        <w:rPr>
          <w:color w:val="000000"/>
        </w:rPr>
        <w:t xml:space="preserve">Засоби </w:t>
      </w:r>
      <w:r w:rsidRPr="008E0697">
        <w:rPr>
          <w:bCs/>
          <w:color w:val="000000"/>
        </w:rPr>
        <w:t>дискурсу</w:t>
      </w:r>
      <w:r w:rsidRPr="008E0697">
        <w:rPr>
          <w:color w:val="000000"/>
        </w:rPr>
        <w:t xml:space="preserve"> та мовленнєвого впливу. </w:t>
      </w:r>
      <w:r w:rsidRPr="008E0697">
        <w:rPr>
          <w:bCs/>
          <w:color w:val="000000"/>
        </w:rPr>
        <w:t xml:space="preserve">Фонетичні аспекти дискурсу. Лексичні засоби виразності дискурсу. Синтаксичні засоби виразності дискурсу. </w:t>
      </w:r>
      <w:proofErr w:type="spellStart"/>
      <w:r w:rsidRPr="008E0697">
        <w:t>Перформативи</w:t>
      </w:r>
      <w:proofErr w:type="spellEnd"/>
      <w:r w:rsidRPr="008E0697">
        <w:t xml:space="preserve"> і </w:t>
      </w:r>
      <w:proofErr w:type="spellStart"/>
      <w:r w:rsidRPr="008E0697">
        <w:t>констативи</w:t>
      </w:r>
      <w:proofErr w:type="spellEnd"/>
      <w:r w:rsidRPr="008E0697">
        <w:t xml:space="preserve">. Імплікації та </w:t>
      </w:r>
      <w:proofErr w:type="spellStart"/>
      <w:r w:rsidRPr="008E0697">
        <w:t>імплікатури</w:t>
      </w:r>
      <w:proofErr w:type="spellEnd"/>
      <w:r w:rsidRPr="008E0697">
        <w:t xml:space="preserve"> дискурсу. Непрямий мовленнєвий акт. Імпліцитна інформація в комунікативних актах. Зіставлення </w:t>
      </w:r>
      <w:proofErr w:type="spellStart"/>
      <w:r w:rsidRPr="008E0697">
        <w:t>пресупозицій</w:t>
      </w:r>
      <w:proofErr w:type="spellEnd"/>
      <w:r w:rsidRPr="008E0697">
        <w:t xml:space="preserve"> та інших типів імпліцитної інформації. </w:t>
      </w:r>
      <w:r w:rsidRPr="008E0697">
        <w:rPr>
          <w:bCs/>
          <w:color w:val="000000"/>
        </w:rPr>
        <w:t>Категорія авторитетності в дискурсі</w:t>
      </w:r>
      <w:r w:rsidRPr="008E0697">
        <w:t>.</w:t>
      </w:r>
      <w:r w:rsidRPr="008E0697">
        <w:rPr>
          <w:color w:val="000000"/>
        </w:rPr>
        <w:t xml:space="preserve"> </w:t>
      </w:r>
      <w:r w:rsidRPr="008E0697">
        <w:rPr>
          <w:bCs/>
          <w:color w:val="000000"/>
        </w:rPr>
        <w:t>Проблема авторства дискурсу і тексту</w:t>
      </w:r>
      <w:r w:rsidRPr="008E0697">
        <w:t>.</w:t>
      </w:r>
      <w:r w:rsidRPr="008E0697">
        <w:rPr>
          <w:bCs/>
          <w:color w:val="000000"/>
        </w:rPr>
        <w:t xml:space="preserve"> </w:t>
      </w:r>
      <w:r w:rsidRPr="008E0697">
        <w:rPr>
          <w:bCs/>
          <w:color w:val="000000"/>
          <w:spacing w:val="1"/>
        </w:rPr>
        <w:t xml:space="preserve">Дискурсивний час. </w:t>
      </w:r>
      <w:proofErr w:type="spellStart"/>
      <w:r w:rsidRPr="008E0697">
        <w:rPr>
          <w:bCs/>
          <w:color w:val="000000"/>
          <w:spacing w:val="1"/>
        </w:rPr>
        <w:t>Темпоральність</w:t>
      </w:r>
      <w:proofErr w:type="spellEnd"/>
      <w:r w:rsidRPr="008E0697">
        <w:rPr>
          <w:bCs/>
          <w:color w:val="000000"/>
          <w:spacing w:val="1"/>
        </w:rPr>
        <w:t xml:space="preserve">, </w:t>
      </w:r>
      <w:proofErr w:type="spellStart"/>
      <w:r w:rsidRPr="008E0697">
        <w:rPr>
          <w:bCs/>
          <w:color w:val="000000"/>
          <w:spacing w:val="1"/>
        </w:rPr>
        <w:t>аспектуальність</w:t>
      </w:r>
      <w:proofErr w:type="spellEnd"/>
      <w:r w:rsidRPr="008E0697">
        <w:rPr>
          <w:bCs/>
          <w:color w:val="000000"/>
          <w:spacing w:val="1"/>
        </w:rPr>
        <w:t xml:space="preserve">, таксис. </w:t>
      </w:r>
      <w:r w:rsidRPr="008E0697">
        <w:rPr>
          <w:bCs/>
          <w:color w:val="000000"/>
        </w:rPr>
        <w:t xml:space="preserve">Дейксис. Анафоричні відношення. </w:t>
      </w:r>
      <w:r w:rsidRPr="008E0697">
        <w:rPr>
          <w:bCs/>
          <w:color w:val="000000"/>
          <w:spacing w:val="-1"/>
        </w:rPr>
        <w:t xml:space="preserve">Визначеність і невизначеність. </w:t>
      </w:r>
      <w:r w:rsidRPr="008E0697">
        <w:rPr>
          <w:bCs/>
          <w:color w:val="000000"/>
        </w:rPr>
        <w:t>Невербальні засоби дискурсу</w:t>
      </w:r>
      <w:r w:rsidRPr="008E0697">
        <w:rPr>
          <w:color w:val="000000"/>
        </w:rPr>
        <w:t xml:space="preserve">. </w:t>
      </w:r>
      <w:proofErr w:type="spellStart"/>
      <w:r w:rsidRPr="008E0697">
        <w:rPr>
          <w:bCs/>
          <w:color w:val="000000"/>
        </w:rPr>
        <w:t>Інтертекстуальність</w:t>
      </w:r>
      <w:proofErr w:type="spellEnd"/>
      <w:r w:rsidRPr="008E0697">
        <w:rPr>
          <w:bCs/>
          <w:color w:val="000000"/>
        </w:rPr>
        <w:t xml:space="preserve"> дискурсу</w:t>
      </w:r>
      <w:r w:rsidRPr="008E0697">
        <w:rPr>
          <w:color w:val="000000"/>
        </w:rPr>
        <w:t xml:space="preserve">. </w:t>
      </w:r>
      <w:r w:rsidRPr="008E0697">
        <w:rPr>
          <w:color w:val="000000"/>
          <w:spacing w:val="3"/>
        </w:rPr>
        <w:t>Прецедентні тексти</w:t>
      </w:r>
      <w:r w:rsidRPr="008E0697">
        <w:t xml:space="preserve">. </w:t>
      </w:r>
      <w:proofErr w:type="spellStart"/>
      <w:r w:rsidRPr="008E0697">
        <w:rPr>
          <w:color w:val="000000"/>
          <w:spacing w:val="2"/>
        </w:rPr>
        <w:t>Гіпертекст</w:t>
      </w:r>
      <w:proofErr w:type="spellEnd"/>
      <w:r w:rsidRPr="008E0697">
        <w:rPr>
          <w:color w:val="000000"/>
        </w:rPr>
        <w:t>.</w:t>
      </w:r>
    </w:p>
    <w:p w:rsidR="008E0697" w:rsidRPr="008E0697" w:rsidRDefault="008E0697" w:rsidP="008E0697">
      <w:pPr>
        <w:ind w:firstLine="360"/>
        <w:jc w:val="both"/>
      </w:pPr>
      <w:r w:rsidRPr="008E0697">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 w:rsidR="008E0697" w:rsidRPr="008E0697" w:rsidRDefault="008E0697" w:rsidP="008E0697"/>
    <w:p w:rsidR="008E0697" w:rsidRPr="008E0697" w:rsidRDefault="008E0697" w:rsidP="008E0697">
      <w:r w:rsidRPr="008E0697">
        <w:t xml:space="preserve">Підготував: </w:t>
      </w:r>
    </w:p>
    <w:p w:rsidR="008E0697" w:rsidRPr="008E0697" w:rsidRDefault="008E0697" w:rsidP="008E0697">
      <w:r w:rsidRPr="008E0697">
        <w:t>доцент кафедри теорії та історії держави і права ________________________ Андріюк В.В.</w:t>
      </w:r>
    </w:p>
    <w:p w:rsidR="0029015A" w:rsidRPr="008E0697" w:rsidRDefault="0029015A"/>
    <w:sectPr w:rsidR="0029015A" w:rsidRPr="008E0697" w:rsidSect="00E50745">
      <w:footerReference w:type="even"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9E" w:rsidRDefault="002D319E" w:rsidP="00E50745">
      <w:r>
        <w:separator/>
      </w:r>
    </w:p>
  </w:endnote>
  <w:endnote w:type="continuationSeparator" w:id="0">
    <w:p w:rsidR="002D319E" w:rsidRDefault="002D319E" w:rsidP="00E5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837E98"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end"/>
    </w:r>
  </w:p>
  <w:p w:rsidR="00C97A0C" w:rsidRDefault="002D319E" w:rsidP="00F235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837E98"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separate"/>
    </w:r>
    <w:r w:rsidR="00A300BA">
      <w:rPr>
        <w:rStyle w:val="a5"/>
        <w:noProof/>
      </w:rPr>
      <w:t>1</w:t>
    </w:r>
    <w:r>
      <w:rPr>
        <w:rStyle w:val="a5"/>
      </w:rPr>
      <w:fldChar w:fldCharType="end"/>
    </w:r>
  </w:p>
  <w:p w:rsidR="00C97A0C" w:rsidRDefault="002D319E" w:rsidP="00F235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9E" w:rsidRDefault="002D319E" w:rsidP="00E50745">
      <w:r>
        <w:separator/>
      </w:r>
    </w:p>
  </w:footnote>
  <w:footnote w:type="continuationSeparator" w:id="0">
    <w:p w:rsidR="002D319E" w:rsidRDefault="002D319E" w:rsidP="00E5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97"/>
    <w:rsid w:val="001D7D43"/>
    <w:rsid w:val="0029015A"/>
    <w:rsid w:val="002A46F3"/>
    <w:rsid w:val="002D319E"/>
    <w:rsid w:val="004540F1"/>
    <w:rsid w:val="004A6D51"/>
    <w:rsid w:val="00516F1E"/>
    <w:rsid w:val="00774826"/>
    <w:rsid w:val="00837E98"/>
    <w:rsid w:val="008E0697"/>
    <w:rsid w:val="009140B2"/>
    <w:rsid w:val="00932CD4"/>
    <w:rsid w:val="00A300BA"/>
    <w:rsid w:val="00C27B3B"/>
    <w:rsid w:val="00C87314"/>
    <w:rsid w:val="00D6355B"/>
    <w:rsid w:val="00E50745"/>
    <w:rsid w:val="00E86E63"/>
    <w:rsid w:val="00F01CBC"/>
    <w:rsid w:val="00FF2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9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0697"/>
    <w:pPr>
      <w:tabs>
        <w:tab w:val="center" w:pos="4819"/>
        <w:tab w:val="right" w:pos="9639"/>
      </w:tabs>
    </w:pPr>
  </w:style>
  <w:style w:type="character" w:customStyle="1" w:styleId="a4">
    <w:name w:val="Нижний колонтитул Знак"/>
    <w:basedOn w:val="a0"/>
    <w:link w:val="a3"/>
    <w:rsid w:val="008E0697"/>
    <w:rPr>
      <w:rFonts w:ascii="Times New Roman" w:eastAsia="Times New Roman" w:hAnsi="Times New Roman" w:cs="Times New Roman"/>
      <w:sz w:val="24"/>
      <w:szCs w:val="24"/>
      <w:lang w:eastAsia="uk-UA"/>
    </w:rPr>
  </w:style>
  <w:style w:type="character" w:styleId="a5">
    <w:name w:val="page number"/>
    <w:basedOn w:val="a0"/>
    <w:rsid w:val="008E0697"/>
  </w:style>
  <w:style w:type="character" w:customStyle="1" w:styleId="a6">
    <w:name w:val="Основний текст_"/>
    <w:basedOn w:val="a0"/>
    <w:link w:val="1"/>
    <w:rsid w:val="008E0697"/>
    <w:rPr>
      <w:sz w:val="21"/>
      <w:szCs w:val="21"/>
      <w:shd w:val="clear" w:color="auto" w:fill="FFFFFF"/>
    </w:rPr>
  </w:style>
  <w:style w:type="character" w:customStyle="1" w:styleId="a7">
    <w:name w:val="Основний текст + Напівжирний"/>
    <w:basedOn w:val="a6"/>
    <w:rsid w:val="008E0697"/>
    <w:rPr>
      <w:b/>
      <w:bCs/>
      <w:color w:val="000000"/>
      <w:spacing w:val="0"/>
      <w:w w:val="100"/>
      <w:position w:val="0"/>
      <w:sz w:val="21"/>
      <w:szCs w:val="21"/>
      <w:shd w:val="clear" w:color="auto" w:fill="FFFFFF"/>
      <w:lang w:val="uk-UA"/>
    </w:rPr>
  </w:style>
  <w:style w:type="paragraph" w:customStyle="1" w:styleId="1">
    <w:name w:val="Основний текст1"/>
    <w:basedOn w:val="a"/>
    <w:link w:val="a6"/>
    <w:rsid w:val="008E0697"/>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8E0697"/>
    <w:rPr>
      <w:b/>
      <w:bCs/>
      <w:sz w:val="32"/>
      <w:szCs w:val="32"/>
      <w:shd w:val="clear" w:color="auto" w:fill="FFFFFF"/>
    </w:rPr>
  </w:style>
  <w:style w:type="paragraph" w:customStyle="1" w:styleId="11">
    <w:name w:val="Заголовок №1"/>
    <w:basedOn w:val="a"/>
    <w:link w:val="10"/>
    <w:rsid w:val="008E0697"/>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8E0697"/>
    <w:rPr>
      <w:b/>
      <w:bCs/>
      <w:sz w:val="21"/>
      <w:szCs w:val="21"/>
      <w:shd w:val="clear" w:color="auto" w:fill="FFFFFF"/>
    </w:rPr>
  </w:style>
  <w:style w:type="character" w:customStyle="1" w:styleId="31">
    <w:name w:val="Основний текст (3) + Не напівжирний"/>
    <w:basedOn w:val="3"/>
    <w:rsid w:val="008E0697"/>
    <w:rPr>
      <w:b/>
      <w:bCs/>
      <w:color w:val="000000"/>
      <w:spacing w:val="0"/>
      <w:w w:val="100"/>
      <w:position w:val="0"/>
      <w:sz w:val="21"/>
      <w:szCs w:val="21"/>
      <w:shd w:val="clear" w:color="auto" w:fill="FFFFFF"/>
      <w:lang w:val="uk-UA"/>
    </w:rPr>
  </w:style>
  <w:style w:type="paragraph" w:customStyle="1" w:styleId="30">
    <w:name w:val="Основний текст (3)"/>
    <w:basedOn w:val="a"/>
    <w:link w:val="3"/>
    <w:rsid w:val="008E0697"/>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8E0697"/>
    <w:pPr>
      <w:widowControl w:val="0"/>
      <w:shd w:val="clear" w:color="auto" w:fill="FFFFFF"/>
      <w:spacing w:after="240" w:line="294" w:lineRule="exact"/>
      <w:ind w:hanging="500"/>
    </w:pPr>
    <w:rPr>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9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0697"/>
    <w:pPr>
      <w:tabs>
        <w:tab w:val="center" w:pos="4819"/>
        <w:tab w:val="right" w:pos="9639"/>
      </w:tabs>
    </w:pPr>
  </w:style>
  <w:style w:type="character" w:customStyle="1" w:styleId="a4">
    <w:name w:val="Нижний колонтитул Знак"/>
    <w:basedOn w:val="a0"/>
    <w:link w:val="a3"/>
    <w:rsid w:val="008E0697"/>
    <w:rPr>
      <w:rFonts w:ascii="Times New Roman" w:eastAsia="Times New Roman" w:hAnsi="Times New Roman" w:cs="Times New Roman"/>
      <w:sz w:val="24"/>
      <w:szCs w:val="24"/>
      <w:lang w:eastAsia="uk-UA"/>
    </w:rPr>
  </w:style>
  <w:style w:type="character" w:styleId="a5">
    <w:name w:val="page number"/>
    <w:basedOn w:val="a0"/>
    <w:rsid w:val="008E0697"/>
  </w:style>
  <w:style w:type="character" w:customStyle="1" w:styleId="a6">
    <w:name w:val="Основний текст_"/>
    <w:basedOn w:val="a0"/>
    <w:link w:val="1"/>
    <w:rsid w:val="008E0697"/>
    <w:rPr>
      <w:sz w:val="21"/>
      <w:szCs w:val="21"/>
      <w:shd w:val="clear" w:color="auto" w:fill="FFFFFF"/>
    </w:rPr>
  </w:style>
  <w:style w:type="character" w:customStyle="1" w:styleId="a7">
    <w:name w:val="Основний текст + Напівжирний"/>
    <w:basedOn w:val="a6"/>
    <w:rsid w:val="008E0697"/>
    <w:rPr>
      <w:b/>
      <w:bCs/>
      <w:color w:val="000000"/>
      <w:spacing w:val="0"/>
      <w:w w:val="100"/>
      <w:position w:val="0"/>
      <w:sz w:val="21"/>
      <w:szCs w:val="21"/>
      <w:shd w:val="clear" w:color="auto" w:fill="FFFFFF"/>
      <w:lang w:val="uk-UA"/>
    </w:rPr>
  </w:style>
  <w:style w:type="paragraph" w:customStyle="1" w:styleId="1">
    <w:name w:val="Основний текст1"/>
    <w:basedOn w:val="a"/>
    <w:link w:val="a6"/>
    <w:rsid w:val="008E0697"/>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8E0697"/>
    <w:rPr>
      <w:b/>
      <w:bCs/>
      <w:sz w:val="32"/>
      <w:szCs w:val="32"/>
      <w:shd w:val="clear" w:color="auto" w:fill="FFFFFF"/>
    </w:rPr>
  </w:style>
  <w:style w:type="paragraph" w:customStyle="1" w:styleId="11">
    <w:name w:val="Заголовок №1"/>
    <w:basedOn w:val="a"/>
    <w:link w:val="10"/>
    <w:rsid w:val="008E0697"/>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8E0697"/>
    <w:rPr>
      <w:b/>
      <w:bCs/>
      <w:sz w:val="21"/>
      <w:szCs w:val="21"/>
      <w:shd w:val="clear" w:color="auto" w:fill="FFFFFF"/>
    </w:rPr>
  </w:style>
  <w:style w:type="character" w:customStyle="1" w:styleId="31">
    <w:name w:val="Основний текст (3) + Не напівжирний"/>
    <w:basedOn w:val="3"/>
    <w:rsid w:val="008E0697"/>
    <w:rPr>
      <w:b/>
      <w:bCs/>
      <w:color w:val="000000"/>
      <w:spacing w:val="0"/>
      <w:w w:val="100"/>
      <w:position w:val="0"/>
      <w:sz w:val="21"/>
      <w:szCs w:val="21"/>
      <w:shd w:val="clear" w:color="auto" w:fill="FFFFFF"/>
      <w:lang w:val="uk-UA"/>
    </w:rPr>
  </w:style>
  <w:style w:type="paragraph" w:customStyle="1" w:styleId="30">
    <w:name w:val="Основний текст (3)"/>
    <w:basedOn w:val="a"/>
    <w:link w:val="3"/>
    <w:rsid w:val="008E0697"/>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8E0697"/>
    <w:pPr>
      <w:widowControl w:val="0"/>
      <w:shd w:val="clear" w:color="auto" w:fill="FFFFFF"/>
      <w:spacing w:after="240" w:line="294" w:lineRule="exact"/>
      <w:ind w:hanging="500"/>
    </w:pPr>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5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kaf</cp:lastModifiedBy>
  <cp:revision>2</cp:revision>
  <dcterms:created xsi:type="dcterms:W3CDTF">2020-09-29T13:22:00Z</dcterms:created>
  <dcterms:modified xsi:type="dcterms:W3CDTF">2020-09-29T13:22:00Z</dcterms:modified>
</cp:coreProperties>
</file>