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69" w:rsidRPr="008A0F11" w:rsidRDefault="009F1469" w:rsidP="00C77649">
      <w:pPr>
        <w:spacing w:after="0" w:line="240" w:lineRule="auto"/>
        <w:rPr>
          <w:rFonts w:ascii="Times New Roman" w:hAnsi="Times New Roman"/>
          <w:b/>
          <w:iCs/>
          <w:sz w:val="24"/>
          <w:szCs w:val="24"/>
        </w:rPr>
      </w:pPr>
      <w:r>
        <w:rPr>
          <w:rFonts w:ascii="Times New Roman" w:hAnsi="Times New Roman"/>
          <w:b/>
          <w:color w:val="000000"/>
          <w:sz w:val="24"/>
          <w:szCs w:val="24"/>
        </w:rPr>
        <w:t>Теорія держави і права</w:t>
      </w:r>
    </w:p>
    <w:p w:rsidR="009F1469" w:rsidRPr="008A0F11" w:rsidRDefault="009F1469" w:rsidP="00C77649">
      <w:pPr>
        <w:spacing w:after="0" w:line="240" w:lineRule="auto"/>
        <w:rPr>
          <w:rFonts w:ascii="Times New Roman" w:hAnsi="Times New Roman"/>
          <w:b/>
          <w:iCs/>
          <w:sz w:val="24"/>
          <w:szCs w:val="24"/>
        </w:rPr>
      </w:pPr>
    </w:p>
    <w:p w:rsidR="009F1469" w:rsidRDefault="009F1469" w:rsidP="00C77649">
      <w:pPr>
        <w:spacing w:after="0" w:line="240" w:lineRule="auto"/>
        <w:rPr>
          <w:rFonts w:ascii="Times New Roman" w:hAnsi="Times New Roman"/>
          <w:b/>
          <w:iCs/>
          <w:sz w:val="24"/>
          <w:szCs w:val="24"/>
        </w:rPr>
      </w:pPr>
      <w:r w:rsidRPr="008A0F11">
        <w:rPr>
          <w:rFonts w:ascii="Times New Roman" w:hAnsi="Times New Roman"/>
          <w:b/>
          <w:iCs/>
          <w:sz w:val="24"/>
          <w:szCs w:val="24"/>
        </w:rPr>
        <w:t>Компетентності, якими повинен оволодіти здобувач</w:t>
      </w:r>
    </w:p>
    <w:p w:rsidR="009F1469" w:rsidRPr="008A0F11" w:rsidRDefault="009F1469" w:rsidP="00C77649">
      <w:pPr>
        <w:spacing w:after="0" w:line="240" w:lineRule="auto"/>
        <w:rPr>
          <w:rFonts w:ascii="Times New Roman" w:hAnsi="Times New Roman"/>
          <w:b/>
          <w:iCs/>
          <w:sz w:val="24"/>
          <w:szCs w:val="24"/>
        </w:rPr>
      </w:pPr>
    </w:p>
    <w:p w:rsidR="009F1469" w:rsidRPr="00E263BD" w:rsidRDefault="009F1469" w:rsidP="00127C15">
      <w:pPr>
        <w:pStyle w:val="Default"/>
        <w:tabs>
          <w:tab w:val="left" w:pos="1260"/>
        </w:tabs>
        <w:ind w:firstLine="709"/>
        <w:jc w:val="both"/>
        <w:rPr>
          <w:lang w:val="uk-UA"/>
        </w:rPr>
      </w:pPr>
      <w:r w:rsidRPr="00E263BD">
        <w:rPr>
          <w:lang w:val="uk-UA"/>
        </w:rPr>
        <w:t>здатність шукати, обробляти та аналізувати правову інформацію загальнотеоретичного характеру з різних ресурсів;</w:t>
      </w:r>
    </w:p>
    <w:p w:rsidR="009F1469" w:rsidRPr="00E263BD" w:rsidRDefault="009F1469" w:rsidP="00127C15">
      <w:pPr>
        <w:pStyle w:val="Default"/>
        <w:tabs>
          <w:tab w:val="left" w:pos="1260"/>
        </w:tabs>
        <w:ind w:firstLine="709"/>
        <w:jc w:val="both"/>
        <w:rPr>
          <w:lang w:val="uk-UA"/>
        </w:rPr>
      </w:pPr>
      <w:r w:rsidRPr="00E263BD">
        <w:rPr>
          <w:lang w:val="uk-UA"/>
        </w:rPr>
        <w:t>здатність застосовувати закони формальної логіки в процесі вивчення теорії держави і права;</w:t>
      </w:r>
    </w:p>
    <w:p w:rsidR="009F1469" w:rsidRPr="00E263BD" w:rsidRDefault="009F1469" w:rsidP="00127C15">
      <w:pPr>
        <w:pStyle w:val="Default"/>
        <w:tabs>
          <w:tab w:val="left" w:pos="1260"/>
        </w:tabs>
        <w:ind w:firstLine="709"/>
        <w:jc w:val="both"/>
        <w:rPr>
          <w:lang w:val="uk-UA"/>
        </w:rPr>
      </w:pPr>
      <w:r w:rsidRPr="00E263BD">
        <w:rPr>
          <w:lang w:val="uk-UA"/>
        </w:rPr>
        <w:t>знання та розуміння наукової правничої термінології;</w:t>
      </w:r>
    </w:p>
    <w:p w:rsidR="009F1469" w:rsidRPr="00E263BD" w:rsidRDefault="009F1469" w:rsidP="00127C15">
      <w:pPr>
        <w:pStyle w:val="Default"/>
        <w:tabs>
          <w:tab w:val="left" w:pos="1260"/>
        </w:tabs>
        <w:ind w:firstLine="709"/>
        <w:jc w:val="both"/>
        <w:rPr>
          <w:lang w:val="uk-UA"/>
        </w:rPr>
      </w:pPr>
      <w:r w:rsidRPr="00E263BD">
        <w:rPr>
          <w:lang w:val="uk-UA"/>
        </w:rPr>
        <w:t>знання та розуміння предметної галузі, усвідомлення соціальної значущості своєї майбутньої професії;</w:t>
      </w:r>
    </w:p>
    <w:p w:rsidR="009F1469" w:rsidRPr="00E263BD" w:rsidRDefault="009F1469" w:rsidP="00127C15">
      <w:pPr>
        <w:pStyle w:val="Default"/>
        <w:tabs>
          <w:tab w:val="left" w:pos="1260"/>
        </w:tabs>
        <w:ind w:firstLine="709"/>
        <w:jc w:val="both"/>
        <w:rPr>
          <w:lang w:val="uk-UA"/>
        </w:rPr>
      </w:pPr>
      <w:r w:rsidRPr="00E263BD">
        <w:rPr>
          <w:lang w:val="uk-UA"/>
        </w:rPr>
        <w:t>компетентність у загальнотеоретичних проблемах, питаннях нормотворення та правозастосування, глибоке розуміння принципів права та проблем їх реалізації в Україні;</w:t>
      </w:r>
    </w:p>
    <w:p w:rsidR="009F1469" w:rsidRPr="00E263BD" w:rsidRDefault="009F1469" w:rsidP="00127C15">
      <w:pPr>
        <w:pStyle w:val="Default"/>
        <w:tabs>
          <w:tab w:val="left" w:pos="1260"/>
        </w:tabs>
        <w:ind w:firstLine="709"/>
        <w:rPr>
          <w:lang w:val="uk-UA"/>
        </w:rPr>
      </w:pPr>
      <w:r w:rsidRPr="00E263BD">
        <w:rPr>
          <w:lang w:val="uk-UA"/>
        </w:rPr>
        <w:t>обізнаність щодо міжнародного права, в тому числі й європейського права та проблем гармонізації законодавства України із законодавством ЄС;</w:t>
      </w:r>
    </w:p>
    <w:p w:rsidR="009F1469" w:rsidRPr="00E263BD" w:rsidRDefault="009F1469" w:rsidP="00127C15">
      <w:pPr>
        <w:pStyle w:val="Default"/>
        <w:tabs>
          <w:tab w:val="left" w:pos="1260"/>
        </w:tabs>
        <w:ind w:firstLine="709"/>
        <w:jc w:val="both"/>
        <w:rPr>
          <w:lang w:val="uk-UA"/>
        </w:rPr>
      </w:pPr>
      <w:r w:rsidRPr="00E263BD">
        <w:rPr>
          <w:lang w:val="uk-UA"/>
        </w:rPr>
        <w:t xml:space="preserve">здатність до здійснення дослідницької діяльності на основі знання та критичного аналізу правових проблем, вміння обирати оптимальні методи </w:t>
      </w:r>
      <w:r w:rsidRPr="00E263BD">
        <w:rPr>
          <w:color w:val="auto"/>
          <w:lang w:val="uk-UA"/>
        </w:rPr>
        <w:t>дослідження, обробляти результати досліджень, аналізувати їх з урахуванням актуальних наукових і практичних джерел;</w:t>
      </w:r>
    </w:p>
    <w:p w:rsidR="009F1469" w:rsidRPr="00E263BD" w:rsidRDefault="009F1469" w:rsidP="00127C15">
      <w:pPr>
        <w:spacing w:after="0" w:line="240" w:lineRule="auto"/>
        <w:ind w:firstLine="709"/>
        <w:rPr>
          <w:rFonts w:ascii="Times New Roman" w:hAnsi="Times New Roman"/>
          <w:b/>
          <w:iCs/>
          <w:sz w:val="24"/>
          <w:szCs w:val="24"/>
        </w:rPr>
      </w:pPr>
      <w:r w:rsidRPr="00E263BD">
        <w:rPr>
          <w:rFonts w:ascii="Times New Roman" w:hAnsi="Times New Roman"/>
          <w:sz w:val="24"/>
          <w:szCs w:val="24"/>
        </w:rPr>
        <w:t>розвиток критичного мислення щодо основних юридичних проблем і доктринальних концептів, формування власної обґрунтованої позиції щодо проблематичних та неоднозначних тверджень у юридичній науці та практиці в контексті загальної теорії права.</w:t>
      </w:r>
    </w:p>
    <w:p w:rsidR="009F1469" w:rsidRPr="00E263BD" w:rsidRDefault="009F1469" w:rsidP="00C77649">
      <w:pPr>
        <w:pStyle w:val="Default"/>
        <w:tabs>
          <w:tab w:val="left" w:pos="1260"/>
        </w:tabs>
        <w:jc w:val="both"/>
        <w:rPr>
          <w:lang w:val="uk-UA"/>
        </w:rPr>
      </w:pPr>
    </w:p>
    <w:p w:rsidR="009F1469" w:rsidRDefault="009F1469" w:rsidP="00C77649">
      <w:pPr>
        <w:tabs>
          <w:tab w:val="left" w:pos="284"/>
          <w:tab w:val="left" w:pos="567"/>
        </w:tabs>
        <w:spacing w:after="0" w:line="240" w:lineRule="auto"/>
        <w:rPr>
          <w:rFonts w:ascii="Times New Roman" w:hAnsi="Times New Roman"/>
          <w:b/>
          <w:iCs/>
          <w:sz w:val="24"/>
          <w:szCs w:val="24"/>
        </w:rPr>
      </w:pPr>
    </w:p>
    <w:p w:rsidR="009F1469" w:rsidRPr="008A0F11" w:rsidRDefault="009F1469" w:rsidP="00C77649">
      <w:pPr>
        <w:tabs>
          <w:tab w:val="left" w:pos="284"/>
          <w:tab w:val="left" w:pos="567"/>
        </w:tabs>
        <w:spacing w:after="0" w:line="240" w:lineRule="auto"/>
        <w:rPr>
          <w:rFonts w:ascii="Times New Roman" w:hAnsi="Times New Roman"/>
          <w:b/>
          <w:iCs/>
          <w:sz w:val="24"/>
          <w:szCs w:val="24"/>
        </w:rPr>
      </w:pPr>
      <w:r w:rsidRPr="008A0F11">
        <w:rPr>
          <w:rFonts w:ascii="Times New Roman" w:hAnsi="Times New Roman"/>
          <w:b/>
          <w:iCs/>
          <w:sz w:val="24"/>
          <w:szCs w:val="24"/>
        </w:rPr>
        <w:t>Програмні результати навчання</w:t>
      </w:r>
    </w:p>
    <w:p w:rsidR="009F1469" w:rsidRPr="008A0F11" w:rsidRDefault="009F1469" w:rsidP="00C77649">
      <w:pPr>
        <w:tabs>
          <w:tab w:val="left" w:pos="284"/>
          <w:tab w:val="left" w:pos="567"/>
        </w:tabs>
        <w:spacing w:after="0" w:line="240" w:lineRule="auto"/>
        <w:rPr>
          <w:rFonts w:ascii="Times New Roman" w:hAnsi="Times New Roman"/>
          <w:i/>
          <w:sz w:val="24"/>
          <w:szCs w:val="24"/>
        </w:rPr>
      </w:pPr>
    </w:p>
    <w:p w:rsidR="009F1469" w:rsidRPr="008A0F11" w:rsidRDefault="009F1469" w:rsidP="00C77649">
      <w:pPr>
        <w:tabs>
          <w:tab w:val="left" w:pos="284"/>
          <w:tab w:val="left" w:pos="567"/>
        </w:tabs>
        <w:spacing w:after="0" w:line="240" w:lineRule="auto"/>
        <w:rPr>
          <w:rFonts w:ascii="Times New Roman" w:hAnsi="Times New Roman"/>
          <w:i/>
          <w:sz w:val="24"/>
          <w:szCs w:val="24"/>
        </w:rPr>
      </w:pPr>
      <w:r w:rsidRPr="008A0F11">
        <w:rPr>
          <w:rFonts w:ascii="Times New Roman" w:hAnsi="Times New Roman"/>
          <w:i/>
          <w:sz w:val="24"/>
          <w:szCs w:val="24"/>
        </w:rPr>
        <w:t>Знання:</w:t>
      </w:r>
    </w:p>
    <w:p w:rsidR="009F1469" w:rsidRPr="008A0F11" w:rsidRDefault="009F1469" w:rsidP="00C77649">
      <w:pPr>
        <w:tabs>
          <w:tab w:val="left" w:pos="284"/>
          <w:tab w:val="left" w:pos="567"/>
        </w:tabs>
        <w:spacing w:after="0" w:line="240" w:lineRule="auto"/>
        <w:rPr>
          <w:rFonts w:ascii="Times New Roman" w:hAnsi="Times New Roman"/>
          <w:i/>
          <w:sz w:val="24"/>
          <w:szCs w:val="24"/>
        </w:rPr>
      </w:pPr>
    </w:p>
    <w:p w:rsidR="009F1469" w:rsidRPr="00534F25" w:rsidRDefault="009F1469" w:rsidP="00534F25">
      <w:pPr>
        <w:spacing w:after="0" w:line="240" w:lineRule="auto"/>
        <w:ind w:firstLine="709"/>
        <w:jc w:val="both"/>
        <w:rPr>
          <w:rFonts w:ascii="Times New Roman" w:hAnsi="Times New Roman"/>
          <w:sz w:val="24"/>
          <w:szCs w:val="24"/>
        </w:rPr>
      </w:pPr>
      <w:r w:rsidRPr="00534F25">
        <w:rPr>
          <w:rFonts w:ascii="Times New Roman" w:hAnsi="Times New Roman"/>
          <w:spacing w:val="1"/>
          <w:sz w:val="24"/>
          <w:szCs w:val="24"/>
        </w:rPr>
        <w:t>змісту правових понять і категорій, у то</w:t>
      </w:r>
      <w:r w:rsidRPr="00534F25">
        <w:rPr>
          <w:rFonts w:ascii="Times New Roman" w:hAnsi="Times New Roman"/>
          <w:spacing w:val="3"/>
          <w:sz w:val="24"/>
          <w:szCs w:val="24"/>
        </w:rPr>
        <w:t>му числі таких як: держава, сутність дер</w:t>
      </w:r>
      <w:r w:rsidRPr="00534F25">
        <w:rPr>
          <w:rFonts w:ascii="Times New Roman" w:hAnsi="Times New Roman"/>
          <w:spacing w:val="1"/>
          <w:sz w:val="24"/>
          <w:szCs w:val="24"/>
        </w:rPr>
        <w:t>жави</w:t>
      </w:r>
      <w:r w:rsidRPr="00534F25">
        <w:rPr>
          <w:rFonts w:ascii="Times New Roman" w:hAnsi="Times New Roman"/>
          <w:spacing w:val="3"/>
          <w:sz w:val="24"/>
          <w:szCs w:val="24"/>
        </w:rPr>
        <w:t>, тип держави, форма дер</w:t>
      </w:r>
      <w:r w:rsidRPr="00534F25">
        <w:rPr>
          <w:rFonts w:ascii="Times New Roman" w:hAnsi="Times New Roman"/>
          <w:spacing w:val="1"/>
          <w:sz w:val="24"/>
          <w:szCs w:val="24"/>
        </w:rPr>
        <w:t>жави, функції</w:t>
      </w:r>
      <w:r w:rsidRPr="00534F25">
        <w:rPr>
          <w:rFonts w:ascii="Times New Roman" w:hAnsi="Times New Roman"/>
          <w:spacing w:val="3"/>
          <w:sz w:val="24"/>
          <w:szCs w:val="24"/>
        </w:rPr>
        <w:t xml:space="preserve"> дер</w:t>
      </w:r>
      <w:r w:rsidRPr="00534F25">
        <w:rPr>
          <w:rFonts w:ascii="Times New Roman" w:hAnsi="Times New Roman"/>
          <w:spacing w:val="1"/>
          <w:sz w:val="24"/>
          <w:szCs w:val="24"/>
        </w:rPr>
        <w:t xml:space="preserve">жави, апарат держави, механізм держави, громадянське суспільство, правова держава, демократія; право, функції права, принципи права, джерела (форми) права, правовий звичай, правовий прецедент, нормативно-правовий договір, нормативно-правовий акт, закон, підзаконний акт, правова норма, структура правової норми, система права, система законодавства, правовідносини, правотворення, правотворчість, правотворча техніка, тлумачення правових норм, реалізація правових норм, застосування правових норм, законність, правопорядок, правова поведінка правомірна поведінка, правопорушення, </w:t>
      </w:r>
      <w:r w:rsidRPr="00534F25">
        <w:rPr>
          <w:rFonts w:ascii="Times New Roman" w:hAnsi="Times New Roman"/>
          <w:sz w:val="24"/>
          <w:szCs w:val="24"/>
        </w:rPr>
        <w:t xml:space="preserve">юридична відповідальність, правова система тощо; </w:t>
      </w:r>
    </w:p>
    <w:p w:rsidR="009F1469" w:rsidRPr="00534F25" w:rsidRDefault="009F1469" w:rsidP="00534F25">
      <w:pPr>
        <w:spacing w:after="0" w:line="240" w:lineRule="auto"/>
        <w:ind w:firstLine="709"/>
        <w:jc w:val="both"/>
        <w:rPr>
          <w:rFonts w:ascii="Times New Roman" w:hAnsi="Times New Roman"/>
          <w:sz w:val="24"/>
          <w:szCs w:val="24"/>
        </w:rPr>
      </w:pPr>
      <w:r w:rsidRPr="00534F25">
        <w:rPr>
          <w:rFonts w:ascii="Times New Roman" w:hAnsi="Times New Roman"/>
          <w:spacing w:val="-1"/>
          <w:sz w:val="24"/>
          <w:szCs w:val="24"/>
        </w:rPr>
        <w:t xml:space="preserve">загальних закономірностей розвитку та існування держави, її </w:t>
      </w:r>
      <w:r w:rsidRPr="00534F25">
        <w:rPr>
          <w:rFonts w:ascii="Times New Roman" w:hAnsi="Times New Roman"/>
          <w:sz w:val="24"/>
          <w:szCs w:val="24"/>
        </w:rPr>
        <w:t>основних інститутів,</w:t>
      </w:r>
      <w:r w:rsidRPr="00534F25">
        <w:rPr>
          <w:rFonts w:ascii="Times New Roman" w:hAnsi="Times New Roman"/>
          <w:spacing w:val="2"/>
          <w:sz w:val="24"/>
          <w:szCs w:val="24"/>
        </w:rPr>
        <w:t xml:space="preserve"> правової системи, норми права і</w:t>
      </w:r>
      <w:r w:rsidRPr="00534F25">
        <w:rPr>
          <w:rFonts w:ascii="Times New Roman" w:hAnsi="Times New Roman"/>
          <w:sz w:val="24"/>
          <w:szCs w:val="24"/>
        </w:rPr>
        <w:t xml:space="preserve"> правовідносин, </w:t>
      </w:r>
      <w:r w:rsidRPr="00534F25">
        <w:rPr>
          <w:rFonts w:ascii="Times New Roman" w:hAnsi="Times New Roman"/>
          <w:spacing w:val="4"/>
          <w:sz w:val="24"/>
          <w:szCs w:val="24"/>
        </w:rPr>
        <w:t>особливостей джерел права держав різних правових</w:t>
      </w:r>
      <w:r w:rsidRPr="00534F25">
        <w:rPr>
          <w:rFonts w:ascii="Times New Roman" w:hAnsi="Times New Roman"/>
          <w:sz w:val="24"/>
          <w:szCs w:val="24"/>
        </w:rPr>
        <w:t xml:space="preserve"> систем взагалі і України зокрема, механізму дії нормативно-правових актів в часі, просторі і за колом осіб,</w:t>
      </w:r>
      <w:r w:rsidRPr="00534F25">
        <w:rPr>
          <w:rFonts w:ascii="Times New Roman" w:hAnsi="Times New Roman"/>
          <w:spacing w:val="3"/>
          <w:sz w:val="24"/>
          <w:szCs w:val="24"/>
        </w:rPr>
        <w:t xml:space="preserve"> основних рис і суті правотворчості, застосування і</w:t>
      </w:r>
      <w:r w:rsidRPr="00534F25">
        <w:rPr>
          <w:rFonts w:ascii="Times New Roman" w:hAnsi="Times New Roman"/>
          <w:sz w:val="24"/>
          <w:szCs w:val="24"/>
        </w:rPr>
        <w:t xml:space="preserve"> </w:t>
      </w:r>
      <w:r w:rsidRPr="00534F25">
        <w:rPr>
          <w:rFonts w:ascii="Times New Roman" w:hAnsi="Times New Roman"/>
          <w:spacing w:val="-2"/>
          <w:sz w:val="24"/>
          <w:szCs w:val="24"/>
        </w:rPr>
        <w:t xml:space="preserve">тлумачення права, а також інших </w:t>
      </w:r>
      <w:r w:rsidRPr="00534F25">
        <w:rPr>
          <w:rFonts w:ascii="Times New Roman" w:hAnsi="Times New Roman"/>
          <w:sz w:val="24"/>
          <w:szCs w:val="24"/>
        </w:rPr>
        <w:t xml:space="preserve">генетичних, атрибутивних, структурно-субстанційних та функціональних закономірностей і властивостей держави і права (державно-правової дійсності); </w:t>
      </w:r>
    </w:p>
    <w:p w:rsidR="009F1469" w:rsidRPr="00534F25" w:rsidRDefault="009F1469" w:rsidP="00534F25">
      <w:pPr>
        <w:spacing w:after="0" w:line="240" w:lineRule="auto"/>
        <w:ind w:firstLine="709"/>
        <w:jc w:val="both"/>
        <w:rPr>
          <w:rFonts w:ascii="Times New Roman" w:hAnsi="Times New Roman"/>
          <w:sz w:val="24"/>
          <w:szCs w:val="24"/>
        </w:rPr>
      </w:pPr>
      <w:r w:rsidRPr="00534F25">
        <w:rPr>
          <w:rFonts w:ascii="Times New Roman" w:hAnsi="Times New Roman"/>
          <w:sz w:val="24"/>
          <w:szCs w:val="24"/>
        </w:rPr>
        <w:t xml:space="preserve">методів, прийомів і способів дослідження </w:t>
      </w:r>
      <w:r w:rsidRPr="00534F25">
        <w:rPr>
          <w:rFonts w:ascii="Times New Roman" w:hAnsi="Times New Roman"/>
          <w:spacing w:val="1"/>
          <w:sz w:val="24"/>
          <w:szCs w:val="24"/>
        </w:rPr>
        <w:t>державно-правових явищ</w:t>
      </w:r>
      <w:r w:rsidRPr="00534F25">
        <w:rPr>
          <w:rFonts w:ascii="Times New Roman" w:hAnsi="Times New Roman"/>
          <w:spacing w:val="2"/>
          <w:sz w:val="24"/>
          <w:szCs w:val="24"/>
        </w:rPr>
        <w:t>, що розробляються загальною теорією держави і права</w:t>
      </w:r>
      <w:r w:rsidRPr="00534F25">
        <w:rPr>
          <w:rFonts w:ascii="Times New Roman" w:hAnsi="Times New Roman"/>
          <w:spacing w:val="1"/>
          <w:sz w:val="24"/>
          <w:szCs w:val="24"/>
        </w:rPr>
        <w:t>;</w:t>
      </w:r>
      <w:r w:rsidRPr="00534F25">
        <w:rPr>
          <w:rFonts w:ascii="Times New Roman" w:hAnsi="Times New Roman"/>
          <w:sz w:val="24"/>
          <w:szCs w:val="24"/>
        </w:rPr>
        <w:t xml:space="preserve"> </w:t>
      </w:r>
    </w:p>
    <w:p w:rsidR="009F1469" w:rsidRPr="00534F25" w:rsidRDefault="009F1469" w:rsidP="00534F25">
      <w:pPr>
        <w:pStyle w:val="1"/>
        <w:ind w:firstLine="709"/>
        <w:jc w:val="both"/>
        <w:rPr>
          <w:sz w:val="24"/>
          <w:lang w:val="uk-UA"/>
        </w:rPr>
      </w:pPr>
      <w:r w:rsidRPr="00534F25">
        <w:rPr>
          <w:spacing w:val="2"/>
          <w:sz w:val="24"/>
          <w:lang w:val="uk-UA"/>
        </w:rPr>
        <w:t>практики застосування понятійного апарату та методологічного інструментарію, що розробляється загальною теорією держави і права,</w:t>
      </w:r>
      <w:r w:rsidRPr="00534F25">
        <w:rPr>
          <w:sz w:val="24"/>
          <w:lang w:val="uk-UA"/>
        </w:rPr>
        <w:t xml:space="preserve"> у процесі юридичної діяльності. </w:t>
      </w:r>
    </w:p>
    <w:p w:rsidR="009F1469" w:rsidRPr="008A0F11" w:rsidRDefault="009F1469" w:rsidP="00534F25">
      <w:pPr>
        <w:shd w:val="clear" w:color="auto" w:fill="FFFFFF"/>
        <w:spacing w:after="0" w:line="240" w:lineRule="auto"/>
        <w:ind w:firstLine="709"/>
        <w:jc w:val="both"/>
        <w:rPr>
          <w:rFonts w:ascii="Times New Roman" w:hAnsi="Times New Roman"/>
          <w:i/>
          <w:sz w:val="24"/>
          <w:szCs w:val="24"/>
        </w:rPr>
      </w:pPr>
    </w:p>
    <w:p w:rsidR="009F1469" w:rsidRPr="008A0F11" w:rsidRDefault="009F1469" w:rsidP="00C77649">
      <w:pPr>
        <w:shd w:val="clear" w:color="auto" w:fill="FFFFFF"/>
        <w:spacing w:after="0" w:line="240" w:lineRule="auto"/>
        <w:rPr>
          <w:rFonts w:ascii="Times New Roman" w:hAnsi="Times New Roman"/>
          <w:i/>
          <w:sz w:val="24"/>
          <w:szCs w:val="24"/>
        </w:rPr>
      </w:pPr>
      <w:r w:rsidRPr="008A0F11">
        <w:rPr>
          <w:rFonts w:ascii="Times New Roman" w:hAnsi="Times New Roman"/>
          <w:i/>
          <w:sz w:val="24"/>
          <w:szCs w:val="24"/>
        </w:rPr>
        <w:t>Вміння і навички:</w:t>
      </w:r>
    </w:p>
    <w:p w:rsidR="009F1469" w:rsidRPr="008A0F11" w:rsidRDefault="009F1469" w:rsidP="00C77649">
      <w:pPr>
        <w:shd w:val="clear" w:color="auto" w:fill="FFFFFF"/>
        <w:spacing w:after="0" w:line="240" w:lineRule="auto"/>
        <w:rPr>
          <w:rFonts w:ascii="Times New Roman" w:hAnsi="Times New Roman"/>
          <w:i/>
          <w:sz w:val="24"/>
          <w:szCs w:val="24"/>
        </w:rPr>
      </w:pPr>
    </w:p>
    <w:p w:rsidR="009F1469" w:rsidRDefault="009F1469" w:rsidP="00127C15">
      <w:pPr>
        <w:spacing w:after="0" w:line="240" w:lineRule="auto"/>
        <w:ind w:firstLine="709"/>
        <w:jc w:val="both"/>
        <w:rPr>
          <w:rFonts w:ascii="Times New Roman" w:hAnsi="Times New Roman"/>
          <w:sz w:val="24"/>
          <w:szCs w:val="24"/>
        </w:rPr>
      </w:pPr>
      <w:bookmarkStart w:id="0" w:name="_GoBack"/>
      <w:bookmarkEnd w:id="0"/>
      <w:r w:rsidRPr="00127C15">
        <w:rPr>
          <w:rFonts w:ascii="Times New Roman" w:hAnsi="Times New Roman"/>
          <w:spacing w:val="2"/>
          <w:sz w:val="24"/>
          <w:szCs w:val="24"/>
        </w:rPr>
        <w:t>застосовувати понятійний апарат та методологічний інструментарій, що розробляється загальною теорією держави і права</w:t>
      </w:r>
      <w:r w:rsidRPr="00127C15">
        <w:rPr>
          <w:rFonts w:ascii="Times New Roman" w:hAnsi="Times New Roman"/>
          <w:sz w:val="24"/>
          <w:szCs w:val="24"/>
        </w:rPr>
        <w:t xml:space="preserve">; </w:t>
      </w:r>
    </w:p>
    <w:p w:rsidR="009F1469" w:rsidRDefault="009F1469" w:rsidP="00127C15">
      <w:pPr>
        <w:spacing w:after="0" w:line="240" w:lineRule="auto"/>
        <w:ind w:firstLine="709"/>
        <w:jc w:val="both"/>
        <w:rPr>
          <w:rFonts w:ascii="Times New Roman" w:hAnsi="Times New Roman"/>
          <w:sz w:val="24"/>
          <w:szCs w:val="24"/>
        </w:rPr>
      </w:pPr>
      <w:r w:rsidRPr="00127C15">
        <w:rPr>
          <w:rFonts w:ascii="Times New Roman" w:hAnsi="Times New Roman"/>
          <w:sz w:val="24"/>
          <w:szCs w:val="24"/>
        </w:rPr>
        <w:t xml:space="preserve">творчо аналізувати та узагальнювати інформацію про державно-правові явища; </w:t>
      </w:r>
    </w:p>
    <w:p w:rsidR="009F1469" w:rsidRDefault="009F1469" w:rsidP="00127C15">
      <w:pPr>
        <w:spacing w:after="0" w:line="240" w:lineRule="auto"/>
        <w:ind w:firstLine="709"/>
        <w:jc w:val="both"/>
        <w:rPr>
          <w:rFonts w:ascii="Times New Roman" w:hAnsi="Times New Roman"/>
          <w:sz w:val="24"/>
          <w:szCs w:val="24"/>
        </w:rPr>
      </w:pPr>
      <w:r w:rsidRPr="00127C15">
        <w:rPr>
          <w:rFonts w:ascii="Times New Roman" w:hAnsi="Times New Roman"/>
          <w:sz w:val="24"/>
          <w:szCs w:val="24"/>
        </w:rPr>
        <w:t>с</w:t>
      </w:r>
      <w:r w:rsidRPr="00127C15">
        <w:rPr>
          <w:rFonts w:ascii="Times New Roman" w:hAnsi="Times New Roman"/>
          <w:spacing w:val="-1"/>
          <w:sz w:val="24"/>
          <w:szCs w:val="24"/>
        </w:rPr>
        <w:t>амостійно теоретично мислити правовими категоріями;</w:t>
      </w:r>
      <w:r w:rsidRPr="00127C15">
        <w:rPr>
          <w:rFonts w:ascii="Times New Roman" w:hAnsi="Times New Roman"/>
          <w:sz w:val="24"/>
          <w:szCs w:val="24"/>
        </w:rPr>
        <w:t xml:space="preserve"> </w:t>
      </w:r>
    </w:p>
    <w:p w:rsidR="009F1469" w:rsidRDefault="009F1469" w:rsidP="00127C15">
      <w:pPr>
        <w:spacing w:after="0" w:line="240" w:lineRule="auto"/>
        <w:ind w:firstLine="709"/>
        <w:jc w:val="both"/>
        <w:rPr>
          <w:rFonts w:ascii="Times New Roman" w:hAnsi="Times New Roman"/>
          <w:sz w:val="24"/>
          <w:szCs w:val="24"/>
        </w:rPr>
      </w:pPr>
      <w:r w:rsidRPr="00127C15">
        <w:rPr>
          <w:rFonts w:ascii="Times New Roman" w:hAnsi="Times New Roman"/>
          <w:sz w:val="24"/>
          <w:szCs w:val="24"/>
        </w:rPr>
        <w:t xml:space="preserve">правильно користуватися науковою та навчальною юридичною літературою і першоджерелами; </w:t>
      </w:r>
    </w:p>
    <w:p w:rsidR="009F1469" w:rsidRPr="00127C15" w:rsidRDefault="009F1469" w:rsidP="00127C15">
      <w:pPr>
        <w:spacing w:after="0" w:line="240" w:lineRule="auto"/>
        <w:ind w:firstLine="709"/>
        <w:jc w:val="both"/>
        <w:rPr>
          <w:rFonts w:ascii="Times New Roman" w:hAnsi="Times New Roman"/>
          <w:sz w:val="24"/>
          <w:szCs w:val="24"/>
        </w:rPr>
      </w:pPr>
      <w:r w:rsidRPr="00127C15">
        <w:rPr>
          <w:rFonts w:ascii="Times New Roman" w:hAnsi="Times New Roman"/>
          <w:spacing w:val="2"/>
          <w:sz w:val="24"/>
          <w:szCs w:val="24"/>
        </w:rPr>
        <w:t>застосовувати загальнотеоретичні правові знання при аналізі конкретних правових ситуацій, які мали місце в юридичній практиці</w:t>
      </w:r>
      <w:r>
        <w:rPr>
          <w:rFonts w:ascii="Times New Roman" w:hAnsi="Times New Roman"/>
          <w:spacing w:val="2"/>
          <w:sz w:val="24"/>
          <w:szCs w:val="24"/>
        </w:rPr>
        <w:t>, в тому числі і в контексті співвідношення міжнародного та національного права</w:t>
      </w:r>
      <w:r w:rsidRPr="00127C15">
        <w:rPr>
          <w:rFonts w:ascii="Times New Roman" w:hAnsi="Times New Roman"/>
          <w:sz w:val="24"/>
          <w:szCs w:val="24"/>
        </w:rPr>
        <w:t>.</w:t>
      </w:r>
    </w:p>
    <w:p w:rsidR="009F1469" w:rsidRDefault="009F1469"/>
    <w:sectPr w:rsidR="009F1469" w:rsidSect="00E11D4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649"/>
    <w:rsid w:val="00040AA3"/>
    <w:rsid w:val="00127C15"/>
    <w:rsid w:val="00262C76"/>
    <w:rsid w:val="0029015A"/>
    <w:rsid w:val="002A46F3"/>
    <w:rsid w:val="0038410F"/>
    <w:rsid w:val="003A2F89"/>
    <w:rsid w:val="0043029E"/>
    <w:rsid w:val="00516F1E"/>
    <w:rsid w:val="00534F25"/>
    <w:rsid w:val="008A0F11"/>
    <w:rsid w:val="009140B2"/>
    <w:rsid w:val="009F1469"/>
    <w:rsid w:val="00C27B3B"/>
    <w:rsid w:val="00C77649"/>
    <w:rsid w:val="00E11D47"/>
    <w:rsid w:val="00E263BD"/>
    <w:rsid w:val="00F01CBC"/>
    <w:rsid w:val="00FF29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49"/>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77649"/>
    <w:pPr>
      <w:autoSpaceDE w:val="0"/>
      <w:autoSpaceDN w:val="0"/>
      <w:adjustRightInd w:val="0"/>
    </w:pPr>
    <w:rPr>
      <w:rFonts w:ascii="Times New Roman" w:eastAsia="Times New Roman" w:hAnsi="Times New Roman"/>
      <w:color w:val="000000"/>
      <w:sz w:val="24"/>
      <w:szCs w:val="24"/>
    </w:rPr>
  </w:style>
  <w:style w:type="paragraph" w:customStyle="1" w:styleId="1">
    <w:name w:val="Без інтервалів1"/>
    <w:uiPriority w:val="99"/>
    <w:rsid w:val="00C77649"/>
    <w:rPr>
      <w:rFonts w:ascii="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505</Words>
  <Characters>2884</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Теорія держави і права</dc:title>
  <dc:subject/>
  <dc:creator>Користувач Windows</dc:creator>
  <cp:keywords/>
  <dc:description/>
  <cp:lastModifiedBy>kaf</cp:lastModifiedBy>
  <cp:revision>2</cp:revision>
  <dcterms:created xsi:type="dcterms:W3CDTF">2019-05-20T07:30:00Z</dcterms:created>
  <dcterms:modified xsi:type="dcterms:W3CDTF">2019-05-20T07:30:00Z</dcterms:modified>
</cp:coreProperties>
</file>