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C52" w:rsidRDefault="00C84C52" w:rsidP="00C84C5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засідання кафедри цивільного права</w:t>
      </w:r>
    </w:p>
    <w:p w:rsidR="00C84C52" w:rsidRDefault="00C84C52" w:rsidP="00C84C5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 8 від 25.01.2023 р.</w:t>
      </w:r>
    </w:p>
    <w:p w:rsidR="00C84C52" w:rsidRDefault="00C84C52" w:rsidP="00C84C52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A1227" w:rsidRPr="00C84C52" w:rsidRDefault="00C84C52" w:rsidP="00C84C5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4C52">
        <w:rPr>
          <w:rFonts w:ascii="Times New Roman" w:hAnsi="Times New Roman" w:cs="Times New Roman"/>
          <w:sz w:val="28"/>
          <w:szCs w:val="28"/>
          <w:lang w:val="uk-UA"/>
        </w:rPr>
        <w:t>Індивідуальні завдання для студентів 2 курсу з навчальної дисци</w:t>
      </w:r>
      <w:r w:rsidR="002D2F9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84C52">
        <w:rPr>
          <w:rFonts w:ascii="Times New Roman" w:hAnsi="Times New Roman" w:cs="Times New Roman"/>
          <w:sz w:val="28"/>
          <w:szCs w:val="28"/>
          <w:lang w:val="uk-UA"/>
        </w:rPr>
        <w:t>ліни</w:t>
      </w:r>
    </w:p>
    <w:p w:rsidR="00C84C52" w:rsidRPr="00C84C52" w:rsidRDefault="00C84C52" w:rsidP="00C84C5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4C52">
        <w:rPr>
          <w:rFonts w:ascii="Times New Roman" w:hAnsi="Times New Roman" w:cs="Times New Roman"/>
          <w:sz w:val="28"/>
          <w:szCs w:val="28"/>
          <w:lang w:val="uk-UA"/>
        </w:rPr>
        <w:t>«Цивільне право»</w:t>
      </w:r>
    </w:p>
    <w:p w:rsidR="00C84C52" w:rsidRDefault="00C84C52" w:rsidP="00C84C5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4C52">
        <w:rPr>
          <w:rFonts w:ascii="Times New Roman" w:hAnsi="Times New Roman" w:cs="Times New Roman"/>
          <w:sz w:val="28"/>
          <w:szCs w:val="28"/>
          <w:lang w:val="uk-UA"/>
        </w:rPr>
        <w:t>ОП «Міжнародне та європейське право»</w:t>
      </w:r>
    </w:p>
    <w:p w:rsidR="00C84C52" w:rsidRDefault="00C84C52" w:rsidP="00C84C5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4C52" w:rsidRPr="002D2F9C" w:rsidRDefault="00ED481C" w:rsidP="002D2F9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9C">
        <w:rPr>
          <w:rFonts w:ascii="Times New Roman" w:hAnsi="Times New Roman" w:cs="Times New Roman"/>
          <w:sz w:val="28"/>
          <w:szCs w:val="28"/>
          <w:lang w:val="uk-UA"/>
        </w:rPr>
        <w:t xml:space="preserve">Право на </w:t>
      </w:r>
      <w:proofErr w:type="spellStart"/>
      <w:r w:rsidRPr="002D2F9C">
        <w:rPr>
          <w:rFonts w:ascii="Times New Roman" w:hAnsi="Times New Roman" w:cs="Times New Roman"/>
          <w:sz w:val="28"/>
          <w:szCs w:val="28"/>
          <w:lang w:val="uk-UA"/>
        </w:rPr>
        <w:t>евтаназію</w:t>
      </w:r>
      <w:proofErr w:type="spellEnd"/>
      <w:r w:rsidRPr="002D2F9C">
        <w:rPr>
          <w:rFonts w:ascii="Times New Roman" w:hAnsi="Times New Roman" w:cs="Times New Roman"/>
          <w:sz w:val="28"/>
          <w:szCs w:val="28"/>
          <w:lang w:val="uk-UA"/>
        </w:rPr>
        <w:t xml:space="preserve"> в країнах континентальної правової системи.</w:t>
      </w:r>
    </w:p>
    <w:p w:rsidR="00ED481C" w:rsidRPr="002D2F9C" w:rsidRDefault="00ED481C" w:rsidP="002D2F9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9C">
        <w:rPr>
          <w:rFonts w:ascii="Times New Roman" w:hAnsi="Times New Roman" w:cs="Times New Roman"/>
          <w:sz w:val="28"/>
          <w:szCs w:val="28"/>
          <w:lang w:val="uk-UA"/>
        </w:rPr>
        <w:t>Система особистих немайнових прав юридичних осіб: законодавство України та інших європейських держав.</w:t>
      </w:r>
    </w:p>
    <w:p w:rsidR="00ED481C" w:rsidRPr="002D2F9C" w:rsidRDefault="00ED481C" w:rsidP="002D2F9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9C">
        <w:rPr>
          <w:rFonts w:ascii="Times New Roman" w:hAnsi="Times New Roman" w:cs="Times New Roman"/>
          <w:sz w:val="28"/>
          <w:szCs w:val="28"/>
          <w:lang w:val="uk-UA"/>
        </w:rPr>
        <w:t xml:space="preserve">Тенденції розвитку вчення про особисті немайнові права в країнах Європи. </w:t>
      </w:r>
    </w:p>
    <w:p w:rsidR="002D2F9C" w:rsidRDefault="002D2F9C" w:rsidP="002D2F9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 на зображення за цивільним правом Франції.</w:t>
      </w:r>
    </w:p>
    <w:p w:rsidR="002D2F9C" w:rsidRDefault="002D2F9C" w:rsidP="00ED481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Особисті немайнові права фізичних осіб за законодавством скандинавських держав.</w:t>
      </w:r>
    </w:p>
    <w:p w:rsidR="00ED481C" w:rsidRDefault="002D2F9C" w:rsidP="00ED481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2F9C">
        <w:rPr>
          <w:rFonts w:ascii="Times New Roman" w:hAnsi="Times New Roman" w:cs="Times New Roman"/>
          <w:sz w:val="28"/>
          <w:szCs w:val="28"/>
          <w:lang w:val="uk-UA"/>
        </w:rPr>
        <w:t xml:space="preserve">Особисті немайнові права фізичних осіб за законодавством Німеччини. </w:t>
      </w:r>
    </w:p>
    <w:p w:rsidR="002D2F9C" w:rsidRDefault="002D2F9C" w:rsidP="00ED481C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 на таємницю про стан здоров’я за законодавством країн ЄС.</w:t>
      </w:r>
    </w:p>
    <w:p w:rsidR="002D2F9C" w:rsidRDefault="00CA005D" w:rsidP="00CA005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 на приватне життя згідно </w:t>
      </w:r>
      <w:r w:rsidRPr="00CA005D">
        <w:rPr>
          <w:rFonts w:ascii="Times New Roman" w:hAnsi="Times New Roman" w:cs="Times New Roman"/>
          <w:sz w:val="28"/>
          <w:szCs w:val="28"/>
          <w:lang w:val="uk-UA"/>
        </w:rPr>
        <w:t>Конвенції про захист прав людини і основоположних свобод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005D" w:rsidRDefault="00956937" w:rsidP="00CA005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Сурогатне материнство в Україні та інших країнах Європи.</w:t>
      </w:r>
    </w:p>
    <w:p w:rsidR="00956937" w:rsidRDefault="00956937" w:rsidP="00CA005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Особисті сервітути за законодавством Франції.</w:t>
      </w:r>
    </w:p>
    <w:p w:rsidR="00956937" w:rsidRDefault="00A12B8A" w:rsidP="00CA005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Земельні сервітути за законодавством Німеччини.</w:t>
      </w:r>
    </w:p>
    <w:p w:rsidR="00A12B8A" w:rsidRDefault="00A12B8A" w:rsidP="00CA005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Господарське відання та оперативне управління: особливості та перспективи вказаних видів обмежених речових прав.</w:t>
      </w:r>
    </w:p>
    <w:p w:rsidR="00A12B8A" w:rsidRDefault="00A12B8A" w:rsidP="00CA005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Емфітевзис за законодавством України та західноєвропейських держав.</w:t>
      </w:r>
    </w:p>
    <w:p w:rsidR="00A12B8A" w:rsidRDefault="00A12B8A" w:rsidP="00CA005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Цивільно-правова охорона товарних знаків в Україні та Республіці Польща.</w:t>
      </w:r>
    </w:p>
    <w:p w:rsidR="00A12B8A" w:rsidRDefault="00795338" w:rsidP="00CA005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Авторське право за законодавством держав Вишеградської четвірки.</w:t>
      </w:r>
    </w:p>
    <w:p w:rsidR="00795338" w:rsidRDefault="00795338" w:rsidP="00CA005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Спадкування за законом у законодавстві України та Франції.</w:t>
      </w:r>
    </w:p>
    <w:p w:rsidR="00795338" w:rsidRDefault="00795338" w:rsidP="00CA005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Заповіт та види заповітів у державах континентальної правової системи.</w:t>
      </w:r>
    </w:p>
    <w:p w:rsidR="00795338" w:rsidRDefault="0027423D" w:rsidP="00CA005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Заповідальні розпорядження у західноєвропейських державах</w:t>
      </w:r>
    </w:p>
    <w:p w:rsidR="0027423D" w:rsidRDefault="0027423D" w:rsidP="0027423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423D" w:rsidRDefault="0027423D" w:rsidP="0027423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423D" w:rsidRDefault="0027423D" w:rsidP="0027423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423D" w:rsidRPr="0027423D" w:rsidRDefault="0027423D" w:rsidP="0027423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 дисципліни                                                  проф. Алла ЗЕЛІСКО</w:t>
      </w:r>
      <w:bookmarkStart w:id="0" w:name="_GoBack"/>
      <w:bookmarkEnd w:id="0"/>
    </w:p>
    <w:p w:rsidR="00ED481C" w:rsidRDefault="00ED481C" w:rsidP="00ED48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481C" w:rsidRPr="00C84C52" w:rsidRDefault="00ED481C" w:rsidP="00ED481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D481C" w:rsidRPr="00C8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7040C"/>
    <w:multiLevelType w:val="hybridMultilevel"/>
    <w:tmpl w:val="DAAA5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A7"/>
    <w:rsid w:val="001D1A4E"/>
    <w:rsid w:val="0027423D"/>
    <w:rsid w:val="002D2F9C"/>
    <w:rsid w:val="007403FF"/>
    <w:rsid w:val="00795338"/>
    <w:rsid w:val="00956937"/>
    <w:rsid w:val="00A12B8A"/>
    <w:rsid w:val="00C84C52"/>
    <w:rsid w:val="00CA005D"/>
    <w:rsid w:val="00ED481C"/>
    <w:rsid w:val="00F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44D87-8E15-4200-A032-45B737EE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2023-01-29T17:27:00Z</dcterms:created>
  <dcterms:modified xsi:type="dcterms:W3CDTF">2023-01-29T18:00:00Z</dcterms:modified>
</cp:coreProperties>
</file>