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599" w:rsidRDefault="00C35599" w:rsidP="00C35599">
      <w:pPr>
        <w:jc w:val="right"/>
        <w:rPr>
          <w:b/>
          <w:i/>
          <w:sz w:val="22"/>
          <w:szCs w:val="22"/>
        </w:rPr>
      </w:pPr>
      <w:r w:rsidRPr="00177393">
        <w:rPr>
          <w:b/>
          <w:i/>
          <w:sz w:val="22"/>
          <w:szCs w:val="22"/>
        </w:rPr>
        <w:t xml:space="preserve">Додаток </w:t>
      </w:r>
      <w:r>
        <w:rPr>
          <w:b/>
          <w:i/>
          <w:sz w:val="22"/>
          <w:szCs w:val="22"/>
        </w:rPr>
        <w:t>4</w:t>
      </w:r>
      <w:r w:rsidRPr="00177393">
        <w:rPr>
          <w:b/>
          <w:i/>
          <w:sz w:val="22"/>
          <w:szCs w:val="22"/>
        </w:rPr>
        <w:t xml:space="preserve"> до протоколу </w:t>
      </w:r>
    </w:p>
    <w:p w:rsidR="00C35599" w:rsidRDefault="00C35599" w:rsidP="00C35599">
      <w:pPr>
        <w:jc w:val="right"/>
        <w:rPr>
          <w:b/>
          <w:i/>
          <w:sz w:val="22"/>
          <w:szCs w:val="22"/>
        </w:rPr>
      </w:pPr>
      <w:r w:rsidRPr="00177393">
        <w:rPr>
          <w:b/>
          <w:i/>
          <w:sz w:val="22"/>
          <w:szCs w:val="22"/>
        </w:rPr>
        <w:t xml:space="preserve">кафедри цивільного права </w:t>
      </w:r>
    </w:p>
    <w:p w:rsidR="00C35599" w:rsidRPr="00177393" w:rsidRDefault="00C35599" w:rsidP="00C35599">
      <w:pPr>
        <w:jc w:val="right"/>
        <w:rPr>
          <w:b/>
          <w:i/>
          <w:sz w:val="22"/>
          <w:szCs w:val="22"/>
        </w:rPr>
      </w:pPr>
      <w:r w:rsidRPr="00177393">
        <w:rPr>
          <w:b/>
          <w:i/>
          <w:sz w:val="22"/>
          <w:szCs w:val="22"/>
        </w:rPr>
        <w:t>№ 1 від 30 серпня 2019 р.</w:t>
      </w:r>
    </w:p>
    <w:p w:rsidR="00C35599" w:rsidRDefault="00C35599" w:rsidP="00C35599">
      <w:pPr>
        <w:jc w:val="center"/>
        <w:rPr>
          <w:b/>
        </w:rPr>
      </w:pPr>
    </w:p>
    <w:p w:rsidR="00C35599" w:rsidRDefault="00C35599" w:rsidP="00C35599">
      <w:pPr>
        <w:jc w:val="center"/>
        <w:rPr>
          <w:b/>
        </w:rPr>
      </w:pPr>
    </w:p>
    <w:p w:rsidR="00C35599" w:rsidRPr="00637B3D" w:rsidRDefault="00C35599" w:rsidP="00C35599">
      <w:pPr>
        <w:ind w:firstLine="709"/>
        <w:jc w:val="center"/>
        <w:rPr>
          <w:b/>
          <w:sz w:val="26"/>
          <w:szCs w:val="26"/>
        </w:rPr>
      </w:pPr>
      <w:r w:rsidRPr="00637B3D">
        <w:rPr>
          <w:b/>
          <w:sz w:val="26"/>
          <w:szCs w:val="26"/>
        </w:rPr>
        <w:t>Тематика курсових робіт з дисципліни</w:t>
      </w:r>
    </w:p>
    <w:p w:rsidR="00C35599" w:rsidRPr="00637B3D" w:rsidRDefault="00C35599" w:rsidP="00C35599">
      <w:pPr>
        <w:ind w:firstLine="709"/>
        <w:jc w:val="center"/>
        <w:rPr>
          <w:b/>
          <w:bCs/>
          <w:sz w:val="26"/>
          <w:szCs w:val="26"/>
        </w:rPr>
      </w:pPr>
      <w:r w:rsidRPr="00637B3D">
        <w:rPr>
          <w:b/>
          <w:sz w:val="26"/>
          <w:szCs w:val="26"/>
        </w:rPr>
        <w:t>«Цивільне право України»</w:t>
      </w:r>
    </w:p>
    <w:p w:rsidR="00C35599" w:rsidRPr="00637B3D" w:rsidRDefault="00C35599" w:rsidP="00C35599">
      <w:pPr>
        <w:ind w:firstLine="709"/>
        <w:jc w:val="center"/>
        <w:rPr>
          <w:b/>
          <w:bCs/>
          <w:sz w:val="26"/>
          <w:szCs w:val="26"/>
        </w:rPr>
      </w:pPr>
      <w:r w:rsidRPr="00637B3D">
        <w:rPr>
          <w:b/>
          <w:bCs/>
          <w:sz w:val="26"/>
          <w:szCs w:val="26"/>
        </w:rPr>
        <w:t>для студентів 2-го курсу денної та заочної форм навчання</w:t>
      </w:r>
    </w:p>
    <w:p w:rsidR="00C35599" w:rsidRPr="00637B3D" w:rsidRDefault="00C35599" w:rsidP="00C35599">
      <w:pPr>
        <w:ind w:firstLine="709"/>
        <w:jc w:val="center"/>
        <w:rPr>
          <w:sz w:val="26"/>
          <w:szCs w:val="26"/>
        </w:rPr>
      </w:pPr>
    </w:p>
    <w:p w:rsidR="00C35599" w:rsidRPr="00637B3D" w:rsidRDefault="00C35599" w:rsidP="00C35599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Джер</w:t>
      </w:r>
      <w:r w:rsidRPr="00637B3D">
        <w:rPr>
          <w:sz w:val="26"/>
          <w:szCs w:val="26"/>
          <w:shd w:val="clear" w:color="auto" w:fill="DAEEF3"/>
        </w:rPr>
        <w:t>е</w:t>
      </w:r>
      <w:r w:rsidRPr="00637B3D">
        <w:rPr>
          <w:sz w:val="26"/>
          <w:szCs w:val="26"/>
        </w:rPr>
        <w:t>ла цивільного права України.</w:t>
      </w:r>
    </w:p>
    <w:p w:rsidR="00C35599" w:rsidRPr="00637B3D" w:rsidRDefault="00C35599" w:rsidP="00C35599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Сучасні українські цивілістичні школи.</w:t>
      </w:r>
    </w:p>
    <w:p w:rsidR="00C35599" w:rsidRPr="00637B3D" w:rsidRDefault="00C35599" w:rsidP="00C35599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Принцип неприпустимості зловживання правом в цивільному праві України.</w:t>
      </w:r>
    </w:p>
    <w:p w:rsidR="00C35599" w:rsidRPr="00637B3D" w:rsidRDefault="00C35599" w:rsidP="00C35599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Поняття та класифікація цивільних правовідносин.</w:t>
      </w:r>
    </w:p>
    <w:p w:rsidR="00C35599" w:rsidRPr="00637B3D" w:rsidRDefault="00C35599" w:rsidP="00C35599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Особисті немайнові відносини, що регулюються цивільним правом.</w:t>
      </w:r>
    </w:p>
    <w:p w:rsidR="00C35599" w:rsidRPr="00637B3D" w:rsidRDefault="00C35599" w:rsidP="00C35599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Поняття, види і значення юридичних фактів у цивільному праві.</w:t>
      </w:r>
    </w:p>
    <w:p w:rsidR="00C35599" w:rsidRPr="00637B3D" w:rsidRDefault="00C35599" w:rsidP="00C35599">
      <w:pPr>
        <w:numPr>
          <w:ilvl w:val="0"/>
          <w:numId w:val="4"/>
        </w:numPr>
        <w:tabs>
          <w:tab w:val="left" w:pos="1134"/>
          <w:tab w:val="left" w:pos="5868"/>
        </w:tabs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 xml:space="preserve">Здійснення цивільних прав та виконання цивільних </w:t>
      </w:r>
      <w:r w:rsidRPr="00637B3D">
        <w:rPr>
          <w:bCs/>
          <w:sz w:val="26"/>
          <w:szCs w:val="26"/>
        </w:rPr>
        <w:t>обов'язків.</w:t>
      </w:r>
    </w:p>
    <w:p w:rsidR="00C35599" w:rsidRPr="00637B3D" w:rsidRDefault="00C35599" w:rsidP="00C35599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Цивільна правосуб’єктність фізичних осіб</w:t>
      </w:r>
    </w:p>
    <w:p w:rsidR="00C35599" w:rsidRPr="00637B3D" w:rsidRDefault="00C35599" w:rsidP="00C35599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Цивільно-правовий статус малолітніх осіб.</w:t>
      </w:r>
    </w:p>
    <w:p w:rsidR="00C35599" w:rsidRPr="00637B3D" w:rsidRDefault="00C35599" w:rsidP="00C35599">
      <w:pPr>
        <w:numPr>
          <w:ilvl w:val="0"/>
          <w:numId w:val="4"/>
        </w:numPr>
        <w:tabs>
          <w:tab w:val="left" w:pos="1134"/>
          <w:tab w:val="left" w:pos="5868"/>
        </w:tabs>
        <w:ind w:left="0" w:firstLine="709"/>
        <w:jc w:val="both"/>
        <w:rPr>
          <w:bCs/>
          <w:strike/>
          <w:sz w:val="26"/>
          <w:szCs w:val="26"/>
        </w:rPr>
      </w:pPr>
      <w:r w:rsidRPr="00637B3D">
        <w:rPr>
          <w:sz w:val="26"/>
          <w:szCs w:val="26"/>
        </w:rPr>
        <w:t>Опіка та піклування в цивільному праві: порівняльна характеристика.</w:t>
      </w:r>
    </w:p>
    <w:p w:rsidR="00C35599" w:rsidRPr="00637B3D" w:rsidRDefault="00C35599" w:rsidP="00C35599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Цивільна правосуб’єктність юридичних осіб.</w:t>
      </w:r>
    </w:p>
    <w:p w:rsidR="00C35599" w:rsidRPr="00637B3D" w:rsidRDefault="00C35599" w:rsidP="00C35599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Система юридичних осіб приватного права в цивільному праві України.</w:t>
      </w:r>
    </w:p>
    <w:p w:rsidR="00C35599" w:rsidRPr="00637B3D" w:rsidRDefault="00C35599" w:rsidP="00C35599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Цивільно-правовий статус акціонерних товариств.</w:t>
      </w:r>
    </w:p>
    <w:p w:rsidR="00C35599" w:rsidRPr="00637B3D" w:rsidRDefault="00C35599" w:rsidP="00C35599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Виробничий кооператив: поняття, правовий статус.</w:t>
      </w:r>
    </w:p>
    <w:p w:rsidR="00C35599" w:rsidRPr="00637B3D" w:rsidRDefault="00C35599" w:rsidP="00C35599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Порядок ліквідації юридичних осіб шляхом банкрутства.</w:t>
      </w:r>
    </w:p>
    <w:p w:rsidR="00C35599" w:rsidRPr="00637B3D" w:rsidRDefault="00C35599" w:rsidP="00C35599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Об’єкти цивільних прав: загальна характеристика.</w:t>
      </w:r>
    </w:p>
    <w:p w:rsidR="00C35599" w:rsidRPr="00637B3D" w:rsidRDefault="00C35599" w:rsidP="00C35599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Недійсні правочини: поняття, види та правові наслідки їх недійсності.</w:t>
      </w:r>
    </w:p>
    <w:p w:rsidR="00C35599" w:rsidRPr="00637B3D" w:rsidRDefault="00C35599" w:rsidP="00C35599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trike/>
          <w:sz w:val="26"/>
          <w:szCs w:val="26"/>
        </w:rPr>
      </w:pPr>
      <w:r w:rsidRPr="00637B3D">
        <w:rPr>
          <w:sz w:val="26"/>
          <w:szCs w:val="26"/>
        </w:rPr>
        <w:t>Воля та волевиявлення в правочині.</w:t>
      </w:r>
    </w:p>
    <w:p w:rsidR="00C35599" w:rsidRPr="00637B3D" w:rsidRDefault="00C35599" w:rsidP="00C35599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Представництво за довіреністю.</w:t>
      </w:r>
    </w:p>
    <w:p w:rsidR="00C35599" w:rsidRPr="00637B3D" w:rsidRDefault="00C35599" w:rsidP="00C35599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Поняття та зміст комерційного посередництва.</w:t>
      </w:r>
    </w:p>
    <w:p w:rsidR="00C35599" w:rsidRPr="00637B3D" w:rsidRDefault="00C35599" w:rsidP="00C35599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Межі здійснення цивільних прав</w:t>
      </w:r>
    </w:p>
    <w:p w:rsidR="00C35599" w:rsidRPr="00637B3D" w:rsidRDefault="00C35599" w:rsidP="00C35599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trike/>
          <w:sz w:val="26"/>
          <w:szCs w:val="26"/>
        </w:rPr>
      </w:pPr>
      <w:r w:rsidRPr="00637B3D">
        <w:rPr>
          <w:sz w:val="26"/>
          <w:szCs w:val="26"/>
        </w:rPr>
        <w:t>Поняття та види строків в цивільному праві.</w:t>
      </w:r>
    </w:p>
    <w:p w:rsidR="00C35599" w:rsidRPr="00637B3D" w:rsidRDefault="00C35599" w:rsidP="00C35599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Інститут позовної давності в цивільному праві.</w:t>
      </w:r>
    </w:p>
    <w:p w:rsidR="00C35599" w:rsidRPr="00637B3D" w:rsidRDefault="00C35599" w:rsidP="00C35599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Юрисдикційні форми захисту цивільних прав та інтересів.</w:t>
      </w:r>
    </w:p>
    <w:p w:rsidR="00C35599" w:rsidRPr="00637B3D" w:rsidRDefault="00C35599" w:rsidP="00C35599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Поняття, функції та види цивільно-правової відповідальності.</w:t>
      </w:r>
    </w:p>
    <w:p w:rsidR="00C35599" w:rsidRPr="00637B3D" w:rsidRDefault="00C35599" w:rsidP="00C35599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Особисті немайнові права юридичних осіб.</w:t>
      </w:r>
    </w:p>
    <w:p w:rsidR="00C35599" w:rsidRPr="00637B3D" w:rsidRDefault="00C35599" w:rsidP="00C35599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 xml:space="preserve">Поняття та загальна характеристика права на ім’я як особистого немайнового </w:t>
      </w:r>
      <w:r>
        <w:rPr>
          <w:sz w:val="26"/>
          <w:szCs w:val="26"/>
        </w:rPr>
        <w:t xml:space="preserve">    </w:t>
      </w:r>
      <w:r w:rsidRPr="00637B3D">
        <w:rPr>
          <w:sz w:val="26"/>
          <w:szCs w:val="26"/>
        </w:rPr>
        <w:t>права фізичної особи.</w:t>
      </w:r>
    </w:p>
    <w:p w:rsidR="00C35599" w:rsidRPr="00637B3D" w:rsidRDefault="00C35599" w:rsidP="00C35599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Захист особистих немайнових прав фізичної особи.</w:t>
      </w:r>
    </w:p>
    <w:p w:rsidR="00C35599" w:rsidRPr="00637B3D" w:rsidRDefault="00C35599" w:rsidP="00C35599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Право на медичну допомогу як особисте немайнове право фізичної особи.</w:t>
      </w:r>
    </w:p>
    <w:p w:rsidR="00C35599" w:rsidRPr="00637B3D" w:rsidRDefault="00C35599" w:rsidP="00C35599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Цивільно-правові способи захисту честі, гідності та ділової репутації.</w:t>
      </w:r>
    </w:p>
    <w:p w:rsidR="00C35599" w:rsidRPr="00637B3D" w:rsidRDefault="00C35599" w:rsidP="00C35599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Поняття та ознаки речових прав.</w:t>
      </w:r>
    </w:p>
    <w:p w:rsidR="00C35599" w:rsidRPr="00637B3D" w:rsidRDefault="00C35599" w:rsidP="00C35599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trike/>
          <w:sz w:val="26"/>
          <w:szCs w:val="26"/>
        </w:rPr>
      </w:pPr>
      <w:r w:rsidRPr="00637B3D">
        <w:rPr>
          <w:sz w:val="26"/>
          <w:szCs w:val="26"/>
        </w:rPr>
        <w:t>Поняття та зміст права власності.</w:t>
      </w:r>
    </w:p>
    <w:p w:rsidR="00C35599" w:rsidRPr="00637B3D" w:rsidRDefault="00C35599" w:rsidP="00C35599">
      <w:pPr>
        <w:pStyle w:val="a5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iCs/>
          <w:sz w:val="26"/>
          <w:szCs w:val="26"/>
          <w:lang w:val="uk-UA"/>
        </w:rPr>
      </w:pPr>
      <w:proofErr w:type="spellStart"/>
      <w:r w:rsidRPr="00637B3D">
        <w:rPr>
          <w:sz w:val="26"/>
          <w:szCs w:val="26"/>
        </w:rPr>
        <w:t>Похідні</w:t>
      </w:r>
      <w:proofErr w:type="spellEnd"/>
      <w:r w:rsidRPr="00637B3D">
        <w:rPr>
          <w:sz w:val="26"/>
          <w:szCs w:val="26"/>
        </w:rPr>
        <w:t xml:space="preserve"> </w:t>
      </w:r>
      <w:proofErr w:type="gramStart"/>
      <w:r w:rsidRPr="00637B3D">
        <w:rPr>
          <w:sz w:val="26"/>
          <w:szCs w:val="26"/>
          <w:lang w:val="uk-UA"/>
        </w:rPr>
        <w:t>п</w:t>
      </w:r>
      <w:proofErr w:type="gramEnd"/>
      <w:r w:rsidRPr="00637B3D">
        <w:rPr>
          <w:sz w:val="26"/>
          <w:szCs w:val="26"/>
          <w:lang w:val="uk-UA"/>
        </w:rPr>
        <w:t>ідстави</w:t>
      </w:r>
      <w:r w:rsidRPr="00637B3D">
        <w:rPr>
          <w:sz w:val="26"/>
          <w:szCs w:val="26"/>
        </w:rPr>
        <w:t xml:space="preserve"> </w:t>
      </w:r>
      <w:proofErr w:type="spellStart"/>
      <w:r w:rsidRPr="00637B3D">
        <w:rPr>
          <w:sz w:val="26"/>
          <w:szCs w:val="26"/>
        </w:rPr>
        <w:t>набуття</w:t>
      </w:r>
      <w:proofErr w:type="spellEnd"/>
      <w:r w:rsidRPr="00637B3D">
        <w:rPr>
          <w:sz w:val="26"/>
          <w:szCs w:val="26"/>
        </w:rPr>
        <w:t xml:space="preserve"> права </w:t>
      </w:r>
      <w:proofErr w:type="spellStart"/>
      <w:r w:rsidRPr="00637B3D">
        <w:rPr>
          <w:sz w:val="26"/>
          <w:szCs w:val="26"/>
        </w:rPr>
        <w:t>власності</w:t>
      </w:r>
      <w:proofErr w:type="spellEnd"/>
      <w:r w:rsidRPr="00637B3D">
        <w:rPr>
          <w:sz w:val="26"/>
          <w:szCs w:val="26"/>
        </w:rPr>
        <w:t>.</w:t>
      </w:r>
    </w:p>
    <w:p w:rsidR="00C35599" w:rsidRPr="00637B3D" w:rsidRDefault="00C35599" w:rsidP="00C35599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Підстави припинення права власності.</w:t>
      </w:r>
    </w:p>
    <w:p w:rsidR="00C35599" w:rsidRPr="00637B3D" w:rsidRDefault="00C35599" w:rsidP="00C35599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Самочинне будівництво та правові наслідки його здійснення.</w:t>
      </w:r>
    </w:p>
    <w:p w:rsidR="00C35599" w:rsidRPr="00637B3D" w:rsidRDefault="00C35599" w:rsidP="00C35599">
      <w:pPr>
        <w:pStyle w:val="a5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iCs/>
          <w:sz w:val="26"/>
          <w:szCs w:val="26"/>
          <w:lang w:val="uk-UA"/>
        </w:rPr>
      </w:pPr>
      <w:proofErr w:type="spellStart"/>
      <w:r w:rsidRPr="00637B3D">
        <w:rPr>
          <w:sz w:val="26"/>
          <w:szCs w:val="26"/>
        </w:rPr>
        <w:t>Поняття</w:t>
      </w:r>
      <w:proofErr w:type="spellEnd"/>
      <w:r w:rsidRPr="00637B3D">
        <w:rPr>
          <w:sz w:val="26"/>
          <w:szCs w:val="26"/>
        </w:rPr>
        <w:t xml:space="preserve"> та </w:t>
      </w:r>
      <w:proofErr w:type="spellStart"/>
      <w:r w:rsidRPr="00637B3D">
        <w:rPr>
          <w:sz w:val="26"/>
          <w:szCs w:val="26"/>
        </w:rPr>
        <w:t>види</w:t>
      </w:r>
      <w:proofErr w:type="spellEnd"/>
      <w:r w:rsidRPr="00637B3D">
        <w:rPr>
          <w:sz w:val="26"/>
          <w:szCs w:val="26"/>
        </w:rPr>
        <w:t xml:space="preserve"> </w:t>
      </w:r>
      <w:proofErr w:type="spellStart"/>
      <w:r w:rsidRPr="00637B3D">
        <w:rPr>
          <w:sz w:val="26"/>
          <w:szCs w:val="26"/>
        </w:rPr>
        <w:t>речових</w:t>
      </w:r>
      <w:proofErr w:type="spellEnd"/>
      <w:r w:rsidRPr="00637B3D">
        <w:rPr>
          <w:sz w:val="26"/>
          <w:szCs w:val="26"/>
        </w:rPr>
        <w:t xml:space="preserve"> прав на </w:t>
      </w:r>
      <w:proofErr w:type="spellStart"/>
      <w:r w:rsidRPr="00637B3D">
        <w:rPr>
          <w:sz w:val="26"/>
          <w:szCs w:val="26"/>
        </w:rPr>
        <w:t>чуже</w:t>
      </w:r>
      <w:proofErr w:type="spellEnd"/>
      <w:r w:rsidRPr="00637B3D">
        <w:rPr>
          <w:sz w:val="26"/>
          <w:szCs w:val="26"/>
        </w:rPr>
        <w:t xml:space="preserve"> </w:t>
      </w:r>
      <w:proofErr w:type="spellStart"/>
      <w:r w:rsidRPr="00637B3D">
        <w:rPr>
          <w:sz w:val="26"/>
          <w:szCs w:val="26"/>
        </w:rPr>
        <w:t>майно</w:t>
      </w:r>
      <w:proofErr w:type="spellEnd"/>
      <w:r w:rsidRPr="00637B3D">
        <w:rPr>
          <w:sz w:val="26"/>
          <w:szCs w:val="26"/>
        </w:rPr>
        <w:t>.</w:t>
      </w:r>
    </w:p>
    <w:p w:rsidR="00C35599" w:rsidRPr="00637B3D" w:rsidRDefault="00C35599" w:rsidP="00C35599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Поняття та види сервітутів за цивільним законодавством України.</w:t>
      </w:r>
    </w:p>
    <w:p w:rsidR="00C35599" w:rsidRPr="00637B3D" w:rsidRDefault="00C35599" w:rsidP="00C35599">
      <w:pPr>
        <w:numPr>
          <w:ilvl w:val="0"/>
          <w:numId w:val="4"/>
        </w:numPr>
        <w:tabs>
          <w:tab w:val="left" w:pos="1050"/>
          <w:tab w:val="left" w:pos="1134"/>
        </w:tabs>
        <w:ind w:left="0" w:firstLine="709"/>
        <w:jc w:val="both"/>
        <w:rPr>
          <w:strike/>
          <w:sz w:val="26"/>
          <w:szCs w:val="26"/>
        </w:rPr>
      </w:pPr>
      <w:r w:rsidRPr="00637B3D">
        <w:rPr>
          <w:sz w:val="26"/>
          <w:szCs w:val="26"/>
        </w:rPr>
        <w:lastRenderedPageBreak/>
        <w:t>Інститут довірчої власності в цивільному праві України.</w:t>
      </w:r>
    </w:p>
    <w:p w:rsidR="00C35599" w:rsidRPr="00637B3D" w:rsidRDefault="00C35599" w:rsidP="00C35599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trike/>
          <w:sz w:val="26"/>
          <w:szCs w:val="26"/>
        </w:rPr>
      </w:pPr>
      <w:r w:rsidRPr="00637B3D">
        <w:rPr>
          <w:sz w:val="26"/>
          <w:szCs w:val="26"/>
        </w:rPr>
        <w:t>Похідні твори як об</w:t>
      </w:r>
      <w:r w:rsidRPr="00637B3D">
        <w:rPr>
          <w:sz w:val="26"/>
          <w:szCs w:val="26"/>
          <w:lang w:val="ru-RU"/>
        </w:rPr>
        <w:t>’</w:t>
      </w:r>
      <w:r w:rsidRPr="00637B3D">
        <w:rPr>
          <w:sz w:val="26"/>
          <w:szCs w:val="26"/>
        </w:rPr>
        <w:t>єкт права інтелектуальної власності.</w:t>
      </w:r>
    </w:p>
    <w:p w:rsidR="00C35599" w:rsidRPr="00637B3D" w:rsidRDefault="00C35599" w:rsidP="00C35599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trike/>
          <w:sz w:val="26"/>
          <w:szCs w:val="26"/>
        </w:rPr>
      </w:pPr>
      <w:r w:rsidRPr="00637B3D">
        <w:rPr>
          <w:sz w:val="26"/>
          <w:szCs w:val="26"/>
        </w:rPr>
        <w:t>Захист авторських прав в мережі Інтернет.</w:t>
      </w:r>
    </w:p>
    <w:p w:rsidR="00C35599" w:rsidRPr="00637B3D" w:rsidRDefault="00C35599" w:rsidP="00C35599">
      <w:pPr>
        <w:numPr>
          <w:ilvl w:val="0"/>
          <w:numId w:val="4"/>
        </w:numPr>
        <w:tabs>
          <w:tab w:val="left" w:pos="540"/>
          <w:tab w:val="left" w:pos="1134"/>
        </w:tabs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Торговельна марка як об’єкт права інтелектуальної власності.</w:t>
      </w:r>
    </w:p>
    <w:p w:rsidR="00C35599" w:rsidRPr="00637B3D" w:rsidRDefault="00C35599" w:rsidP="00C35599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Комерційне (фірмове) найменування як об’єкт права інтелектуальної власності.</w:t>
      </w:r>
    </w:p>
    <w:p w:rsidR="00C35599" w:rsidRPr="00637B3D" w:rsidRDefault="00C35599" w:rsidP="00C35599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Спадковий договір.</w:t>
      </w:r>
    </w:p>
    <w:p w:rsidR="00C35599" w:rsidRPr="00637B3D" w:rsidRDefault="00C35599" w:rsidP="00C35599">
      <w:pPr>
        <w:numPr>
          <w:ilvl w:val="0"/>
          <w:numId w:val="4"/>
        </w:numPr>
        <w:tabs>
          <w:tab w:val="left" w:pos="1134"/>
          <w:tab w:val="left" w:pos="5868"/>
        </w:tabs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Охорона спадкового майна за цивільним законодавством України.</w:t>
      </w:r>
    </w:p>
    <w:p w:rsidR="00C35599" w:rsidRPr="00637B3D" w:rsidRDefault="00C35599" w:rsidP="00C35599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Здійснення права на спадкування малолітніми та неповнолітніми особами.</w:t>
      </w:r>
    </w:p>
    <w:p w:rsidR="00521A62" w:rsidRDefault="00521A62"/>
    <w:p w:rsidR="00C35599" w:rsidRDefault="00C35599"/>
    <w:p w:rsidR="00C35599" w:rsidRDefault="00C35599">
      <w:r>
        <w:t xml:space="preserve">Схвалено науково-методичною радою ННЮІ, протокол №1 від </w:t>
      </w:r>
      <w:r w:rsidR="00791624">
        <w:t>25.09.2019 року</w:t>
      </w:r>
    </w:p>
    <w:sectPr w:rsidR="00C35599" w:rsidSect="00521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013A3"/>
    <w:multiLevelType w:val="hybridMultilevel"/>
    <w:tmpl w:val="99643272"/>
    <w:lvl w:ilvl="0" w:tplc="364099BA">
      <w:start w:val="1"/>
      <w:numFmt w:val="upperLetter"/>
      <w:lvlText w:val="%1."/>
      <w:lvlJc w:val="left"/>
      <w:pPr>
        <w:tabs>
          <w:tab w:val="num" w:pos="1049"/>
        </w:tabs>
        <w:ind w:left="0" w:firstLine="709"/>
      </w:pPr>
      <w:rPr>
        <w:rFonts w:hint="default"/>
        <w:b/>
        <w:color w:val="000000"/>
      </w:rPr>
    </w:lvl>
    <w:lvl w:ilvl="1" w:tplc="B2306CC2">
      <w:start w:val="1"/>
      <w:numFmt w:val="decimal"/>
      <w:pStyle w:val="1"/>
      <w:lvlText w:val="%2)"/>
      <w:lvlJc w:val="left"/>
      <w:pPr>
        <w:tabs>
          <w:tab w:val="num" w:pos="1332"/>
        </w:tabs>
        <w:ind w:left="0" w:firstLine="1049"/>
      </w:pPr>
      <w:rPr>
        <w:rFonts w:hint="default"/>
        <w:b/>
        <w:i w:val="0"/>
        <w:color w:val="000000"/>
      </w:rPr>
    </w:lvl>
    <w:lvl w:ilvl="2" w:tplc="A5927A38">
      <w:start w:val="1"/>
      <w:numFmt w:val="decimal"/>
      <w:lvlText w:val="%3)"/>
      <w:lvlJc w:val="left"/>
      <w:pPr>
        <w:tabs>
          <w:tab w:val="num" w:pos="1332"/>
        </w:tabs>
        <w:ind w:left="0" w:firstLine="1049"/>
      </w:pPr>
      <w:rPr>
        <w:rFonts w:hint="default"/>
        <w:b/>
        <w:i w:val="0"/>
        <w:color w:val="000000"/>
      </w:rPr>
    </w:lvl>
    <w:lvl w:ilvl="3" w:tplc="3620D544">
      <w:start w:val="4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6494090"/>
    <w:multiLevelType w:val="hybridMultilevel"/>
    <w:tmpl w:val="0FCA3A9C"/>
    <w:lvl w:ilvl="0" w:tplc="DE46D146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35599"/>
    <w:rsid w:val="0027515E"/>
    <w:rsid w:val="003568CC"/>
    <w:rsid w:val="004E67D2"/>
    <w:rsid w:val="0050364C"/>
    <w:rsid w:val="00521A62"/>
    <w:rsid w:val="00751BB6"/>
    <w:rsid w:val="0077695E"/>
    <w:rsid w:val="00791624"/>
    <w:rsid w:val="00AE62CC"/>
    <w:rsid w:val="00BD34DF"/>
    <w:rsid w:val="00C35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599"/>
    <w:rPr>
      <w:rFonts w:eastAsia="Times New Roman"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68CC"/>
    <w:rPr>
      <w:rFonts w:ascii="Calibri" w:hAnsi="Calibri"/>
      <w:sz w:val="22"/>
      <w:szCs w:val="22"/>
      <w:lang w:val="uk-UA" w:eastAsia="en-US"/>
    </w:rPr>
  </w:style>
  <w:style w:type="paragraph" w:styleId="a4">
    <w:name w:val="List Paragraph"/>
    <w:basedOn w:val="a"/>
    <w:uiPriority w:val="34"/>
    <w:qFormat/>
    <w:rsid w:val="003568CC"/>
    <w:pPr>
      <w:ind w:left="720"/>
      <w:contextualSpacing/>
    </w:pPr>
  </w:style>
  <w:style w:type="paragraph" w:customStyle="1" w:styleId="1">
    <w:name w:val="Стиль1"/>
    <w:basedOn w:val="a"/>
    <w:link w:val="10"/>
    <w:qFormat/>
    <w:rsid w:val="003568CC"/>
    <w:pPr>
      <w:numPr>
        <w:ilvl w:val="1"/>
        <w:numId w:val="3"/>
      </w:numPr>
      <w:tabs>
        <w:tab w:val="left" w:pos="993"/>
      </w:tabs>
      <w:jc w:val="both"/>
    </w:pPr>
    <w:rPr>
      <w:sz w:val="20"/>
      <w:szCs w:val="20"/>
    </w:rPr>
  </w:style>
  <w:style w:type="character" w:customStyle="1" w:styleId="10">
    <w:name w:val="Стиль1 Знак"/>
    <w:basedOn w:val="a0"/>
    <w:link w:val="1"/>
    <w:rsid w:val="003568CC"/>
    <w:rPr>
      <w:lang w:val="uk-UA" w:eastAsia="en-US"/>
    </w:rPr>
  </w:style>
  <w:style w:type="paragraph" w:styleId="a5">
    <w:name w:val="Normal (Web)"/>
    <w:basedOn w:val="a"/>
    <w:rsid w:val="00C35599"/>
    <w:pPr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2019-09-25T07:08:00Z</dcterms:created>
  <dcterms:modified xsi:type="dcterms:W3CDTF">2019-09-25T07:10:00Z</dcterms:modified>
</cp:coreProperties>
</file>