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2D7" w:rsidRDefault="00DD72D7" w:rsidP="00DD72D7">
      <w:pPr>
        <w:jc w:val="right"/>
        <w:rPr>
          <w:b/>
          <w:lang w:val="uk-UA"/>
        </w:rPr>
      </w:pPr>
      <w:r>
        <w:rPr>
          <w:b/>
          <w:lang w:val="uk-UA"/>
        </w:rPr>
        <w:t>Затверджено на засіданні</w:t>
      </w:r>
    </w:p>
    <w:p w:rsidR="00DD72D7" w:rsidRDefault="00DD72D7" w:rsidP="00DD72D7">
      <w:pPr>
        <w:jc w:val="right"/>
        <w:rPr>
          <w:b/>
          <w:lang w:val="uk-UA"/>
        </w:rPr>
      </w:pPr>
      <w:r>
        <w:rPr>
          <w:b/>
          <w:lang w:val="uk-UA"/>
        </w:rPr>
        <w:t xml:space="preserve">кафедри цивільного права </w:t>
      </w:r>
    </w:p>
    <w:p w:rsidR="00DD72D7" w:rsidRDefault="00DD72D7" w:rsidP="00DD72D7">
      <w:pPr>
        <w:jc w:val="right"/>
        <w:rPr>
          <w:b/>
          <w:lang w:val="uk-UA"/>
        </w:rPr>
      </w:pPr>
      <w:r>
        <w:rPr>
          <w:b/>
          <w:lang w:val="uk-UA"/>
        </w:rPr>
        <w:t xml:space="preserve">(протокол № 1 від 30 серпня 2019 р.) </w:t>
      </w:r>
    </w:p>
    <w:p w:rsidR="00DD72D7" w:rsidRDefault="00DD72D7" w:rsidP="00DD72D7">
      <w:pPr>
        <w:jc w:val="right"/>
        <w:rPr>
          <w:lang w:val="uk-UA"/>
        </w:rPr>
      </w:pPr>
    </w:p>
    <w:p w:rsidR="00DD72D7" w:rsidRDefault="00DD72D7" w:rsidP="00DD72D7">
      <w:pPr>
        <w:jc w:val="right"/>
        <w:rPr>
          <w:lang w:val="uk-UA"/>
        </w:rPr>
      </w:pPr>
    </w:p>
    <w:p w:rsidR="00DD72D7" w:rsidRDefault="00DD72D7" w:rsidP="00DD72D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ТЕМАТИЧНИЙ ПЛАН НАВЧАЛЬНОЇ ДИСЦИПЛІНИ</w:t>
      </w:r>
    </w:p>
    <w:p w:rsidR="00DD72D7" w:rsidRDefault="00DD72D7" w:rsidP="00DD72D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«ГОСПОДАРСЬКЕ ПРАВО УКРАЇНИ»</w:t>
      </w:r>
    </w:p>
    <w:p w:rsidR="00DD72D7" w:rsidRDefault="00DD72D7" w:rsidP="00DD72D7">
      <w:pPr>
        <w:jc w:val="center"/>
        <w:rPr>
          <w:b/>
          <w:sz w:val="28"/>
          <w:szCs w:val="28"/>
          <w:lang w:val="uk-UA"/>
        </w:rPr>
      </w:pPr>
    </w:p>
    <w:p w:rsidR="00DD72D7" w:rsidRDefault="00DD72D7" w:rsidP="00DD72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4-го курсу заочної форми навчання </w:t>
      </w:r>
    </w:p>
    <w:p w:rsidR="00DD72D7" w:rsidRDefault="00DD72D7" w:rsidP="00DD72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Навчально-наукового юридичного інституту</w:t>
      </w:r>
    </w:p>
    <w:p w:rsidR="00DD72D7" w:rsidRDefault="00DD72D7" w:rsidP="00DD72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Прикарпатського національного університету ім. В.Стефаника </w:t>
      </w:r>
    </w:p>
    <w:p w:rsidR="00DD72D7" w:rsidRDefault="00DD72D7" w:rsidP="00DD72D7">
      <w:pPr>
        <w:jc w:val="center"/>
        <w:rPr>
          <w:b/>
          <w:sz w:val="28"/>
          <w:szCs w:val="28"/>
          <w:lang w:val="uk-UA"/>
        </w:rPr>
      </w:pPr>
    </w:p>
    <w:p w:rsidR="00DD72D7" w:rsidRDefault="00DD72D7" w:rsidP="00DD72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змістовий модуль.</w:t>
      </w:r>
    </w:p>
    <w:p w:rsidR="00DD72D7" w:rsidRDefault="00DD72D7" w:rsidP="00DD72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Загальна частина. </w:t>
      </w:r>
    </w:p>
    <w:p w:rsidR="00DD72D7" w:rsidRDefault="00DD72D7" w:rsidP="00DD72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Особливості правового статусу суб’єктів господарювання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6109"/>
        <w:gridCol w:w="1075"/>
        <w:gridCol w:w="1587"/>
      </w:tblGrid>
      <w:tr w:rsidR="00DD72D7" w:rsidTr="00DD72D7"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</w:t>
            </w:r>
          </w:p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 / п</w:t>
            </w:r>
          </w:p>
        </w:tc>
        <w:tc>
          <w:tcPr>
            <w:tcW w:w="6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D7" w:rsidRDefault="00DD72D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D72D7" w:rsidRDefault="00DD72D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Години</w:t>
            </w:r>
          </w:p>
        </w:tc>
      </w:tr>
      <w:tr w:rsidR="00DD72D7" w:rsidTr="00DD72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D7" w:rsidRDefault="00DD72D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D7" w:rsidRDefault="00DD72D7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Господарська діяльність: поняття та правова характеристика. Підприємництво як вид господарської діяльності.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Поняття, метод, система господарського права як галузі права, науки та навчальної дисципліни. Господарські правовідносини. Джерела господарського права.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Правові основи державного впливу на економіку та господарську діяльність.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Загальна характеристика суб’єктів господарського права - учасників відносин у сфері господарювання. 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Правове становище підприємств.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Правове становище господарських товариств. Види господарських товариств та їх особливості.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Правовий статус кооперативів.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Господарські об’єднання та органи господарського керівництва. Правове становище інших суб’єктів господарювання.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Правовий режим майна суб’єктів господарювання.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D72D7" w:rsidTr="00DD72D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ІІ змістовий модуль. </w:t>
            </w:r>
          </w:p>
          <w:p w:rsidR="00DD72D7" w:rsidRDefault="00DD72D7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Господарські зобов’язання та договори</w:t>
            </w: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Загальні положення про зобов’язання у сфері господарювання.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Правова характеристика господарських  договорів (поняття, ознаки, функції, динаміка).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Правова характеристика окремих видів договорів у сфері господарювання.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Основні засади господарсько-правової відповідальності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Обмеження монополізму та захист суб’єктів господарювання від недобросовісної конкуренції.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Правове регулювання цін та ціноутворення.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Комерційний розрахунок та банкрутство в господарській діяльності.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D72D7" w:rsidTr="00DD72D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ІІІ змістовий модуль.</w:t>
            </w:r>
          </w:p>
          <w:p w:rsidR="00DD72D7" w:rsidRDefault="00DD72D7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Спеціальна частина. </w:t>
            </w:r>
          </w:p>
          <w:p w:rsidR="00DD72D7" w:rsidRDefault="00DD72D7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Правове регулювання окремих видів господарської діяльності</w:t>
            </w:r>
          </w:p>
        </w:tc>
      </w:tr>
      <w:tr w:rsidR="00DD72D7" w:rsidTr="00DD72D7"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</w:t>
            </w:r>
          </w:p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 / п</w:t>
            </w:r>
          </w:p>
        </w:tc>
        <w:tc>
          <w:tcPr>
            <w:tcW w:w="6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D7" w:rsidRDefault="00DD72D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D72D7" w:rsidRDefault="00DD72D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Години</w:t>
            </w:r>
          </w:p>
        </w:tc>
      </w:tr>
      <w:tr w:rsidR="00DD72D7" w:rsidTr="00DD72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D7" w:rsidRDefault="00DD72D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D7" w:rsidRDefault="00DD72D7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Правове регулювання біржової діяльності.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Правове регулювання комерційного посередництва у сфері господарювання (агентські відносини).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Правове регулювання фінансової діяльності. Посередництво у здійсненні операцій з цінними паперами.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Інвестиційна діяльність та особливості її правового регулювання.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Правовий режим іноземних інвестицій.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Інноваційна діяльність в сфері господарювання.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Використання у підприємницькій діяльності прав інших суб'єктів господарювання (комерційна концесія)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Загальні засади правового регулювання зовнішньоекономічної діяльності.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Правове регулювання спеціальних режимів </w:t>
            </w:r>
            <w:r>
              <w:rPr>
                <w:sz w:val="28"/>
                <w:szCs w:val="28"/>
                <w:lang w:val="uk-UA"/>
              </w:rPr>
              <w:lastRenderedPageBreak/>
              <w:t>господарювання.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D72D7" w:rsidTr="00DD72D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D7" w:rsidRDefault="00DD72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Разом за рік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D7" w:rsidRDefault="00DD72D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</w:tbl>
    <w:p w:rsidR="00DD72D7" w:rsidRDefault="00DD72D7" w:rsidP="00DD72D7">
      <w:pPr>
        <w:jc w:val="both"/>
        <w:rPr>
          <w:sz w:val="28"/>
          <w:szCs w:val="28"/>
          <w:lang w:val="uk-UA"/>
        </w:rPr>
      </w:pPr>
    </w:p>
    <w:p w:rsidR="00DD72D7" w:rsidRDefault="00DD72D7" w:rsidP="00DD72D7">
      <w:pPr>
        <w:jc w:val="both"/>
        <w:rPr>
          <w:sz w:val="28"/>
          <w:szCs w:val="28"/>
          <w:lang w:val="uk-UA"/>
        </w:rPr>
      </w:pPr>
    </w:p>
    <w:p w:rsidR="00DD72D7" w:rsidRDefault="00DD72D7" w:rsidP="00DD72D7">
      <w:pPr>
        <w:jc w:val="both"/>
        <w:rPr>
          <w:sz w:val="28"/>
          <w:szCs w:val="28"/>
          <w:lang w:val="uk-UA"/>
        </w:rPr>
      </w:pPr>
    </w:p>
    <w:p w:rsidR="00DD72D7" w:rsidRDefault="00DD72D7" w:rsidP="00DD72D7">
      <w:pPr>
        <w:jc w:val="both"/>
        <w:rPr>
          <w:sz w:val="28"/>
          <w:szCs w:val="28"/>
          <w:lang w:val="uk-UA"/>
        </w:rPr>
      </w:pPr>
    </w:p>
    <w:p w:rsidR="00DD72D7" w:rsidRDefault="00DD72D7" w:rsidP="00DD72D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Керівник курсу           _________________               к. ю. н., доц. Олійник О.С.  </w:t>
      </w:r>
    </w:p>
    <w:p w:rsidR="00DD72D7" w:rsidRDefault="00DD72D7" w:rsidP="00DD72D7"/>
    <w:p w:rsidR="00DD72D7" w:rsidRDefault="00DD72D7" w:rsidP="00DD72D7">
      <w:pPr>
        <w:jc w:val="both"/>
        <w:rPr>
          <w:b/>
          <w:sz w:val="28"/>
          <w:szCs w:val="28"/>
          <w:lang w:val="uk-UA"/>
        </w:rPr>
      </w:pPr>
    </w:p>
    <w:p w:rsidR="00DD72D7" w:rsidRDefault="00DD72D7" w:rsidP="00DD72D7"/>
    <w:p w:rsidR="00521A62" w:rsidRDefault="00521A62"/>
    <w:sectPr w:rsidR="00521A62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D72D7"/>
    <w:rsid w:val="0027515E"/>
    <w:rsid w:val="003568CC"/>
    <w:rsid w:val="004A004F"/>
    <w:rsid w:val="004E67D2"/>
    <w:rsid w:val="00521A62"/>
    <w:rsid w:val="00751BB6"/>
    <w:rsid w:val="0077695E"/>
    <w:rsid w:val="00AE62CC"/>
    <w:rsid w:val="00BD34DF"/>
    <w:rsid w:val="00DD7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D7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rFonts w:eastAsia="Calibri"/>
      <w:sz w:val="20"/>
      <w:szCs w:val="20"/>
      <w:lang w:val="uk-UA" w:eastAsia="en-US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2400</Characters>
  <Application>Microsoft Office Word</Application>
  <DocSecurity>0</DocSecurity>
  <Lines>20</Lines>
  <Paragraphs>5</Paragraphs>
  <ScaleCrop>false</ScaleCrop>
  <Company>MultiDVD Team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2019-09-23T07:10:00Z</dcterms:created>
  <dcterms:modified xsi:type="dcterms:W3CDTF">2019-09-23T07:11:00Z</dcterms:modified>
</cp:coreProperties>
</file>