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D6" w:rsidRPr="00C54927" w:rsidRDefault="00B154D6" w:rsidP="00136316">
      <w:pPr>
        <w:ind w:left="-540" w:firstLine="540"/>
        <w:jc w:val="right"/>
        <w:rPr>
          <w:sz w:val="22"/>
          <w:szCs w:val="22"/>
        </w:rPr>
      </w:pPr>
      <w:bookmarkStart w:id="0" w:name="_GoBack"/>
      <w:r w:rsidRPr="00C54927">
        <w:rPr>
          <w:sz w:val="22"/>
          <w:szCs w:val="22"/>
        </w:rPr>
        <w:t>Затверджено на засіданні кафедри</w:t>
      </w:r>
    </w:p>
    <w:p w:rsidR="00B154D6" w:rsidRPr="00C54927" w:rsidRDefault="00B154D6" w:rsidP="00136316">
      <w:pPr>
        <w:ind w:left="-540" w:firstLine="540"/>
        <w:jc w:val="right"/>
        <w:rPr>
          <w:sz w:val="22"/>
          <w:szCs w:val="22"/>
        </w:rPr>
      </w:pPr>
      <w:r w:rsidRPr="00C54927">
        <w:rPr>
          <w:sz w:val="22"/>
          <w:szCs w:val="22"/>
        </w:rPr>
        <w:t xml:space="preserve">цивільного права, </w:t>
      </w:r>
    </w:p>
    <w:p w:rsidR="00B154D6" w:rsidRPr="00C54927" w:rsidRDefault="00B154D6" w:rsidP="00136316">
      <w:pPr>
        <w:ind w:left="-540" w:firstLine="540"/>
        <w:jc w:val="right"/>
        <w:rPr>
          <w:sz w:val="22"/>
          <w:szCs w:val="22"/>
        </w:rPr>
      </w:pPr>
      <w:r w:rsidRPr="00C54927">
        <w:rPr>
          <w:sz w:val="22"/>
          <w:szCs w:val="22"/>
        </w:rPr>
        <w:t xml:space="preserve">протокол № 12 </w:t>
      </w:r>
      <w:r>
        <w:rPr>
          <w:sz w:val="22"/>
          <w:szCs w:val="22"/>
        </w:rPr>
        <w:t xml:space="preserve"> від  </w:t>
      </w:r>
      <w:r w:rsidRPr="00C54927">
        <w:rPr>
          <w:sz w:val="22"/>
          <w:szCs w:val="22"/>
        </w:rPr>
        <w:t>15 червня  2018 р.</w:t>
      </w:r>
    </w:p>
    <w:p w:rsidR="00B154D6" w:rsidRPr="00C54927" w:rsidRDefault="00B154D6" w:rsidP="00136316">
      <w:pPr>
        <w:ind w:left="-540" w:firstLine="540"/>
        <w:jc w:val="right"/>
        <w:rPr>
          <w:sz w:val="22"/>
          <w:szCs w:val="22"/>
        </w:rPr>
      </w:pPr>
    </w:p>
    <w:bookmarkEnd w:id="0"/>
    <w:p w:rsidR="00B154D6" w:rsidRDefault="00B154D6" w:rsidP="00136316">
      <w:pPr>
        <w:ind w:left="-540" w:firstLine="540"/>
        <w:jc w:val="right"/>
      </w:pPr>
    </w:p>
    <w:p w:rsidR="00B154D6" w:rsidRDefault="00B154D6" w:rsidP="008821FF">
      <w:pPr>
        <w:jc w:val="center"/>
        <w:rPr>
          <w:b/>
          <w:szCs w:val="28"/>
        </w:rPr>
      </w:pPr>
      <w:r w:rsidRPr="00EC2161">
        <w:rPr>
          <w:b/>
          <w:szCs w:val="28"/>
        </w:rPr>
        <w:t xml:space="preserve">Програмові вимоги  до здачі заліку </w:t>
      </w:r>
    </w:p>
    <w:p w:rsidR="00B154D6" w:rsidRDefault="00B154D6" w:rsidP="00C54927">
      <w:pPr>
        <w:jc w:val="center"/>
        <w:rPr>
          <w:b/>
          <w:szCs w:val="28"/>
        </w:rPr>
      </w:pPr>
      <w:r w:rsidRPr="00EC2161">
        <w:rPr>
          <w:b/>
          <w:szCs w:val="28"/>
        </w:rPr>
        <w:t xml:space="preserve">з </w:t>
      </w:r>
      <w:r>
        <w:rPr>
          <w:b/>
          <w:szCs w:val="28"/>
        </w:rPr>
        <w:t xml:space="preserve">навчальної дисципліни </w:t>
      </w:r>
    </w:p>
    <w:p w:rsidR="00B154D6" w:rsidRPr="000543BE" w:rsidRDefault="00B154D6" w:rsidP="00C54927">
      <w:pPr>
        <w:jc w:val="center"/>
        <w:rPr>
          <w:b/>
          <w:szCs w:val="28"/>
        </w:rPr>
      </w:pPr>
      <w:r w:rsidRPr="00EC2161">
        <w:rPr>
          <w:b/>
          <w:szCs w:val="28"/>
        </w:rPr>
        <w:t>«</w:t>
      </w:r>
      <w:r w:rsidRPr="000543BE">
        <w:rPr>
          <w:b/>
          <w:szCs w:val="28"/>
        </w:rPr>
        <w:t>Переважні права в корпоративних правовідносинах»</w:t>
      </w:r>
    </w:p>
    <w:p w:rsidR="00B154D6" w:rsidRPr="00EC2161" w:rsidRDefault="00B154D6" w:rsidP="008821FF">
      <w:pPr>
        <w:jc w:val="center"/>
        <w:rPr>
          <w:b/>
          <w:szCs w:val="28"/>
        </w:rPr>
      </w:pPr>
      <w:r w:rsidRPr="00EC2161">
        <w:rPr>
          <w:b/>
          <w:szCs w:val="28"/>
        </w:rPr>
        <w:t xml:space="preserve">для </w:t>
      </w:r>
      <w:r>
        <w:rPr>
          <w:b/>
          <w:szCs w:val="28"/>
        </w:rPr>
        <w:t xml:space="preserve">магістрантів </w:t>
      </w:r>
      <w:r w:rsidRPr="00EC2161">
        <w:rPr>
          <w:b/>
          <w:szCs w:val="28"/>
        </w:rPr>
        <w:t>денної т</w:t>
      </w:r>
      <w:r>
        <w:rPr>
          <w:b/>
          <w:szCs w:val="28"/>
        </w:rPr>
        <w:t>а заочної форм навчання на 2018– 2019</w:t>
      </w:r>
      <w:r w:rsidRPr="00EC2161">
        <w:rPr>
          <w:b/>
          <w:szCs w:val="28"/>
        </w:rPr>
        <w:t xml:space="preserve"> н. р.</w:t>
      </w:r>
    </w:p>
    <w:p w:rsidR="00B154D6" w:rsidRDefault="00B154D6" w:rsidP="00136316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</w:p>
    <w:p w:rsidR="00B154D6" w:rsidRDefault="00B154D6" w:rsidP="00136316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Тема 1. Загальна характеристика переважних прав у корпоративних правовідносинах</w:t>
      </w:r>
    </w:p>
    <w:p w:rsidR="00B154D6" w:rsidRDefault="00B154D6" w:rsidP="00136316">
      <w:pPr>
        <w:ind w:firstLine="540"/>
        <w:jc w:val="center"/>
        <w:rPr>
          <w:b/>
          <w:sz w:val="26"/>
          <w:szCs w:val="26"/>
        </w:rPr>
      </w:pPr>
    </w:p>
    <w:p w:rsidR="00B154D6" w:rsidRDefault="00B154D6" w:rsidP="00514EF5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Поняття та ознаки корпоративних прав учасників та їх класифікація.</w:t>
      </w:r>
    </w:p>
    <w:p w:rsidR="00B154D6" w:rsidRDefault="00B154D6" w:rsidP="00514EF5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Поняття корпоративних правовідносин. </w:t>
      </w:r>
    </w:p>
    <w:p w:rsidR="00B154D6" w:rsidRDefault="00B154D6" w:rsidP="00514EF5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Поняття та ознаки переважних прав у корпоративних правовідносинах. </w:t>
      </w:r>
    </w:p>
    <w:p w:rsidR="00B154D6" w:rsidRDefault="00B154D6" w:rsidP="00514EF5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Правова природа переважних прав у корпоративних правовідносинах. </w:t>
      </w:r>
    </w:p>
    <w:p w:rsidR="00B154D6" w:rsidRDefault="00B154D6" w:rsidP="00514EF5">
      <w:pPr>
        <w:spacing w:line="288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Корпоративний інтерес у визначенні переважного права у корпоративних відносинах.      </w:t>
      </w:r>
    </w:p>
    <w:p w:rsidR="00B154D6" w:rsidRDefault="00B154D6" w:rsidP="00514EF5">
      <w:pPr>
        <w:spacing w:line="288" w:lineRule="auto"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Класифікація переважних прав у корпоративних правовідносинах.</w:t>
      </w:r>
    </w:p>
    <w:p w:rsidR="00B154D6" w:rsidRDefault="00B154D6" w:rsidP="00514EF5">
      <w:pPr>
        <w:tabs>
          <w:tab w:val="left" w:pos="3000"/>
        </w:tabs>
        <w:spacing w:line="288" w:lineRule="auto"/>
        <w:ind w:left="-7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Тема 2.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Здійснення переважних прав у корпоративних правовідносинах</w:t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за законодавством України</w:t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Переважне право учасників господарських товариств. </w:t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</w:rPr>
        <w:t>Переважне право акціонерів приватного акціонерного товариства на придбання акцій, що відчужуються іншими акціонерами товариства</w:t>
      </w:r>
      <w:r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Переважне право учасника товариства на купівлю частки (її частини) у статутному (складеному) капіталі товариства.</w:t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Переважне право акціонерів на придбання акцій додаткового випуску.</w:t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Переважне право власника привілейованих акцій на отримання частини прибутку у вигляді дивідендів та на отримання частини майна АТ у разі його ліквідації. </w:t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Переважне право вкладників командитного товариства, при його ліквідації, перед повними учасниками на одержання вкладів. </w:t>
      </w:r>
    </w:p>
    <w:p w:rsidR="00B154D6" w:rsidRDefault="00B154D6" w:rsidP="00514EF5">
      <w:pPr>
        <w:pStyle w:val="ListParagraph"/>
        <w:spacing w:after="0" w:line="288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Переважні права членів кооперативу.</w:t>
      </w:r>
    </w:p>
    <w:p w:rsidR="00B154D6" w:rsidRDefault="00B154D6" w:rsidP="00514EF5">
      <w:pPr>
        <w:tabs>
          <w:tab w:val="left" w:pos="3000"/>
        </w:tabs>
        <w:spacing w:line="288" w:lineRule="auto"/>
        <w:ind w:left="-7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Переважне право членів виробничого кооперативу на купівлю паю.</w:t>
      </w:r>
    </w:p>
    <w:p w:rsidR="00B154D6" w:rsidRDefault="00B154D6" w:rsidP="00514EF5">
      <w:pPr>
        <w:tabs>
          <w:tab w:val="left" w:pos="3000"/>
        </w:tabs>
        <w:spacing w:line="288" w:lineRule="auto"/>
        <w:ind w:left="-7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Переважне право асоційованих членів кооперативу на отримання майна при ліквідації цього кооперативу. </w:t>
      </w:r>
    </w:p>
    <w:p w:rsidR="00B154D6" w:rsidRDefault="00B154D6" w:rsidP="00514EF5">
      <w:pPr>
        <w:tabs>
          <w:tab w:val="left" w:pos="3000"/>
        </w:tabs>
        <w:spacing w:line="288" w:lineRule="auto"/>
        <w:ind w:left="-70"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Інші переважні права у корпоративних правовідносинах, передбачені законом та установчими документами.</w:t>
      </w: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both"/>
        <w:rPr>
          <w:b/>
          <w:sz w:val="26"/>
          <w:szCs w:val="26"/>
        </w:rPr>
      </w:pP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center"/>
        <w:rPr>
          <w:b/>
          <w:sz w:val="26"/>
          <w:szCs w:val="26"/>
        </w:rPr>
      </w:pP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Тема 3. Право на захист переважних прав у корпоративних правовідносинах.</w:t>
      </w: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Співвідношення понять «захист» та «охорона» в корпоративних правовідносинах. </w:t>
      </w: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Форми захисту переважних прав у корпоративних правовідносинах (юрисдикційна, неюрисдикційна).</w:t>
      </w: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Самостійні форми захисту цивільних, в тому числі й корпоративних, прав: 1) судова; 2) позасудова (адміністративна); 3) самозахист.</w:t>
      </w: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Система органів (посадових осіб), які здійснюють юрисдикційну форму захисту переважних прав. </w:t>
      </w: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Захист корпоративних прав загальними зборами. </w:t>
      </w:r>
    </w:p>
    <w:p w:rsidR="00B154D6" w:rsidRDefault="00B154D6" w:rsidP="00514EF5">
      <w:pPr>
        <w:tabs>
          <w:tab w:val="left" w:pos="900"/>
        </w:tabs>
        <w:spacing w:line="288" w:lineRule="auto"/>
        <w:ind w:firstLine="720"/>
        <w:jc w:val="center"/>
        <w:rPr>
          <w:b/>
          <w:sz w:val="26"/>
          <w:szCs w:val="26"/>
        </w:rPr>
      </w:pPr>
    </w:p>
    <w:p w:rsidR="00B154D6" w:rsidRDefault="00B154D6" w:rsidP="00514EF5">
      <w:pPr>
        <w:spacing w:line="288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Тема 4. Способи захисту переважних прав у корпоративних правовідносинах.</w:t>
      </w:r>
    </w:p>
    <w:p w:rsidR="00B154D6" w:rsidRDefault="00B154D6" w:rsidP="00514EF5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Поняття способів захисту суб’єктивних цивільних прав. Їх перелік.</w:t>
      </w:r>
    </w:p>
    <w:p w:rsidR="00B154D6" w:rsidRDefault="00B154D6" w:rsidP="00514EF5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Переведення прав та обов’язків покупця як основний спосіб захисту переважних корпоративних прав. </w:t>
      </w:r>
    </w:p>
    <w:p w:rsidR="00B154D6" w:rsidRDefault="00B154D6" w:rsidP="00514EF5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Визнання правочину недійсним. </w:t>
      </w:r>
    </w:p>
    <w:p w:rsidR="00B154D6" w:rsidRDefault="00B154D6" w:rsidP="00514EF5">
      <w:pPr>
        <w:spacing w:line="288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Визнання переважного права. </w:t>
      </w:r>
    </w:p>
    <w:p w:rsidR="00B154D6" w:rsidRDefault="00B154D6" w:rsidP="00514EF5">
      <w:pPr>
        <w:spacing w:line="288" w:lineRule="auto"/>
        <w:ind w:firstLine="720"/>
        <w:jc w:val="both"/>
        <w:rPr>
          <w:szCs w:val="28"/>
        </w:rPr>
      </w:pPr>
      <w:r>
        <w:rPr>
          <w:bCs/>
          <w:sz w:val="26"/>
          <w:szCs w:val="26"/>
        </w:rPr>
        <w:t>Відшкодування збитків як окремий спосіб захисту переважних прав у корпоративних правовідносинах.</w:t>
      </w:r>
    </w:p>
    <w:p w:rsidR="00B154D6" w:rsidRDefault="00B154D6" w:rsidP="00514EF5">
      <w:pPr>
        <w:ind w:firstLine="720"/>
      </w:pPr>
    </w:p>
    <w:p w:rsidR="00B154D6" w:rsidRDefault="00B154D6" w:rsidP="00514EF5">
      <w:pPr>
        <w:ind w:firstLine="720"/>
      </w:pPr>
    </w:p>
    <w:p w:rsidR="00B154D6" w:rsidRDefault="00B154D6" w:rsidP="00514EF5">
      <w:pPr>
        <w:ind w:firstLine="720"/>
      </w:pPr>
    </w:p>
    <w:p w:rsidR="00B154D6" w:rsidRDefault="00B154D6" w:rsidP="00514EF5">
      <w:pPr>
        <w:ind w:firstLine="720"/>
      </w:pPr>
    </w:p>
    <w:sectPr w:rsidR="00B154D6" w:rsidSect="00143F3A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316"/>
    <w:rsid w:val="000543BE"/>
    <w:rsid w:val="00136316"/>
    <w:rsid w:val="00143F3A"/>
    <w:rsid w:val="002B5C7B"/>
    <w:rsid w:val="00514EF5"/>
    <w:rsid w:val="00710BC1"/>
    <w:rsid w:val="008509E2"/>
    <w:rsid w:val="008821FF"/>
    <w:rsid w:val="00896A1E"/>
    <w:rsid w:val="00B154D6"/>
    <w:rsid w:val="00C54927"/>
    <w:rsid w:val="00EC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16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63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2</Pages>
  <Words>404</Words>
  <Characters>2303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2018-05-16T15:54:00Z</dcterms:created>
  <dcterms:modified xsi:type="dcterms:W3CDTF">2018-09-10T19:19:00Z</dcterms:modified>
</cp:coreProperties>
</file>