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54409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F068E4">
        <w:rPr>
          <w:sz w:val="28"/>
          <w:szCs w:val="28"/>
          <w:lang w:val="uk-UA"/>
        </w:rPr>
        <w:t xml:space="preserve"> педагогічний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F068E4">
        <w:rPr>
          <w:sz w:val="28"/>
          <w:szCs w:val="28"/>
          <w:lang w:val="uk-UA"/>
        </w:rPr>
        <w:t xml:space="preserve">теорії та методики дошкільної і спеціальної освіти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A247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Активізація вивчення іноземної мови в ЗДО і початковій школі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F068E4">
        <w:rPr>
          <w:sz w:val="28"/>
          <w:szCs w:val="28"/>
          <w:lang w:val="uk-UA"/>
        </w:rPr>
        <w:t>«Дошкільна освіта»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F068E4">
        <w:rPr>
          <w:sz w:val="28"/>
          <w:szCs w:val="28"/>
          <w:lang w:val="uk-UA"/>
        </w:rPr>
        <w:t>012 Дошкільна освіта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73371E" w:rsidRDefault="00B93336" w:rsidP="00B93336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1D1F56" w:rsidRPr="002A0F5D">
        <w:rPr>
          <w:sz w:val="28"/>
          <w:szCs w:val="28"/>
          <w:lang w:val="uk-UA"/>
        </w:rPr>
        <w:t>Галузь знань 01 Освіта / 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4E6EF0" w:rsidRDefault="00395013" w:rsidP="00395013">
      <w:pPr>
        <w:jc w:val="right"/>
        <w:rPr>
          <w:sz w:val="28"/>
          <w:szCs w:val="28"/>
          <w:lang w:val="uk-UA"/>
        </w:rPr>
      </w:pPr>
      <w:r w:rsidRPr="004E6EF0">
        <w:rPr>
          <w:sz w:val="28"/>
          <w:szCs w:val="28"/>
          <w:lang w:val="uk-UA"/>
        </w:rPr>
        <w:t>Протокол №</w:t>
      </w:r>
      <w:r w:rsidR="00496791" w:rsidRPr="004E6EF0">
        <w:rPr>
          <w:sz w:val="28"/>
          <w:szCs w:val="28"/>
          <w:lang w:val="uk-UA"/>
        </w:rPr>
        <w:t xml:space="preserve"> 1</w:t>
      </w:r>
      <w:r w:rsidRPr="004E6EF0">
        <w:rPr>
          <w:sz w:val="28"/>
          <w:szCs w:val="28"/>
          <w:lang w:val="uk-UA"/>
        </w:rPr>
        <w:t xml:space="preserve"> від </w:t>
      </w:r>
      <w:r w:rsidRPr="004E6EF0">
        <w:rPr>
          <w:sz w:val="28"/>
          <w:szCs w:val="28"/>
        </w:rPr>
        <w:t>“</w:t>
      </w:r>
      <w:r w:rsidR="004E6EF0">
        <w:rPr>
          <w:sz w:val="28"/>
          <w:szCs w:val="28"/>
          <w:lang w:val="uk-UA"/>
        </w:rPr>
        <w:t>27</w:t>
      </w:r>
      <w:r w:rsidRPr="004E6EF0">
        <w:rPr>
          <w:sz w:val="28"/>
          <w:szCs w:val="28"/>
        </w:rPr>
        <w:t>”</w:t>
      </w:r>
      <w:r w:rsidR="00496791" w:rsidRPr="004E6EF0">
        <w:rPr>
          <w:sz w:val="28"/>
          <w:szCs w:val="28"/>
          <w:lang w:val="uk-UA"/>
        </w:rPr>
        <w:t xml:space="preserve"> серпня</w:t>
      </w:r>
      <w:r w:rsidR="004E6EF0">
        <w:rPr>
          <w:sz w:val="28"/>
          <w:szCs w:val="28"/>
          <w:lang w:val="uk-UA"/>
        </w:rPr>
        <w:t xml:space="preserve"> 2020</w:t>
      </w:r>
      <w:r w:rsidRPr="004E6EF0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1A5044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2020</w:t>
      </w:r>
    </w:p>
    <w:p w:rsidR="001A5044" w:rsidRPr="00BC32A7" w:rsidRDefault="001A5044" w:rsidP="00BC32A7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A5044" w:rsidRPr="00193CEB" w:rsidRDefault="001A5044" w:rsidP="001A5044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A5044" w:rsidRPr="00151BC4" w:rsidRDefault="001A5044" w:rsidP="001A504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1A5044" w:rsidRPr="00151BC4" w:rsidRDefault="001A5044" w:rsidP="001A504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1A5044" w:rsidRPr="0084333C" w:rsidRDefault="001A5044" w:rsidP="001A504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1A5044" w:rsidRPr="0084333C" w:rsidRDefault="001A5044" w:rsidP="001A504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1A5044" w:rsidRPr="00151BC4" w:rsidRDefault="001A5044" w:rsidP="001A504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1A5044" w:rsidRPr="00151BC4" w:rsidRDefault="001A5044" w:rsidP="001A504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1A5044" w:rsidRPr="00151BC4" w:rsidRDefault="001A5044" w:rsidP="001A504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A5044" w:rsidRPr="00193CEB" w:rsidRDefault="001A5044" w:rsidP="001A504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A5044" w:rsidRPr="00193CEB" w:rsidRDefault="001A5044" w:rsidP="001A5044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74"/>
        <w:gridCol w:w="225"/>
        <w:gridCol w:w="1049"/>
        <w:gridCol w:w="259"/>
        <w:gridCol w:w="1317"/>
        <w:gridCol w:w="1290"/>
        <w:gridCol w:w="826"/>
        <w:gridCol w:w="550"/>
        <w:gridCol w:w="349"/>
        <w:gridCol w:w="1506"/>
      </w:tblGrid>
      <w:tr w:rsidR="00C67355" w:rsidRPr="00C67355" w:rsidTr="001B548C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BB1688" w:rsidRPr="00570383" w:rsidTr="001B548C">
        <w:tc>
          <w:tcPr>
            <w:tcW w:w="324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97" w:type="dxa"/>
            <w:gridSpan w:val="7"/>
          </w:tcPr>
          <w:p w:rsidR="002C2330" w:rsidRPr="00C67355" w:rsidRDefault="00EA24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Активізація вивчення іноземної мови в ЗДО і початковій школі</w:t>
            </w:r>
          </w:p>
        </w:tc>
      </w:tr>
      <w:tr w:rsidR="00BB1688" w:rsidRPr="00C67355" w:rsidTr="001B548C">
        <w:tc>
          <w:tcPr>
            <w:tcW w:w="3248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097" w:type="dxa"/>
            <w:gridSpan w:val="7"/>
          </w:tcPr>
          <w:p w:rsidR="00071F79" w:rsidRPr="0073371E" w:rsidRDefault="00F57BD1" w:rsidP="00395013">
            <w:pPr>
              <w:jc w:val="both"/>
              <w:rPr>
                <w:color w:val="FF0000"/>
                <w:lang w:val="uk-UA"/>
              </w:rPr>
            </w:pPr>
            <w:r w:rsidRPr="006B57B9">
              <w:rPr>
                <w:lang w:val="uk-UA"/>
              </w:rPr>
              <w:t>Перший (бакалаврський) рівень</w:t>
            </w:r>
          </w:p>
        </w:tc>
      </w:tr>
      <w:tr w:rsidR="00BB1688" w:rsidRPr="00C67355" w:rsidTr="001B548C">
        <w:tc>
          <w:tcPr>
            <w:tcW w:w="324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97" w:type="dxa"/>
            <w:gridSpan w:val="7"/>
          </w:tcPr>
          <w:p w:rsidR="002C2330" w:rsidRPr="00C67355" w:rsidRDefault="0073371E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Марчій-Дмитраш</w:t>
            </w:r>
            <w:proofErr w:type="spellEnd"/>
            <w:r>
              <w:rPr>
                <w:lang w:val="uk-UA"/>
              </w:rPr>
              <w:t xml:space="preserve"> Тамара Михайлівна</w:t>
            </w:r>
          </w:p>
        </w:tc>
      </w:tr>
      <w:tr w:rsidR="00BB1688" w:rsidRPr="00C67355" w:rsidTr="001B548C">
        <w:tc>
          <w:tcPr>
            <w:tcW w:w="3248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97" w:type="dxa"/>
            <w:gridSpan w:val="7"/>
          </w:tcPr>
          <w:p w:rsidR="002C2330" w:rsidRPr="00C67355" w:rsidRDefault="0073371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0977635767</w:t>
            </w:r>
          </w:p>
        </w:tc>
      </w:tr>
      <w:tr w:rsidR="00BB1688" w:rsidRPr="00C67355" w:rsidTr="001B548C">
        <w:tc>
          <w:tcPr>
            <w:tcW w:w="3248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097" w:type="dxa"/>
            <w:gridSpan w:val="7"/>
          </w:tcPr>
          <w:p w:rsidR="00EF0353" w:rsidRDefault="00570383" w:rsidP="00395013">
            <w:pPr>
              <w:jc w:val="both"/>
              <w:rPr>
                <w:lang w:val="en-US"/>
              </w:rPr>
            </w:pPr>
            <w:hyperlink r:id="rId6" w:history="1">
              <w:r w:rsidR="00EF0353" w:rsidRPr="00443480">
                <w:rPr>
                  <w:rStyle w:val="a8"/>
                  <w:lang w:val="en-US"/>
                </w:rPr>
                <w:t>tamara.dmytrash@ukr.net</w:t>
              </w:r>
            </w:hyperlink>
          </w:p>
          <w:p w:rsidR="00EF0353" w:rsidRPr="0073371E" w:rsidRDefault="00EF0353" w:rsidP="00395013">
            <w:pPr>
              <w:jc w:val="both"/>
              <w:rPr>
                <w:lang w:val="en-US"/>
              </w:rPr>
            </w:pPr>
          </w:p>
        </w:tc>
      </w:tr>
      <w:tr w:rsidR="00BB1688" w:rsidRPr="00C67355" w:rsidTr="001B548C">
        <w:tc>
          <w:tcPr>
            <w:tcW w:w="32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97" w:type="dxa"/>
            <w:gridSpan w:val="7"/>
          </w:tcPr>
          <w:p w:rsidR="002C2330" w:rsidRPr="00C67355" w:rsidRDefault="007D4C04" w:rsidP="00395013">
            <w:pPr>
              <w:jc w:val="both"/>
              <w:rPr>
                <w:lang w:val="uk-UA"/>
              </w:rPr>
            </w:pPr>
            <w:proofErr w:type="spellStart"/>
            <w:r>
              <w:t>Очний</w:t>
            </w:r>
            <w:proofErr w:type="spellEnd"/>
          </w:p>
        </w:tc>
      </w:tr>
      <w:tr w:rsidR="00BB1688" w:rsidRPr="00C67355" w:rsidTr="001B548C">
        <w:tc>
          <w:tcPr>
            <w:tcW w:w="32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97" w:type="dxa"/>
            <w:gridSpan w:val="7"/>
          </w:tcPr>
          <w:p w:rsidR="002C2330" w:rsidRPr="0073371E" w:rsidRDefault="0073371E" w:rsidP="00395013">
            <w:pPr>
              <w:jc w:val="both"/>
              <w:rPr>
                <w:lang w:val="en-US"/>
              </w:rPr>
            </w:pPr>
            <w:r w:rsidRPr="00774765">
              <w:rPr>
                <w:lang w:val="en-US"/>
              </w:rPr>
              <w:t xml:space="preserve">3 </w:t>
            </w:r>
            <w:proofErr w:type="spellStart"/>
            <w:r w:rsidRPr="00774765">
              <w:rPr>
                <w:lang w:val="en-US"/>
              </w:rPr>
              <w:t>кредити</w:t>
            </w:r>
            <w:proofErr w:type="spellEnd"/>
            <w:r w:rsidRPr="00774765">
              <w:rPr>
                <w:lang w:val="en-US"/>
              </w:rPr>
              <w:t xml:space="preserve"> </w:t>
            </w:r>
            <w:r w:rsidR="00253948">
              <w:t>ECTS</w:t>
            </w:r>
          </w:p>
        </w:tc>
      </w:tr>
      <w:tr w:rsidR="00BB1688" w:rsidRPr="00570383" w:rsidTr="001B548C">
        <w:tc>
          <w:tcPr>
            <w:tcW w:w="32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097" w:type="dxa"/>
            <w:gridSpan w:val="7"/>
          </w:tcPr>
          <w:p w:rsidR="002C2330" w:rsidRDefault="00570383" w:rsidP="00395013">
            <w:pPr>
              <w:jc w:val="both"/>
              <w:rPr>
                <w:lang w:val="uk-UA"/>
              </w:rPr>
            </w:pPr>
            <w:hyperlink r:id="rId7" w:history="1">
              <w:r w:rsidR="00EF0353" w:rsidRPr="00443480">
                <w:rPr>
                  <w:rStyle w:val="a8"/>
                  <w:lang w:val="uk-UA"/>
                </w:rPr>
                <w:t>www.d-learn.pnu.edu.ua</w:t>
              </w:r>
            </w:hyperlink>
          </w:p>
          <w:p w:rsidR="00EF0353" w:rsidRPr="00C67355" w:rsidRDefault="00EF0353" w:rsidP="00395013">
            <w:pPr>
              <w:jc w:val="both"/>
              <w:rPr>
                <w:lang w:val="uk-UA"/>
              </w:rPr>
            </w:pPr>
          </w:p>
        </w:tc>
      </w:tr>
      <w:tr w:rsidR="00BB1688" w:rsidRPr="00C67355" w:rsidTr="001B548C">
        <w:tc>
          <w:tcPr>
            <w:tcW w:w="32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97" w:type="dxa"/>
            <w:gridSpan w:val="7"/>
          </w:tcPr>
          <w:p w:rsidR="002C2330" w:rsidRPr="0073371E" w:rsidRDefault="00253948" w:rsidP="00395013">
            <w:pPr>
              <w:jc w:val="both"/>
              <w:rPr>
                <w:color w:val="FF0000"/>
                <w:lang w:val="uk-UA"/>
              </w:rPr>
            </w:pPr>
            <w:proofErr w:type="spellStart"/>
            <w:r>
              <w:t>Очні</w:t>
            </w:r>
            <w:proofErr w:type="spellEnd"/>
            <w:r>
              <w:t xml:space="preserve"> </w:t>
            </w:r>
            <w:proofErr w:type="spellStart"/>
            <w:r>
              <w:t>консультації</w:t>
            </w:r>
            <w:proofErr w:type="spellEnd"/>
            <w:r>
              <w:t xml:space="preserve">: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розкладу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</w:p>
        </w:tc>
      </w:tr>
      <w:tr w:rsidR="00C67355" w:rsidRPr="00C67355" w:rsidTr="001B548C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570383" w:rsidTr="001B548C">
        <w:tc>
          <w:tcPr>
            <w:tcW w:w="9345" w:type="dxa"/>
            <w:gridSpan w:val="10"/>
          </w:tcPr>
          <w:p w:rsidR="00CF2CE1" w:rsidRPr="00CF2CE1" w:rsidRDefault="004F6035" w:rsidP="00CF2CE1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  <w:r w:rsidRPr="00CF2CE1">
              <w:rPr>
                <w:rStyle w:val="fontstyle01"/>
                <w:rFonts w:ascii="Times New Roman" w:hAnsi="Times New Roman"/>
                <w:lang w:val="uk-UA"/>
              </w:rPr>
              <w:t xml:space="preserve">      </w:t>
            </w:r>
            <w:r w:rsidR="002C53A3" w:rsidRPr="00CF2CE1">
              <w:rPr>
                <w:rStyle w:val="fontstyle01"/>
                <w:rFonts w:ascii="Times New Roman" w:hAnsi="Times New Roman"/>
                <w:lang w:val="uk-UA"/>
              </w:rPr>
              <w:t xml:space="preserve">Курс «Активізація вивчення іноземної мови </w:t>
            </w:r>
            <w:r w:rsidR="00F75A57" w:rsidRPr="00CF2CE1">
              <w:rPr>
                <w:rStyle w:val="fontstyle01"/>
                <w:rFonts w:ascii="Times New Roman" w:hAnsi="Times New Roman"/>
                <w:lang w:val="uk-UA"/>
              </w:rPr>
              <w:t>в ЗДО і початковій школі</w:t>
            </w:r>
            <w:r w:rsidR="00CF2CE1">
              <w:rPr>
                <w:rStyle w:val="fontstyle01"/>
                <w:rFonts w:ascii="Times New Roman" w:hAnsi="Times New Roman"/>
                <w:lang w:val="uk-UA"/>
              </w:rPr>
              <w:t xml:space="preserve">» має на меті </w:t>
            </w:r>
            <w:r w:rsidR="00CF2CE1" w:rsidRPr="00CF2CE1">
              <w:rPr>
                <w:lang w:val="uk-UA"/>
              </w:rPr>
              <w:t xml:space="preserve">покращити психолого-педагогічну і методичну підготовку майбутніх фахівців </w:t>
            </w:r>
            <w:r w:rsidR="00CF2CE1">
              <w:rPr>
                <w:lang w:val="uk-UA"/>
              </w:rPr>
              <w:t>щодо використання форм, методів та засобів</w:t>
            </w:r>
            <w:r w:rsidR="00CF2CE1" w:rsidRPr="00CF2CE1">
              <w:rPr>
                <w:lang w:val="uk-UA"/>
              </w:rPr>
              <w:t xml:space="preserve"> активізації вивчення іноземної мови в ЗДО і </w:t>
            </w:r>
            <w:r w:rsidR="00570383">
              <w:rPr>
                <w:lang w:val="uk-UA"/>
              </w:rPr>
              <w:t>ПШ</w:t>
            </w:r>
            <w:r w:rsidR="00CF2CE1" w:rsidRPr="00CF2CE1">
              <w:rPr>
                <w:lang w:val="uk-UA"/>
              </w:rPr>
              <w:t>; озброїти студентів навичками і вміннями педагогічної діяльності в процесі активізації вивчення іноземної мови в системі закладів дошкільної і початкової освіти.</w:t>
            </w:r>
          </w:p>
          <w:p w:rsidR="00C67355" w:rsidRPr="00CF2CE1" w:rsidRDefault="00CF2CE1" w:rsidP="00570383">
            <w:pPr>
              <w:pStyle w:val="a3"/>
              <w:spacing w:after="0"/>
              <w:ind w:left="0" w:firstLine="454"/>
              <w:jc w:val="both"/>
              <w:rPr>
                <w:lang w:val="uk-UA"/>
              </w:rPr>
            </w:pPr>
            <w:r w:rsidRPr="00CF2CE1">
              <w:rPr>
                <w:rStyle w:val="fontstyle01"/>
                <w:rFonts w:ascii="Times New Roman" w:hAnsi="Times New Roman"/>
                <w:lang w:val="uk-UA"/>
              </w:rPr>
              <w:t xml:space="preserve">Зміст дисципліни охоплює </w:t>
            </w:r>
            <w:r w:rsidRPr="00CF2CE1">
              <w:rPr>
                <w:color w:val="000000"/>
                <w:lang w:val="uk-UA"/>
              </w:rPr>
              <w:t xml:space="preserve">теоретичні засади курсу, передумови дошкільного </w:t>
            </w:r>
            <w:r>
              <w:rPr>
                <w:color w:val="000000"/>
                <w:lang w:val="uk-UA"/>
              </w:rPr>
              <w:t xml:space="preserve">і шкільного </w:t>
            </w:r>
            <w:r w:rsidRPr="00CF2CE1">
              <w:rPr>
                <w:color w:val="000000"/>
                <w:lang w:val="uk-UA"/>
              </w:rPr>
              <w:t>навчання іноземних мов.</w:t>
            </w:r>
            <w:r w:rsidRPr="00CF2CE1">
              <w:rPr>
                <w:rStyle w:val="fontstyle01"/>
                <w:rFonts w:ascii="Times New Roman" w:hAnsi="Times New Roman"/>
                <w:lang w:val="uk-UA"/>
              </w:rPr>
              <w:t xml:space="preserve"> Студенти</w:t>
            </w:r>
            <w:r w:rsidRPr="00CF2CE1">
              <w:rPr>
                <w:color w:val="000000"/>
                <w:lang w:val="uk-UA"/>
              </w:rPr>
              <w:br/>
            </w:r>
            <w:r w:rsidRPr="00CF2CE1">
              <w:rPr>
                <w:rStyle w:val="fontstyle01"/>
                <w:rFonts w:ascii="Times New Roman" w:hAnsi="Times New Roman"/>
                <w:lang w:val="uk-UA"/>
              </w:rPr>
              <w:t>вивчають</w:t>
            </w:r>
            <w:r w:rsidRPr="00CF2CE1">
              <w:rPr>
                <w:color w:val="000000"/>
                <w:lang w:val="uk-UA"/>
              </w:rPr>
              <w:t xml:space="preserve"> основні методи і способи </w:t>
            </w:r>
            <w:r w:rsidRPr="00CF2CE1">
              <w:rPr>
                <w:lang w:val="uk-UA"/>
              </w:rPr>
              <w:t xml:space="preserve">активізації вивчення іноземної мови в ЗДО і </w:t>
            </w:r>
            <w:r w:rsidR="00570383">
              <w:rPr>
                <w:lang w:val="uk-UA"/>
              </w:rPr>
              <w:t>ПШ</w:t>
            </w:r>
            <w:r w:rsidRPr="00CF2CE1">
              <w:rPr>
                <w:lang w:val="uk-UA"/>
              </w:rPr>
              <w:t>;</w:t>
            </w:r>
            <w:r w:rsidRPr="00CF2CE1">
              <w:rPr>
                <w:color w:val="000000"/>
                <w:lang w:val="uk-UA"/>
              </w:rPr>
              <w:t xml:space="preserve"> методичні вимоги до проведення занять </w:t>
            </w:r>
            <w:r>
              <w:rPr>
                <w:color w:val="000000"/>
                <w:lang w:val="uk-UA"/>
              </w:rPr>
              <w:t xml:space="preserve">і </w:t>
            </w:r>
            <w:r w:rsidRPr="00CF2CE1">
              <w:rPr>
                <w:color w:val="000000"/>
                <w:lang w:val="uk-UA"/>
              </w:rPr>
              <w:t xml:space="preserve">уроків з іноземної мови у різних вікових групах, санітарно-гігієнічні вимоги до проведення занять і уроків </w:t>
            </w:r>
            <w:r>
              <w:rPr>
                <w:color w:val="000000"/>
                <w:lang w:val="uk-UA"/>
              </w:rPr>
              <w:t>з іноземної мови.</w:t>
            </w:r>
          </w:p>
        </w:tc>
      </w:tr>
      <w:tr w:rsidR="00C67355" w:rsidRPr="00C67355" w:rsidTr="001B548C">
        <w:tc>
          <w:tcPr>
            <w:tcW w:w="9345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570383" w:rsidTr="001B548C">
        <w:tc>
          <w:tcPr>
            <w:tcW w:w="9345" w:type="dxa"/>
            <w:gridSpan w:val="10"/>
          </w:tcPr>
          <w:p w:rsidR="00572544" w:rsidRPr="00882E58" w:rsidRDefault="00572544" w:rsidP="00572544">
            <w:pPr>
              <w:ind w:firstLine="454"/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  <w:r w:rsidRPr="00882E58">
              <w:rPr>
                <w:lang w:val="uk-UA"/>
              </w:rPr>
              <w:t xml:space="preserve">Метою навчальної дисципліни є формування у здобувачів вищої освіти професійної компетентності у застосуванні </w:t>
            </w:r>
            <w:r w:rsidRPr="00882E58">
              <w:rPr>
                <w:rStyle w:val="fontstyle01"/>
                <w:rFonts w:ascii="Times New Roman" w:hAnsi="Times New Roman"/>
                <w:lang w:val="uk-UA"/>
              </w:rPr>
              <w:t>форм, методів, прийомів і засобів активізації вивчення іноземної мови в закладах дошкільної освіти і початковій школі.</w:t>
            </w:r>
          </w:p>
          <w:p w:rsidR="00C67355" w:rsidRPr="00572544" w:rsidRDefault="00572544" w:rsidP="00572544">
            <w:pPr>
              <w:ind w:firstLine="454"/>
              <w:jc w:val="both"/>
              <w:rPr>
                <w:color w:val="000000"/>
                <w:lang w:val="uk-UA"/>
              </w:rPr>
            </w:pPr>
            <w:r w:rsidRPr="00882E58">
              <w:rPr>
                <w:rStyle w:val="fontstyle01"/>
                <w:rFonts w:ascii="Times New Roman" w:hAnsi="Times New Roman"/>
                <w:lang w:val="uk-UA"/>
              </w:rPr>
              <w:t>Цілі:</w:t>
            </w:r>
            <w:r w:rsidR="00E0252F" w:rsidRPr="00882E58">
              <w:rPr>
                <w:rStyle w:val="fontstyle01"/>
                <w:rFonts w:ascii="Times New Roman" w:hAnsi="Times New Roman"/>
                <w:lang w:val="uk-UA"/>
              </w:rPr>
              <w:t xml:space="preserve"> </w:t>
            </w:r>
            <w:r w:rsidR="009B0481" w:rsidRPr="00882E58">
              <w:rPr>
                <w:rStyle w:val="fontstyle01"/>
                <w:rFonts w:ascii="Times New Roman" w:hAnsi="Times New Roman"/>
                <w:lang w:val="uk-UA"/>
              </w:rPr>
              <w:t xml:space="preserve">ознайомити студентів з провідними досягненнями сучасних </w:t>
            </w:r>
            <w:r w:rsidR="009252D8" w:rsidRPr="00882E58">
              <w:rPr>
                <w:rStyle w:val="fontstyle01"/>
                <w:rFonts w:ascii="Times New Roman" w:hAnsi="Times New Roman"/>
                <w:lang w:val="uk-UA"/>
              </w:rPr>
              <w:t xml:space="preserve">методичних, педагогічних і </w:t>
            </w:r>
            <w:r w:rsidR="009B0481" w:rsidRPr="00882E58">
              <w:rPr>
                <w:rStyle w:val="fontstyle01"/>
                <w:rFonts w:ascii="Times New Roman" w:hAnsi="Times New Roman"/>
                <w:lang w:val="uk-UA"/>
              </w:rPr>
              <w:t>лінгвістичних теорій</w:t>
            </w:r>
            <w:r w:rsidR="009252D8" w:rsidRPr="00685238">
              <w:rPr>
                <w:rStyle w:val="fontstyle01"/>
                <w:rFonts w:ascii="Times New Roman" w:hAnsi="Times New Roman"/>
                <w:lang w:val="uk-UA"/>
              </w:rPr>
              <w:t xml:space="preserve"> щодо активізації вивчення іноземної мови в ЗДО і початковій школі;</w:t>
            </w:r>
            <w:r>
              <w:rPr>
                <w:rStyle w:val="fontstyle01"/>
                <w:rFonts w:ascii="Times New Roman" w:hAnsi="Times New Roman"/>
                <w:lang w:val="uk-UA"/>
              </w:rPr>
              <w:t xml:space="preserve"> </w:t>
            </w:r>
            <w:r w:rsidR="009B0481" w:rsidRPr="00685238">
              <w:rPr>
                <w:rStyle w:val="fontstyle01"/>
                <w:rFonts w:ascii="Times New Roman" w:hAnsi="Times New Roman"/>
                <w:lang w:val="uk-UA"/>
              </w:rPr>
              <w:t>забезпечити</w:t>
            </w:r>
            <w:r w:rsidR="009252D8" w:rsidRPr="00685238">
              <w:rPr>
                <w:lang w:val="uk-UA"/>
              </w:rPr>
              <w:t> </w:t>
            </w:r>
            <w:r w:rsidR="009B0481" w:rsidRPr="00685238">
              <w:rPr>
                <w:rStyle w:val="fontstyle01"/>
                <w:rFonts w:ascii="Times New Roman" w:hAnsi="Times New Roman"/>
                <w:lang w:val="uk-UA"/>
              </w:rPr>
              <w:t xml:space="preserve">майбутніх фахівців необхідною базою знань для дослідницької роботи </w:t>
            </w:r>
            <w:r w:rsidR="009252D8" w:rsidRPr="00685238">
              <w:rPr>
                <w:rStyle w:val="fontstyle01"/>
                <w:rFonts w:ascii="Times New Roman" w:hAnsi="Times New Roman"/>
                <w:lang w:val="uk-UA"/>
              </w:rPr>
              <w:t>за допомогою</w:t>
            </w:r>
            <w:r w:rsidR="00685238">
              <w:rPr>
                <w:rStyle w:val="fontstyle01"/>
                <w:rFonts w:ascii="Times New Roman" w:hAnsi="Times New Roman"/>
                <w:lang w:val="uk-UA"/>
              </w:rPr>
              <w:t> </w:t>
            </w:r>
            <w:r w:rsidR="009B0481" w:rsidRPr="00685238">
              <w:rPr>
                <w:rStyle w:val="fontstyle01"/>
                <w:rFonts w:ascii="Times New Roman" w:hAnsi="Times New Roman"/>
                <w:lang w:val="uk-UA"/>
              </w:rPr>
              <w:t>висвітлення</w:t>
            </w:r>
            <w:r w:rsidR="00685238">
              <w:rPr>
                <w:color w:val="000000"/>
                <w:lang w:val="uk-UA"/>
              </w:rPr>
              <w:t xml:space="preserve"> </w:t>
            </w:r>
            <w:r w:rsidR="009B0481" w:rsidRPr="00685238">
              <w:rPr>
                <w:rStyle w:val="fontstyle01"/>
                <w:rFonts w:ascii="Times New Roman" w:hAnsi="Times New Roman"/>
                <w:lang w:val="uk-UA"/>
              </w:rPr>
              <w:t>актуальних т</w:t>
            </w:r>
            <w:r w:rsidR="009252D8" w:rsidRPr="00685238">
              <w:rPr>
                <w:rStyle w:val="fontstyle01"/>
                <w:rFonts w:ascii="Times New Roman" w:hAnsi="Times New Roman"/>
                <w:lang w:val="uk-UA"/>
              </w:rPr>
              <w:t xml:space="preserve">енденцій розвитку науки про </w:t>
            </w:r>
            <w:r w:rsidR="00CF2CE1">
              <w:rPr>
                <w:rStyle w:val="fontstyle01"/>
                <w:rFonts w:ascii="Times New Roman" w:hAnsi="Times New Roman"/>
                <w:lang w:val="uk-UA"/>
              </w:rPr>
              <w:t xml:space="preserve">форми, </w:t>
            </w:r>
            <w:r w:rsidR="009252D8" w:rsidRPr="00685238">
              <w:rPr>
                <w:rStyle w:val="fontstyle01"/>
                <w:rFonts w:ascii="Times New Roman" w:hAnsi="Times New Roman"/>
                <w:lang w:val="uk-UA"/>
              </w:rPr>
              <w:t>методи, прийоми і засоби активізації вивчення іноземної мови в заклада</w:t>
            </w:r>
            <w:r>
              <w:rPr>
                <w:rStyle w:val="fontstyle01"/>
                <w:rFonts w:ascii="Times New Roman" w:hAnsi="Times New Roman"/>
                <w:lang w:val="uk-UA"/>
              </w:rPr>
              <w:t>х дошкільної освіти і початкової школи.</w:t>
            </w:r>
          </w:p>
        </w:tc>
      </w:tr>
      <w:tr w:rsidR="001039A3" w:rsidRPr="00C67355" w:rsidTr="001B548C">
        <w:tc>
          <w:tcPr>
            <w:tcW w:w="9345" w:type="dxa"/>
            <w:gridSpan w:val="10"/>
          </w:tcPr>
          <w:p w:rsidR="001039A3" w:rsidRPr="001039A3" w:rsidRDefault="001039A3" w:rsidP="005E29BA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 xml:space="preserve">4. </w:t>
            </w:r>
            <w:r w:rsidR="005E29BA">
              <w:rPr>
                <w:b/>
                <w:lang w:val="uk-UA"/>
              </w:rPr>
              <w:t>Компетентності</w:t>
            </w:r>
          </w:p>
        </w:tc>
      </w:tr>
      <w:tr w:rsidR="001039A3" w:rsidRPr="00C67355" w:rsidTr="001B548C">
        <w:tc>
          <w:tcPr>
            <w:tcW w:w="9345" w:type="dxa"/>
            <w:gridSpan w:val="10"/>
          </w:tcPr>
          <w:p w:rsidR="00A046D4" w:rsidRPr="00A22B5D" w:rsidRDefault="00A046D4" w:rsidP="00A046D4">
            <w:pPr>
              <w:jc w:val="both"/>
              <w:rPr>
                <w:szCs w:val="28"/>
                <w:lang w:val="uk-UA"/>
              </w:rPr>
            </w:pPr>
            <w:r w:rsidRPr="00A22B5D">
              <w:rPr>
                <w:szCs w:val="28"/>
                <w:lang w:val="uk-UA"/>
              </w:rPr>
              <w:t xml:space="preserve">У результаті вивчення курсу студент оволодіває такими </w:t>
            </w:r>
            <w:proofErr w:type="spellStart"/>
            <w:r w:rsidRPr="00A22B5D">
              <w:rPr>
                <w:szCs w:val="28"/>
                <w:lang w:val="uk-UA"/>
              </w:rPr>
              <w:t>компетентностями</w:t>
            </w:r>
            <w:proofErr w:type="spellEnd"/>
            <w:r w:rsidRPr="00A22B5D">
              <w:rPr>
                <w:szCs w:val="28"/>
                <w:lang w:val="uk-UA"/>
              </w:rPr>
              <w:t>:</w:t>
            </w:r>
          </w:p>
          <w:p w:rsidR="00A046D4" w:rsidRPr="00A22B5D" w:rsidRDefault="00A046D4" w:rsidP="00A046D4">
            <w:pPr>
              <w:jc w:val="both"/>
              <w:rPr>
                <w:b/>
                <w:szCs w:val="28"/>
                <w:lang w:val="uk-UA"/>
              </w:rPr>
            </w:pPr>
            <w:r w:rsidRPr="00A22B5D">
              <w:rPr>
                <w:b/>
                <w:szCs w:val="28"/>
                <w:lang w:val="uk-UA"/>
              </w:rPr>
              <w:t>І. Загальні компетентності (КЗ):</w:t>
            </w:r>
          </w:p>
          <w:p w:rsidR="00A046D4" w:rsidRPr="00A22B5D" w:rsidRDefault="00A046D4" w:rsidP="00A046D4">
            <w:pPr>
              <w:jc w:val="both"/>
              <w:rPr>
                <w:szCs w:val="28"/>
                <w:lang w:val="uk-UA"/>
              </w:rPr>
            </w:pPr>
            <w:r w:rsidRPr="00A22B5D">
              <w:rPr>
                <w:szCs w:val="28"/>
                <w:lang w:val="uk-UA"/>
              </w:rPr>
              <w:t xml:space="preserve">КЗ-3. Здатність до абстрактного мислення, аналізу та синтезу. </w:t>
            </w:r>
          </w:p>
          <w:p w:rsidR="00A046D4" w:rsidRPr="00A22B5D" w:rsidRDefault="00A046D4" w:rsidP="00A046D4">
            <w:pPr>
              <w:jc w:val="both"/>
              <w:rPr>
                <w:szCs w:val="28"/>
                <w:lang w:val="uk-UA"/>
              </w:rPr>
            </w:pPr>
            <w:r w:rsidRPr="00A22B5D">
              <w:rPr>
                <w:szCs w:val="28"/>
                <w:lang w:val="uk-UA"/>
              </w:rPr>
              <w:t xml:space="preserve">КЗ-5. Здатність оцінювати та забезпечувати якість виконуваних робіт. </w:t>
            </w:r>
          </w:p>
          <w:p w:rsidR="00A046D4" w:rsidRPr="00A22B5D" w:rsidRDefault="00A046D4" w:rsidP="00A046D4">
            <w:pPr>
              <w:jc w:val="both"/>
              <w:rPr>
                <w:szCs w:val="28"/>
                <w:lang w:val="uk-UA"/>
              </w:rPr>
            </w:pPr>
            <w:r w:rsidRPr="00A22B5D">
              <w:rPr>
                <w:szCs w:val="28"/>
                <w:lang w:val="uk-UA"/>
              </w:rPr>
              <w:t xml:space="preserve">КЗ-6. Здатність до міжособистісної взаємодії. </w:t>
            </w:r>
          </w:p>
          <w:p w:rsidR="00A046D4" w:rsidRPr="00A22B5D" w:rsidRDefault="00A046D4" w:rsidP="00A046D4">
            <w:pPr>
              <w:jc w:val="both"/>
              <w:rPr>
                <w:szCs w:val="28"/>
                <w:lang w:val="uk-UA"/>
              </w:rPr>
            </w:pPr>
            <w:r w:rsidRPr="00A22B5D">
              <w:rPr>
                <w:szCs w:val="28"/>
                <w:lang w:val="uk-UA"/>
              </w:rPr>
              <w:t xml:space="preserve">КЗ-7. Здатність вчитися і оволодівати сучасними знаннями. </w:t>
            </w:r>
          </w:p>
          <w:p w:rsidR="00A046D4" w:rsidRPr="00A22B5D" w:rsidRDefault="00A046D4" w:rsidP="00A046D4">
            <w:pPr>
              <w:jc w:val="both"/>
              <w:rPr>
                <w:szCs w:val="28"/>
                <w:lang w:val="uk-UA"/>
              </w:rPr>
            </w:pPr>
            <w:r w:rsidRPr="00A22B5D">
              <w:rPr>
                <w:szCs w:val="28"/>
                <w:lang w:val="uk-UA"/>
              </w:rPr>
              <w:t>КЗ-8. Здатність застосовувати знання у практичних ситуаціях.</w:t>
            </w:r>
          </w:p>
          <w:p w:rsidR="00A046D4" w:rsidRPr="00A22B5D" w:rsidRDefault="00A046D4" w:rsidP="00A046D4">
            <w:pPr>
              <w:jc w:val="both"/>
              <w:rPr>
                <w:b/>
                <w:szCs w:val="28"/>
                <w:lang w:val="uk-UA"/>
              </w:rPr>
            </w:pPr>
            <w:r w:rsidRPr="00A22B5D">
              <w:rPr>
                <w:b/>
                <w:szCs w:val="28"/>
                <w:lang w:val="uk-UA"/>
              </w:rPr>
              <w:t>ІІ. Фахові компетентності спеціальності:</w:t>
            </w:r>
          </w:p>
          <w:p w:rsidR="00A046D4" w:rsidRPr="00A22B5D" w:rsidRDefault="00A046D4" w:rsidP="00A046D4">
            <w:pPr>
              <w:jc w:val="both"/>
              <w:rPr>
                <w:szCs w:val="28"/>
                <w:lang w:val="uk-UA"/>
              </w:rPr>
            </w:pPr>
            <w:r w:rsidRPr="00A22B5D">
              <w:rPr>
                <w:szCs w:val="28"/>
                <w:lang w:val="uk-UA"/>
              </w:rPr>
              <w:t xml:space="preserve">КС-4. Здатність до формування в дітей раннього і дошкільного віку первинних уявлень про предметне, природне, соціальне довкілля, властивості і відношення предметів; розвитку самосвідомості («Я» дитини і його місце в довкіллі). </w:t>
            </w:r>
          </w:p>
          <w:p w:rsidR="00A046D4" w:rsidRPr="00A22B5D" w:rsidRDefault="00A046D4" w:rsidP="00A046D4">
            <w:pPr>
              <w:jc w:val="both"/>
              <w:rPr>
                <w:szCs w:val="28"/>
                <w:lang w:val="uk-UA"/>
              </w:rPr>
            </w:pPr>
            <w:r w:rsidRPr="00A22B5D">
              <w:rPr>
                <w:szCs w:val="28"/>
                <w:lang w:val="uk-UA"/>
              </w:rPr>
              <w:t xml:space="preserve">КС-5. Здатність до розвитку в дітей раннього і дошкільного віку мовлення як засобу спілкування і взаємодії з однолітками і дорослими.  </w:t>
            </w:r>
          </w:p>
          <w:p w:rsidR="00A046D4" w:rsidRPr="00A22B5D" w:rsidRDefault="00A046D4" w:rsidP="00A046D4">
            <w:pPr>
              <w:jc w:val="both"/>
              <w:rPr>
                <w:szCs w:val="28"/>
                <w:lang w:val="uk-UA"/>
              </w:rPr>
            </w:pPr>
            <w:r w:rsidRPr="00A22B5D">
              <w:rPr>
                <w:szCs w:val="28"/>
                <w:lang w:val="uk-UA"/>
              </w:rPr>
              <w:lastRenderedPageBreak/>
              <w:t>КС-6. Здатність до виховання в дітей раннього і дошкільного віку навичок свідомого дотримання суспільно визнаних морально</w:t>
            </w:r>
            <w:r w:rsidR="00882E58">
              <w:rPr>
                <w:szCs w:val="28"/>
                <w:lang w:val="uk-UA"/>
              </w:rPr>
              <w:t>-</w:t>
            </w:r>
            <w:r w:rsidRPr="00A22B5D">
              <w:rPr>
                <w:szCs w:val="28"/>
                <w:lang w:val="uk-UA"/>
              </w:rPr>
              <w:t>етичних норм і правил поведінки.</w:t>
            </w:r>
          </w:p>
          <w:p w:rsidR="00A046D4" w:rsidRPr="00A22B5D" w:rsidRDefault="00A046D4" w:rsidP="00A046D4">
            <w:pPr>
              <w:jc w:val="both"/>
              <w:rPr>
                <w:szCs w:val="28"/>
                <w:lang w:val="uk-UA"/>
              </w:rPr>
            </w:pPr>
            <w:r w:rsidRPr="00A22B5D">
              <w:rPr>
                <w:szCs w:val="28"/>
                <w:lang w:val="uk-UA"/>
              </w:rPr>
              <w:t>КС-15. Здатність до індивідуального і диференційованого розвитку дітей раннього і дошкільного віку з особливими освітніми потребами відповідно до їхніх можливостей.</w:t>
            </w:r>
          </w:p>
          <w:p w:rsidR="000B25D7" w:rsidRPr="00A22B5D" w:rsidRDefault="00A046D4" w:rsidP="00A046D4">
            <w:pPr>
              <w:jc w:val="both"/>
              <w:rPr>
                <w:szCs w:val="28"/>
                <w:lang w:val="uk-UA"/>
              </w:rPr>
            </w:pPr>
            <w:r w:rsidRPr="00A22B5D">
              <w:rPr>
                <w:szCs w:val="28"/>
                <w:lang w:val="uk-UA"/>
              </w:rPr>
              <w:t xml:space="preserve">КС-19. Здатність до комунікативної взаємодії з дітьми, батьками, колегами. </w:t>
            </w:r>
          </w:p>
        </w:tc>
      </w:tr>
      <w:tr w:rsidR="006F7A50" w:rsidRPr="00C67355" w:rsidTr="001B548C">
        <w:tc>
          <w:tcPr>
            <w:tcW w:w="9345" w:type="dxa"/>
            <w:gridSpan w:val="10"/>
          </w:tcPr>
          <w:p w:rsidR="006F7A50" w:rsidRPr="00A22B5D" w:rsidRDefault="006F7A50" w:rsidP="006F7A50">
            <w:pPr>
              <w:jc w:val="center"/>
              <w:rPr>
                <w:b/>
                <w:lang w:val="uk-UA"/>
              </w:rPr>
            </w:pPr>
            <w:r w:rsidRPr="00A22B5D">
              <w:rPr>
                <w:b/>
                <w:lang w:val="uk-UA"/>
              </w:rPr>
              <w:lastRenderedPageBreak/>
              <w:t>5. Результати навчання</w:t>
            </w:r>
          </w:p>
        </w:tc>
      </w:tr>
      <w:tr w:rsidR="006F7A50" w:rsidRPr="00C67355" w:rsidTr="001B548C">
        <w:tc>
          <w:tcPr>
            <w:tcW w:w="9345" w:type="dxa"/>
            <w:gridSpan w:val="10"/>
          </w:tcPr>
          <w:p w:rsidR="009F7BF8" w:rsidRPr="00A22B5D" w:rsidRDefault="009F7BF8" w:rsidP="009F7BF8">
            <w:pPr>
              <w:jc w:val="both"/>
              <w:rPr>
                <w:lang w:val="uk-UA"/>
              </w:rPr>
            </w:pPr>
            <w:r w:rsidRPr="00A22B5D">
              <w:rPr>
                <w:b/>
                <w:lang w:val="uk-UA"/>
              </w:rPr>
              <w:t>ПР-01</w:t>
            </w:r>
            <w:r w:rsidRPr="00A22B5D">
              <w:rPr>
                <w:lang w:val="uk-UA"/>
              </w:rPr>
              <w:t xml:space="preserve"> Розуміти і визначати педагогічні умови, закономірності, принципи, мету, завдання, зміст, організаційні форми, методи і засоби, що використовуються в роботі з дітьми від народження до навчання у школі; знаходити типові ознаки і специфіку освітнього процесу і розвитку дітей раннього і дошкільного віку.</w:t>
            </w:r>
          </w:p>
          <w:p w:rsidR="009F7BF8" w:rsidRPr="00A22B5D" w:rsidRDefault="009F7BF8" w:rsidP="009F7BF8">
            <w:pPr>
              <w:jc w:val="both"/>
              <w:rPr>
                <w:b/>
                <w:lang w:val="uk-UA"/>
              </w:rPr>
            </w:pPr>
            <w:r w:rsidRPr="00A22B5D">
              <w:rPr>
                <w:b/>
                <w:lang w:val="uk-UA"/>
              </w:rPr>
              <w:t>ПР-04</w:t>
            </w:r>
            <w:r w:rsidRPr="00A22B5D">
              <w:rPr>
                <w:lang w:val="uk-UA"/>
              </w:rPr>
              <w:t xml:space="preserve"> Розуміти і визначати особливості провідної – ігрової та інших видів діяльності дітей дошкільного віку, способи їх використання в розвитку, навчанні і вихованні дітей раннього і дошкільного віку.</w:t>
            </w:r>
          </w:p>
          <w:p w:rsidR="009F7BF8" w:rsidRPr="00A22B5D" w:rsidRDefault="009F7BF8" w:rsidP="009F7BF8">
            <w:pPr>
              <w:jc w:val="both"/>
              <w:rPr>
                <w:lang w:val="uk-UA"/>
              </w:rPr>
            </w:pPr>
            <w:r w:rsidRPr="00A22B5D">
              <w:rPr>
                <w:b/>
                <w:lang w:val="uk-UA"/>
              </w:rPr>
              <w:t>ПР-06</w:t>
            </w:r>
            <w:r w:rsidRPr="00A22B5D">
              <w:rPr>
                <w:lang w:val="uk-UA"/>
              </w:rPr>
              <w:t xml:space="preserve"> Встановлювати зв’язок між педагогічними впливами та досягнутими дітьми результатами.</w:t>
            </w:r>
          </w:p>
          <w:p w:rsidR="009F7BF8" w:rsidRPr="00A22B5D" w:rsidRDefault="009F7BF8" w:rsidP="009F7BF8">
            <w:pPr>
              <w:jc w:val="both"/>
              <w:rPr>
                <w:lang w:val="uk-UA"/>
              </w:rPr>
            </w:pPr>
            <w:r w:rsidRPr="00A22B5D">
              <w:rPr>
                <w:b/>
                <w:lang w:val="uk-UA"/>
              </w:rPr>
              <w:t>ПР-18</w:t>
            </w:r>
            <w:r w:rsidRPr="00A22B5D">
              <w:rPr>
                <w:lang w:val="uk-UA"/>
              </w:rPr>
              <w:t xml:space="preserve"> Володіти технологіями організації розвивального предметно</w:t>
            </w:r>
            <w:r w:rsidR="00882E58">
              <w:rPr>
                <w:lang w:val="uk-UA"/>
              </w:rPr>
              <w:t>-</w:t>
            </w:r>
            <w:r w:rsidRPr="00A22B5D">
              <w:rPr>
                <w:lang w:val="uk-UA"/>
              </w:rPr>
              <w:t>ігрового, природно-екологічного, пізнавального, мовленнєвого середовища в різних групах раннього і дошкільного віку.</w:t>
            </w:r>
          </w:p>
          <w:p w:rsidR="006F7A50" w:rsidRPr="00A22B5D" w:rsidRDefault="009F7BF8" w:rsidP="009F7BF8">
            <w:pPr>
              <w:rPr>
                <w:b/>
                <w:lang w:val="uk-UA"/>
              </w:rPr>
            </w:pPr>
            <w:r w:rsidRPr="00A22B5D">
              <w:rPr>
                <w:b/>
                <w:lang w:val="uk-UA"/>
              </w:rPr>
              <w:t>ПР-20</w:t>
            </w:r>
            <w:r w:rsidRPr="00A22B5D">
              <w:rPr>
                <w:lang w:val="uk-UA"/>
              </w:rPr>
              <w:t xml:space="preserve"> Враховувати рівні розвитку дітей при виборі </w:t>
            </w:r>
            <w:proofErr w:type="spellStart"/>
            <w:r w:rsidRPr="00A22B5D">
              <w:rPr>
                <w:lang w:val="uk-UA"/>
              </w:rPr>
              <w:t>методик</w:t>
            </w:r>
            <w:proofErr w:type="spellEnd"/>
            <w:r w:rsidRPr="00A22B5D">
              <w:rPr>
                <w:lang w:val="uk-UA"/>
              </w:rPr>
              <w:t xml:space="preserve"> і технологій навчання і виховання, при визначенні зони актуального розвитку дітей та створенні зони найближчого розвитку.</w:t>
            </w:r>
          </w:p>
        </w:tc>
      </w:tr>
      <w:tr w:rsidR="00C67355" w:rsidRPr="00C67355" w:rsidTr="001B548C">
        <w:tc>
          <w:tcPr>
            <w:tcW w:w="9345" w:type="dxa"/>
            <w:gridSpan w:val="10"/>
          </w:tcPr>
          <w:p w:rsidR="00C67355" w:rsidRPr="00C67355" w:rsidRDefault="006F7A50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1B548C">
        <w:tc>
          <w:tcPr>
            <w:tcW w:w="9345" w:type="dxa"/>
            <w:gridSpan w:val="10"/>
          </w:tcPr>
          <w:p w:rsidR="00C67355" w:rsidRPr="00412B11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412B11">
              <w:rPr>
                <w:lang w:val="uk-UA"/>
              </w:rPr>
              <w:t xml:space="preserve"> – 90 год.</w:t>
            </w:r>
          </w:p>
        </w:tc>
      </w:tr>
      <w:tr w:rsidR="00BB1688" w:rsidRPr="00C67355" w:rsidTr="001B548C">
        <w:tc>
          <w:tcPr>
            <w:tcW w:w="6114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231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B1688" w:rsidRPr="00C67355" w:rsidTr="001B548C">
        <w:tc>
          <w:tcPr>
            <w:tcW w:w="6114" w:type="dxa"/>
            <w:gridSpan w:val="6"/>
          </w:tcPr>
          <w:p w:rsidR="000C46E3" w:rsidRDefault="000C46E3" w:rsidP="00035E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231" w:type="dxa"/>
            <w:gridSpan w:val="4"/>
          </w:tcPr>
          <w:p w:rsidR="000C46E3" w:rsidRPr="00BE5EC4" w:rsidRDefault="00A046D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CD1325">
              <w:rPr>
                <w:lang w:val="uk-UA"/>
              </w:rPr>
              <w:t>/6</w:t>
            </w:r>
          </w:p>
        </w:tc>
      </w:tr>
      <w:tr w:rsidR="00BB1688" w:rsidRPr="00C67355" w:rsidTr="001B548C">
        <w:tc>
          <w:tcPr>
            <w:tcW w:w="6114" w:type="dxa"/>
            <w:gridSpan w:val="6"/>
          </w:tcPr>
          <w:p w:rsidR="000C46E3" w:rsidRDefault="000C46E3" w:rsidP="00035E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231" w:type="dxa"/>
            <w:gridSpan w:val="4"/>
          </w:tcPr>
          <w:p w:rsidR="000C46E3" w:rsidRPr="00BE5EC4" w:rsidRDefault="00A046D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8E4FEC">
              <w:rPr>
                <w:lang w:val="uk-UA"/>
              </w:rPr>
              <w:t>/4</w:t>
            </w:r>
          </w:p>
        </w:tc>
      </w:tr>
      <w:tr w:rsidR="00BB1688" w:rsidRPr="00C67355" w:rsidTr="001B548C">
        <w:tc>
          <w:tcPr>
            <w:tcW w:w="6114" w:type="dxa"/>
            <w:gridSpan w:val="6"/>
          </w:tcPr>
          <w:p w:rsidR="000C46E3" w:rsidRDefault="000C46E3" w:rsidP="00035E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231" w:type="dxa"/>
            <w:gridSpan w:val="4"/>
          </w:tcPr>
          <w:p w:rsidR="000C46E3" w:rsidRPr="00BE5EC4" w:rsidRDefault="00A046D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46</w:t>
            </w:r>
            <w:r w:rsidR="008E4FEC">
              <w:rPr>
                <w:lang w:val="uk-UA"/>
              </w:rPr>
              <w:t>/80</w:t>
            </w:r>
          </w:p>
        </w:tc>
      </w:tr>
      <w:tr w:rsidR="000C46E3" w:rsidRPr="00C67355" w:rsidTr="001B548C">
        <w:tc>
          <w:tcPr>
            <w:tcW w:w="9345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BB1688" w:rsidRPr="00C67355" w:rsidTr="001B548C">
        <w:tc>
          <w:tcPr>
            <w:tcW w:w="1974" w:type="dxa"/>
            <w:vAlign w:val="center"/>
          </w:tcPr>
          <w:p w:rsidR="000C46E3" w:rsidRPr="000C46E3" w:rsidRDefault="000C46E3" w:rsidP="00035E5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50" w:type="dxa"/>
            <w:gridSpan w:val="4"/>
            <w:vAlign w:val="center"/>
          </w:tcPr>
          <w:p w:rsidR="000C46E3" w:rsidRPr="000C46E3" w:rsidRDefault="000C46E3" w:rsidP="00035E5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66" w:type="dxa"/>
            <w:gridSpan w:val="3"/>
          </w:tcPr>
          <w:p w:rsidR="000C46E3" w:rsidRPr="000C46E3" w:rsidRDefault="000C46E3" w:rsidP="00035E5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035E5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55" w:type="dxa"/>
            <w:gridSpan w:val="2"/>
          </w:tcPr>
          <w:p w:rsidR="000C46E3" w:rsidRPr="00483A45" w:rsidRDefault="00483A45" w:rsidP="00035E5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035E5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B1688" w:rsidRPr="00C67355" w:rsidTr="001B548C">
        <w:tc>
          <w:tcPr>
            <w:tcW w:w="1974" w:type="dxa"/>
          </w:tcPr>
          <w:p w:rsidR="000C46E3" w:rsidRPr="00C67355" w:rsidRDefault="00BB12E7" w:rsidP="00BB12E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850" w:type="dxa"/>
            <w:gridSpan w:val="4"/>
          </w:tcPr>
          <w:p w:rsidR="000C46E3" w:rsidRPr="00443198" w:rsidRDefault="00BB12E7" w:rsidP="00BB12E7">
            <w:pPr>
              <w:jc w:val="center"/>
              <w:rPr>
                <w:lang w:val="uk-UA"/>
              </w:rPr>
            </w:pPr>
            <w:r w:rsidRPr="00443198">
              <w:rPr>
                <w:lang w:val="uk-UA"/>
              </w:rPr>
              <w:t>012 Дошкільна освіта</w:t>
            </w:r>
          </w:p>
        </w:tc>
        <w:tc>
          <w:tcPr>
            <w:tcW w:w="2666" w:type="dxa"/>
            <w:gridSpan w:val="3"/>
          </w:tcPr>
          <w:p w:rsidR="000C46E3" w:rsidRPr="00C67355" w:rsidRDefault="005F1D24" w:rsidP="00BB12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четвертий</w:t>
            </w:r>
          </w:p>
        </w:tc>
        <w:tc>
          <w:tcPr>
            <w:tcW w:w="1855" w:type="dxa"/>
            <w:gridSpan w:val="2"/>
          </w:tcPr>
          <w:p w:rsidR="000C46E3" w:rsidRPr="00C67355" w:rsidRDefault="005F1D24" w:rsidP="00BB12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1B548C">
        <w:tc>
          <w:tcPr>
            <w:tcW w:w="9345" w:type="dxa"/>
            <w:gridSpan w:val="10"/>
          </w:tcPr>
          <w:p w:rsidR="00AC76DC" w:rsidRPr="00443198" w:rsidRDefault="00AC76DC" w:rsidP="00AC76DC">
            <w:pPr>
              <w:jc w:val="center"/>
              <w:rPr>
                <w:lang w:val="uk-UA"/>
              </w:rPr>
            </w:pPr>
            <w:r w:rsidRPr="00443198">
              <w:rPr>
                <w:lang w:val="uk-UA"/>
              </w:rPr>
              <w:t>Тематика</w:t>
            </w:r>
            <w:r w:rsidRPr="00443198">
              <w:t xml:space="preserve"> курс</w:t>
            </w:r>
            <w:r w:rsidRPr="00443198">
              <w:rPr>
                <w:lang w:val="uk-UA"/>
              </w:rPr>
              <w:t>у</w:t>
            </w:r>
          </w:p>
        </w:tc>
      </w:tr>
      <w:tr w:rsidR="00BB1688" w:rsidRPr="00315C24" w:rsidTr="001B548C">
        <w:tc>
          <w:tcPr>
            <w:tcW w:w="2199" w:type="dxa"/>
            <w:gridSpan w:val="2"/>
          </w:tcPr>
          <w:p w:rsidR="00AC76DC" w:rsidRPr="00315C24" w:rsidRDefault="00AC76DC" w:rsidP="00AC76DC">
            <w:pPr>
              <w:jc w:val="center"/>
              <w:rPr>
                <w:lang w:val="uk-UA"/>
              </w:rPr>
            </w:pPr>
            <w:r w:rsidRPr="00315C24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308" w:type="dxa"/>
            <w:gridSpan w:val="2"/>
          </w:tcPr>
          <w:p w:rsidR="00AC76DC" w:rsidRPr="00315C24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315C24">
              <w:rPr>
                <w:rStyle w:val="a7"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1317" w:type="dxa"/>
          </w:tcPr>
          <w:p w:rsidR="00AC76DC" w:rsidRPr="00882E58" w:rsidRDefault="00AC76DC" w:rsidP="00AC76DC">
            <w:pPr>
              <w:jc w:val="center"/>
              <w:rPr>
                <w:lang w:val="uk-UA"/>
              </w:rPr>
            </w:pPr>
            <w:proofErr w:type="spellStart"/>
            <w:r w:rsidRPr="00882E58">
              <w:rPr>
                <w:lang w:val="uk-UA"/>
              </w:rPr>
              <w:t>Літерату</w:t>
            </w:r>
            <w:proofErr w:type="spellEnd"/>
            <w:r w:rsidR="001B548C" w:rsidRPr="00882E58">
              <w:rPr>
                <w:lang w:val="uk-UA"/>
              </w:rPr>
              <w:t>-</w:t>
            </w:r>
            <w:r w:rsidRPr="00882E58">
              <w:rPr>
                <w:lang w:val="uk-UA"/>
              </w:rPr>
              <w:t>ра</w:t>
            </w:r>
          </w:p>
        </w:tc>
        <w:tc>
          <w:tcPr>
            <w:tcW w:w="2116" w:type="dxa"/>
            <w:gridSpan w:val="2"/>
          </w:tcPr>
          <w:p w:rsidR="00AC76DC" w:rsidRPr="00882E58" w:rsidRDefault="00AC76DC" w:rsidP="00AC76DC">
            <w:pPr>
              <w:jc w:val="center"/>
              <w:rPr>
                <w:lang w:val="uk-UA"/>
              </w:rPr>
            </w:pPr>
            <w:r w:rsidRPr="00882E58">
              <w:rPr>
                <w:lang w:val="uk-UA"/>
              </w:rPr>
              <w:t>Завдання, год</w:t>
            </w:r>
          </w:p>
        </w:tc>
        <w:tc>
          <w:tcPr>
            <w:tcW w:w="899" w:type="dxa"/>
            <w:gridSpan w:val="2"/>
          </w:tcPr>
          <w:p w:rsidR="00AC76DC" w:rsidRPr="00882E58" w:rsidRDefault="00AC76DC" w:rsidP="00AC76DC">
            <w:pPr>
              <w:jc w:val="center"/>
              <w:rPr>
                <w:lang w:val="uk-UA"/>
              </w:rPr>
            </w:pPr>
            <w:r w:rsidRPr="00882E58">
              <w:rPr>
                <w:lang w:val="uk-UA"/>
              </w:rPr>
              <w:t xml:space="preserve">Вага </w:t>
            </w:r>
            <w:proofErr w:type="spellStart"/>
            <w:r w:rsidRPr="00882E58">
              <w:rPr>
                <w:lang w:val="uk-UA"/>
              </w:rPr>
              <w:t>оцін</w:t>
            </w:r>
            <w:r w:rsidR="001B548C" w:rsidRPr="00882E58">
              <w:rPr>
                <w:lang w:val="uk-UA"/>
              </w:rPr>
              <w:t>-</w:t>
            </w:r>
            <w:r w:rsidRPr="00882E58">
              <w:rPr>
                <w:lang w:val="uk-UA"/>
              </w:rPr>
              <w:t>ки</w:t>
            </w:r>
            <w:proofErr w:type="spellEnd"/>
          </w:p>
        </w:tc>
        <w:tc>
          <w:tcPr>
            <w:tcW w:w="1506" w:type="dxa"/>
          </w:tcPr>
          <w:p w:rsidR="00AC76DC" w:rsidRPr="00882E58" w:rsidRDefault="00AC76DC" w:rsidP="00AC76DC">
            <w:pPr>
              <w:jc w:val="center"/>
              <w:rPr>
                <w:lang w:val="uk-UA"/>
              </w:rPr>
            </w:pPr>
            <w:r w:rsidRPr="00882E58">
              <w:rPr>
                <w:lang w:val="uk-UA"/>
              </w:rPr>
              <w:t>Термін виконання</w:t>
            </w:r>
          </w:p>
        </w:tc>
      </w:tr>
      <w:tr w:rsidR="00BB1688" w:rsidRPr="00315C24" w:rsidTr="001B548C">
        <w:tc>
          <w:tcPr>
            <w:tcW w:w="2199" w:type="dxa"/>
            <w:gridSpan w:val="2"/>
          </w:tcPr>
          <w:p w:rsidR="000825E2" w:rsidRPr="00315C24" w:rsidRDefault="00CF0CA3" w:rsidP="000825E2">
            <w:pPr>
              <w:ind w:right="-6"/>
              <w:contextualSpacing/>
              <w:jc w:val="both"/>
              <w:rPr>
                <w:b/>
                <w:lang w:val="uk-UA"/>
              </w:rPr>
            </w:pPr>
            <w:r w:rsidRPr="00315C24">
              <w:rPr>
                <w:b/>
                <w:bCs/>
                <w:lang w:val="uk-UA"/>
              </w:rPr>
              <w:t>Змістовий модуль 1</w:t>
            </w:r>
            <w:r w:rsidRPr="00315C24">
              <w:rPr>
                <w:lang w:val="uk-UA"/>
              </w:rPr>
              <w:t xml:space="preserve">. </w:t>
            </w:r>
            <w:r w:rsidRPr="00315C24">
              <w:rPr>
                <w:b/>
                <w:lang w:val="uk-UA"/>
              </w:rPr>
              <w:t>Науково-теоретичний</w:t>
            </w:r>
          </w:p>
          <w:p w:rsidR="00EC287B" w:rsidRPr="00315C24" w:rsidRDefault="00EC287B" w:rsidP="000825E2">
            <w:pPr>
              <w:ind w:right="-6"/>
              <w:contextualSpacing/>
              <w:jc w:val="both"/>
              <w:rPr>
                <w:b/>
                <w:lang w:val="uk-UA"/>
              </w:rPr>
            </w:pPr>
            <w:r w:rsidRPr="00315C24">
              <w:rPr>
                <w:b/>
                <w:lang w:val="uk-UA"/>
              </w:rPr>
              <w:t>Тема 1. Науково-теоретичні засади активізації вивчення іноземної мови в ЗДО і початковій школі.</w:t>
            </w:r>
          </w:p>
          <w:p w:rsidR="00EC287B" w:rsidRPr="00315C24" w:rsidRDefault="00EC287B" w:rsidP="000825E2">
            <w:pPr>
              <w:tabs>
                <w:tab w:val="num" w:pos="1440"/>
                <w:tab w:val="num" w:pos="1620"/>
              </w:tabs>
              <w:ind w:right="-6"/>
              <w:contextualSpacing/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 xml:space="preserve">Історико-педагогічний аналіз активізації вивчення іноземної мови в </w:t>
            </w:r>
            <w:r w:rsidR="00570383">
              <w:rPr>
                <w:lang w:val="uk-UA"/>
              </w:rPr>
              <w:t>освітньому</w:t>
            </w:r>
            <w:r w:rsidR="00D75186">
              <w:rPr>
                <w:lang w:val="uk-UA"/>
              </w:rPr>
              <w:t xml:space="preserve"> процесі сучасних </w:t>
            </w:r>
            <w:r w:rsidRPr="00315C24">
              <w:rPr>
                <w:lang w:val="uk-UA"/>
              </w:rPr>
              <w:lastRenderedPageBreak/>
              <w:t>З</w:t>
            </w:r>
            <w:r w:rsidR="00D75186">
              <w:rPr>
                <w:lang w:val="uk-UA"/>
              </w:rPr>
              <w:t>ДО</w:t>
            </w:r>
            <w:r w:rsidRPr="00315C24">
              <w:rPr>
                <w:lang w:val="uk-UA"/>
              </w:rPr>
              <w:t xml:space="preserve"> і початкової школи.</w:t>
            </w:r>
          </w:p>
          <w:p w:rsidR="00EC287B" w:rsidRPr="00315C24" w:rsidRDefault="00EC287B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contextualSpacing/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>Комунікативний та комунікативно-ігровий підходи у процесі активізації вивчення іноземної мови.</w:t>
            </w:r>
            <w:r w:rsidR="008754EE" w:rsidRPr="00315C24">
              <w:rPr>
                <w:lang w:val="uk-UA"/>
              </w:rPr>
              <w:t xml:space="preserve"> </w:t>
            </w:r>
            <w:r w:rsidRPr="00315C24">
              <w:rPr>
                <w:lang w:val="uk-UA"/>
              </w:rPr>
              <w:t xml:space="preserve">Особистісно орієнтований підхід. </w:t>
            </w:r>
            <w:r w:rsidR="00315C24">
              <w:rPr>
                <w:lang w:val="uk-UA"/>
              </w:rPr>
              <w:t xml:space="preserve">Діяльнісний підхід. </w:t>
            </w:r>
            <w:r w:rsidRPr="00315C24">
              <w:rPr>
                <w:lang w:val="uk-UA"/>
              </w:rPr>
              <w:t>Сугестивний підхід у процесі активізації вивчення іноземної мови.</w:t>
            </w:r>
            <w:r w:rsidR="008754EE" w:rsidRPr="00315C24">
              <w:rPr>
                <w:lang w:val="uk-UA"/>
              </w:rPr>
              <w:t xml:space="preserve"> </w:t>
            </w:r>
            <w:r w:rsidRPr="00315C24">
              <w:rPr>
                <w:lang w:val="uk-UA"/>
              </w:rPr>
              <w:t>Вікові та індивідуальні особливості навчання іноземної мови дітей дошкі</w:t>
            </w:r>
            <w:r w:rsidR="00315C24">
              <w:rPr>
                <w:lang w:val="uk-UA"/>
              </w:rPr>
              <w:t>льного віку і молодших школярів.</w:t>
            </w:r>
          </w:p>
          <w:p w:rsidR="00EC287B" w:rsidRPr="00315C24" w:rsidRDefault="00EC287B" w:rsidP="000825E2">
            <w:pPr>
              <w:pStyle w:val="a3"/>
              <w:tabs>
                <w:tab w:val="left" w:pos="540"/>
              </w:tabs>
              <w:spacing w:after="0"/>
              <w:ind w:left="0"/>
              <w:rPr>
                <w:b/>
                <w:lang w:val="uk-UA"/>
              </w:rPr>
            </w:pPr>
            <w:r w:rsidRPr="00315C24">
              <w:rPr>
                <w:b/>
                <w:lang w:val="uk-UA"/>
              </w:rPr>
              <w:t>Тема 2. Методи і засоби навчання іноземної мови</w:t>
            </w:r>
          </w:p>
          <w:p w:rsidR="00EC287B" w:rsidRPr="00315C24" w:rsidRDefault="00EC287B" w:rsidP="00860187">
            <w:pPr>
              <w:pStyle w:val="a3"/>
              <w:tabs>
                <w:tab w:val="left" w:pos="317"/>
              </w:tabs>
              <w:spacing w:after="0"/>
              <w:ind w:left="0"/>
              <w:jc w:val="both"/>
              <w:rPr>
                <w:lang w:val="uk-UA"/>
              </w:rPr>
            </w:pPr>
            <w:r w:rsidRPr="00315C24">
              <w:rPr>
                <w:color w:val="000000"/>
                <w:lang w:val="uk-UA" w:eastAsia="uk-UA"/>
              </w:rPr>
              <w:t xml:space="preserve">Загальна характеристика й класифікація методів навчання іноземних мов. Наочні методи навчання. </w:t>
            </w:r>
            <w:r w:rsidR="00860187">
              <w:rPr>
                <w:color w:val="000000"/>
                <w:lang w:val="uk-UA" w:eastAsia="uk-UA"/>
              </w:rPr>
              <w:t xml:space="preserve">Словесні методи. </w:t>
            </w:r>
            <w:r w:rsidRPr="00315C24">
              <w:rPr>
                <w:color w:val="000000"/>
                <w:lang w:val="uk-UA" w:eastAsia="uk-UA"/>
              </w:rPr>
              <w:t xml:space="preserve">Ігрові методи навчання.  Прийоми навчання іноземної мови дітей дошкільного і молодшого шкільного віку. </w:t>
            </w:r>
            <w:r w:rsidR="00570383">
              <w:rPr>
                <w:lang w:val="uk-UA"/>
              </w:rPr>
              <w:t>Засоби навчання іноземної мови в ЗДО і ПШ</w:t>
            </w:r>
            <w:r w:rsidRPr="00315C24">
              <w:rPr>
                <w:lang w:val="uk-UA"/>
              </w:rPr>
              <w:t>.</w:t>
            </w:r>
          </w:p>
          <w:p w:rsidR="00E057F6" w:rsidRPr="00315C24" w:rsidRDefault="00E057F6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jc w:val="both"/>
              <w:rPr>
                <w:lang w:val="uk-UA"/>
              </w:rPr>
            </w:pPr>
          </w:p>
          <w:p w:rsidR="00E057F6" w:rsidRPr="00315C24" w:rsidRDefault="00E057F6" w:rsidP="000825E2">
            <w:pPr>
              <w:pStyle w:val="a3"/>
              <w:tabs>
                <w:tab w:val="left" w:pos="317"/>
              </w:tabs>
              <w:spacing w:after="0"/>
              <w:ind w:left="34"/>
              <w:rPr>
                <w:b/>
                <w:lang w:val="uk-UA"/>
              </w:rPr>
            </w:pPr>
            <w:r w:rsidRPr="00315C24">
              <w:rPr>
                <w:b/>
                <w:lang w:val="uk-UA"/>
              </w:rPr>
              <w:t>Тема 3. Зміст дошкільного навчання іноземної мови</w:t>
            </w:r>
          </w:p>
          <w:p w:rsidR="00E057F6" w:rsidRPr="00315C24" w:rsidRDefault="00E057F6" w:rsidP="00702806">
            <w:pPr>
              <w:pStyle w:val="a5"/>
              <w:tabs>
                <w:tab w:val="left" w:pos="317"/>
              </w:tabs>
              <w:ind w:left="0"/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 xml:space="preserve">Компоненти змісту дошкільного навчання іноземної мови. </w:t>
            </w:r>
            <w:r w:rsidRPr="00702806">
              <w:rPr>
                <w:lang w:val="uk-UA"/>
              </w:rPr>
              <w:t xml:space="preserve">Визначення </w:t>
            </w:r>
            <w:r w:rsidRPr="00702806">
              <w:rPr>
                <w:lang w:val="uk-UA"/>
              </w:rPr>
              <w:lastRenderedPageBreak/>
              <w:t xml:space="preserve">тематики. </w:t>
            </w:r>
            <w:proofErr w:type="spellStart"/>
            <w:r w:rsidRPr="00702806">
              <w:rPr>
                <w:lang w:val="uk-UA"/>
              </w:rPr>
              <w:t>Мовний</w:t>
            </w:r>
            <w:proofErr w:type="spellEnd"/>
            <w:r w:rsidRPr="00702806">
              <w:rPr>
                <w:lang w:val="uk-UA"/>
              </w:rPr>
              <w:t>, мовленн</w:t>
            </w:r>
            <w:r w:rsidR="00702806">
              <w:rPr>
                <w:lang w:val="uk-UA"/>
              </w:rPr>
              <w:t>євий, соціокультурний матеріал. </w:t>
            </w:r>
            <w:r w:rsidRPr="00702806">
              <w:rPr>
                <w:lang w:val="uk-UA"/>
              </w:rPr>
              <w:t>Очікувані результати дошкі</w:t>
            </w:r>
            <w:r w:rsidR="00702806">
              <w:rPr>
                <w:lang w:val="uk-UA"/>
              </w:rPr>
              <w:t>льного навчання іноземної мови. </w:t>
            </w:r>
            <w:r w:rsidRPr="00315C24">
              <w:rPr>
                <w:lang w:val="uk-UA"/>
              </w:rPr>
              <w:t xml:space="preserve">Вимоги програм щодо навчання дітей дошкільного віку </w:t>
            </w:r>
            <w:r w:rsidR="00570383">
              <w:rPr>
                <w:lang w:val="uk-UA"/>
              </w:rPr>
              <w:t>іноземної</w:t>
            </w:r>
            <w:r w:rsidRPr="00315C24">
              <w:rPr>
                <w:lang w:val="uk-UA"/>
              </w:rPr>
              <w:t xml:space="preserve"> мови.</w:t>
            </w:r>
          </w:p>
          <w:p w:rsidR="00EC287B" w:rsidRPr="00315C24" w:rsidRDefault="00EC287B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contextualSpacing/>
              <w:jc w:val="both"/>
              <w:rPr>
                <w:lang w:val="uk-UA"/>
              </w:rPr>
            </w:pPr>
          </w:p>
          <w:p w:rsidR="0052380D" w:rsidRDefault="003C4960" w:rsidP="0052380D">
            <w:pPr>
              <w:jc w:val="both"/>
              <w:rPr>
                <w:b/>
                <w:bCs/>
                <w:lang w:val="uk-UA"/>
              </w:rPr>
            </w:pPr>
            <w:r w:rsidRPr="00315C24">
              <w:rPr>
                <w:b/>
                <w:lang w:val="uk-UA"/>
              </w:rPr>
              <w:t xml:space="preserve">Тема 4. </w:t>
            </w:r>
            <w:r w:rsidRPr="00315C24">
              <w:rPr>
                <w:b/>
                <w:bCs/>
                <w:lang w:val="uk-UA"/>
              </w:rPr>
              <w:t>Психолого-педагогічні особливості формування іншомовної</w:t>
            </w:r>
            <w:r w:rsidRPr="00315C24">
              <w:rPr>
                <w:b/>
                <w:lang w:val="uk-UA"/>
              </w:rPr>
              <w:t xml:space="preserve"> </w:t>
            </w:r>
            <w:r w:rsidRPr="00315C24">
              <w:rPr>
                <w:b/>
                <w:bCs/>
                <w:lang w:val="uk-UA"/>
              </w:rPr>
              <w:t>комунікативної компетентності дітей дошкільного і молодшого шкільного віку</w:t>
            </w:r>
          </w:p>
          <w:p w:rsidR="00E057F6" w:rsidRPr="0052380D" w:rsidRDefault="003C4960" w:rsidP="0052380D">
            <w:pPr>
              <w:jc w:val="both"/>
              <w:rPr>
                <w:b/>
                <w:bCs/>
                <w:lang w:val="uk-UA"/>
              </w:rPr>
            </w:pPr>
            <w:r w:rsidRPr="00315C24">
              <w:rPr>
                <w:rFonts w:eastAsia="TimesNewRoman"/>
                <w:lang w:val="uk-UA" w:eastAsia="en-US"/>
              </w:rPr>
              <w:t>Іншомовна комунікативна компет</w:t>
            </w:r>
            <w:r w:rsidR="0052380D">
              <w:rPr>
                <w:rFonts w:eastAsia="TimesNewRoman"/>
                <w:lang w:val="uk-UA" w:eastAsia="en-US"/>
              </w:rPr>
              <w:t xml:space="preserve">ентність дітей дошкільного віку. </w:t>
            </w:r>
            <w:r w:rsidRPr="00315C24">
              <w:rPr>
                <w:rFonts w:eastAsia="TimesNewRoman"/>
                <w:lang w:val="uk-UA" w:eastAsia="en-US"/>
              </w:rPr>
              <w:t>Психологічні фактори успішності оволодіння іноземною мовою на початковому ступені</w:t>
            </w:r>
            <w:r w:rsidRPr="00315C24">
              <w:rPr>
                <w:rFonts w:eastAsiaTheme="minorHAnsi"/>
                <w:lang w:val="uk-UA" w:eastAsia="en-US"/>
              </w:rPr>
              <w:t xml:space="preserve">. </w:t>
            </w:r>
            <w:r w:rsidRPr="0052380D">
              <w:rPr>
                <w:rFonts w:eastAsia="TimesNewRoman"/>
                <w:lang w:val="uk-UA" w:eastAsia="en-US"/>
              </w:rPr>
              <w:t>Вплив психічних процесів на формування іншомовної комунікативної компетентності дошкільників</w:t>
            </w:r>
            <w:r w:rsidRPr="0052380D">
              <w:rPr>
                <w:rFonts w:eastAsiaTheme="minorHAnsi"/>
                <w:lang w:val="uk-UA" w:eastAsia="en-US"/>
              </w:rPr>
              <w:t>.</w:t>
            </w:r>
            <w:r w:rsidR="0052380D">
              <w:rPr>
                <w:b/>
                <w:bCs/>
                <w:lang w:val="uk-UA"/>
              </w:rPr>
              <w:t xml:space="preserve"> </w:t>
            </w:r>
            <w:r w:rsidRPr="0052380D">
              <w:rPr>
                <w:rFonts w:eastAsia="TimesNewRoman"/>
                <w:lang w:val="uk-UA" w:eastAsia="en-US"/>
              </w:rPr>
              <w:t>Способи комунікативного впливу</w:t>
            </w:r>
            <w:r w:rsidRPr="0052380D">
              <w:rPr>
                <w:rFonts w:eastAsiaTheme="minorHAnsi"/>
                <w:lang w:val="uk-UA" w:eastAsia="en-US"/>
              </w:rPr>
              <w:t xml:space="preserve">: </w:t>
            </w:r>
            <w:r w:rsidRPr="0052380D">
              <w:rPr>
                <w:rFonts w:eastAsia="TimesNewRoman"/>
                <w:lang w:val="uk-UA" w:eastAsia="en-US"/>
              </w:rPr>
              <w:t>переконування і навіювання</w:t>
            </w:r>
            <w:r w:rsidR="0052380D">
              <w:rPr>
                <w:rFonts w:eastAsiaTheme="minorHAnsi"/>
                <w:lang w:val="uk-UA" w:eastAsia="en-US"/>
              </w:rPr>
              <w:t xml:space="preserve">. </w:t>
            </w:r>
            <w:r w:rsidRPr="00315C24">
              <w:rPr>
                <w:rFonts w:eastAsia="TimesNewRoman"/>
                <w:lang w:val="uk-UA" w:eastAsia="en-US"/>
              </w:rPr>
              <w:t>Функції вчителя іноземної мови дітей дошкільного віку</w:t>
            </w:r>
            <w:r w:rsidR="00570383">
              <w:rPr>
                <w:rFonts w:eastAsia="TimesNewRoman"/>
                <w:lang w:val="uk-UA" w:eastAsia="en-US"/>
              </w:rPr>
              <w:t>.</w:t>
            </w:r>
          </w:p>
          <w:p w:rsidR="00E057F6" w:rsidRPr="00315C24" w:rsidRDefault="00E057F6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contextualSpacing/>
              <w:jc w:val="both"/>
              <w:rPr>
                <w:lang w:val="uk-UA"/>
              </w:rPr>
            </w:pPr>
          </w:p>
          <w:p w:rsidR="00E057F6" w:rsidRPr="00315C24" w:rsidRDefault="00CF0CA3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contextualSpacing/>
              <w:jc w:val="both"/>
              <w:rPr>
                <w:lang w:val="uk-UA"/>
              </w:rPr>
            </w:pPr>
            <w:r w:rsidRPr="00315C24">
              <w:rPr>
                <w:b/>
                <w:bCs/>
                <w:lang w:val="uk-UA"/>
              </w:rPr>
              <w:lastRenderedPageBreak/>
              <w:t xml:space="preserve">Змістовий модуль 2. </w:t>
            </w:r>
            <w:proofErr w:type="spellStart"/>
            <w:r w:rsidRPr="00315C24">
              <w:rPr>
                <w:b/>
                <w:bCs/>
                <w:lang w:val="uk-UA"/>
              </w:rPr>
              <w:t>П</w:t>
            </w:r>
            <w:r w:rsidRPr="00315C24">
              <w:rPr>
                <w:b/>
                <w:lang w:val="uk-UA"/>
              </w:rPr>
              <w:t>рофесійно</w:t>
            </w:r>
            <w:proofErr w:type="spellEnd"/>
            <w:r w:rsidRPr="00315C24">
              <w:rPr>
                <w:b/>
                <w:lang w:val="uk-UA"/>
              </w:rPr>
              <w:t>-методичний</w:t>
            </w:r>
          </w:p>
          <w:p w:rsidR="00BB52DF" w:rsidRPr="00315C24" w:rsidRDefault="00BB52DF" w:rsidP="000825E2">
            <w:pPr>
              <w:ind w:right="-6"/>
              <w:contextualSpacing/>
              <w:jc w:val="both"/>
              <w:rPr>
                <w:b/>
                <w:lang w:val="uk-UA"/>
              </w:rPr>
            </w:pPr>
            <w:r w:rsidRPr="00315C24">
              <w:rPr>
                <w:b/>
                <w:lang w:val="uk-UA"/>
              </w:rPr>
              <w:t>Тема 5-6. Дидактична гра як метод активізації вивчення іноземної мови.</w:t>
            </w:r>
          </w:p>
          <w:p w:rsidR="00BB52DF" w:rsidRPr="00315C24" w:rsidRDefault="00BB52DF" w:rsidP="00EF0975">
            <w:pPr>
              <w:contextualSpacing/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 xml:space="preserve">Психолого-педагогічне значення дидактичної гри як методу активізації вивчення іноземної мови у навчально-виховному </w:t>
            </w:r>
            <w:r w:rsidR="00EF0975">
              <w:rPr>
                <w:lang w:val="uk-UA"/>
              </w:rPr>
              <w:t xml:space="preserve">процесі ЗДО і початкової школи. </w:t>
            </w:r>
            <w:r w:rsidRPr="00315C24">
              <w:rPr>
                <w:lang w:val="uk-UA"/>
              </w:rPr>
              <w:t>Урахування індивідуальних та психофізіологічних особливостей молодших школярів у процесі організації дидактичних ігор.</w:t>
            </w:r>
          </w:p>
          <w:p w:rsidR="00BB52DF" w:rsidRPr="00315C24" w:rsidRDefault="00BB52DF" w:rsidP="000825E2">
            <w:pPr>
              <w:tabs>
                <w:tab w:val="num" w:pos="360"/>
              </w:tabs>
              <w:contextualSpacing/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 xml:space="preserve">Вплив дидактичних ігор на вивчення іноземної мови і розвиток особистості дошкільників і молодших школярів. </w:t>
            </w:r>
          </w:p>
          <w:p w:rsidR="00BB52DF" w:rsidRPr="00315C24" w:rsidRDefault="00BB52DF" w:rsidP="000825E2">
            <w:pPr>
              <w:tabs>
                <w:tab w:val="num" w:pos="360"/>
              </w:tabs>
              <w:contextualSpacing/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>Принципи організації дидактичних ігор.</w:t>
            </w:r>
          </w:p>
          <w:p w:rsidR="00E057F6" w:rsidRPr="00315C24" w:rsidRDefault="00BB52DF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contextualSpacing/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>Місце дидактичних ігор у підготовці дітей до навчання іноземної мови в школі.</w:t>
            </w:r>
          </w:p>
          <w:p w:rsidR="00E057F6" w:rsidRPr="00315C24" w:rsidRDefault="00E057F6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contextualSpacing/>
              <w:jc w:val="both"/>
              <w:rPr>
                <w:lang w:val="uk-UA"/>
              </w:rPr>
            </w:pPr>
          </w:p>
          <w:p w:rsidR="00BB52DF" w:rsidRPr="00315C24" w:rsidRDefault="00BB52DF" w:rsidP="000825E2">
            <w:pPr>
              <w:rPr>
                <w:b/>
                <w:lang w:val="uk-UA"/>
              </w:rPr>
            </w:pPr>
            <w:r w:rsidRPr="00315C24">
              <w:rPr>
                <w:b/>
                <w:lang w:val="uk-UA"/>
              </w:rPr>
              <w:t>Тема 7. Форми діяльності дітей у вивченні іноземної мови.</w:t>
            </w:r>
          </w:p>
          <w:p w:rsidR="00BB52DF" w:rsidRPr="00BD4BC8" w:rsidRDefault="00BB52DF" w:rsidP="00BD4BC8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rFonts w:eastAsia="TimesNewRoman"/>
                <w:lang w:val="uk-UA" w:eastAsia="en-US"/>
              </w:rPr>
            </w:pPr>
            <w:r w:rsidRPr="00315C24">
              <w:rPr>
                <w:rFonts w:eastAsia="TimesNewRoman"/>
                <w:lang w:val="uk-UA" w:eastAsia="en-US"/>
              </w:rPr>
              <w:t xml:space="preserve">Загальні вимоги до форм діяльності дошкільників на </w:t>
            </w:r>
            <w:r w:rsidRPr="00315C24">
              <w:rPr>
                <w:rFonts w:eastAsia="TimesNewRoman"/>
                <w:lang w:val="uk-UA" w:eastAsia="en-US"/>
              </w:rPr>
              <w:lastRenderedPageBreak/>
              <w:t>заняттях</w:t>
            </w:r>
            <w:r w:rsidR="00BD4BC8">
              <w:rPr>
                <w:rFonts w:eastAsiaTheme="minorHAnsi"/>
                <w:lang w:val="uk-UA" w:eastAsia="en-US"/>
              </w:rPr>
              <w:t xml:space="preserve">. </w:t>
            </w:r>
            <w:r w:rsidRPr="00BD4BC8">
              <w:rPr>
                <w:rFonts w:eastAsia="TimesNewRoman"/>
                <w:lang w:val="uk-UA" w:eastAsia="en-US"/>
              </w:rPr>
              <w:t>Індивідуальна діяльність</w:t>
            </w:r>
            <w:r w:rsidRPr="00BD4BC8">
              <w:rPr>
                <w:rFonts w:eastAsiaTheme="minorHAnsi"/>
                <w:lang w:val="uk-UA" w:eastAsia="en-US"/>
              </w:rPr>
              <w:t xml:space="preserve">. </w:t>
            </w:r>
            <w:r w:rsidRPr="00BD4BC8">
              <w:rPr>
                <w:rFonts w:eastAsia="TimesNewRoman"/>
                <w:lang w:val="uk-UA" w:eastAsia="en-US"/>
              </w:rPr>
              <w:t>Індивідуально</w:t>
            </w:r>
            <w:r w:rsidRPr="00BD4BC8">
              <w:rPr>
                <w:rFonts w:eastAsiaTheme="minorHAnsi"/>
                <w:lang w:val="uk-UA" w:eastAsia="en-US"/>
              </w:rPr>
              <w:t>-</w:t>
            </w:r>
            <w:r w:rsidRPr="00BD4BC8">
              <w:rPr>
                <w:rFonts w:eastAsia="TimesNewRoman"/>
                <w:lang w:val="uk-UA" w:eastAsia="en-US"/>
              </w:rPr>
              <w:t>масове тренування</w:t>
            </w:r>
            <w:r w:rsidRPr="00BD4BC8">
              <w:rPr>
                <w:rFonts w:eastAsiaTheme="minorHAnsi"/>
                <w:lang w:val="uk-UA" w:eastAsia="en-US"/>
              </w:rPr>
              <w:t>.</w:t>
            </w:r>
          </w:p>
          <w:p w:rsidR="00BB52DF" w:rsidRPr="00315C24" w:rsidRDefault="00BB52DF" w:rsidP="00BD4BC8">
            <w:pPr>
              <w:pStyle w:val="a5"/>
              <w:tabs>
                <w:tab w:val="left" w:pos="284"/>
                <w:tab w:val="left" w:pos="567"/>
              </w:tabs>
              <w:ind w:left="34"/>
              <w:jc w:val="both"/>
              <w:rPr>
                <w:rFonts w:eastAsia="TimesNewRoman"/>
                <w:lang w:val="uk-UA" w:eastAsia="en-US"/>
              </w:rPr>
            </w:pPr>
            <w:r w:rsidRPr="00315C24">
              <w:rPr>
                <w:rFonts w:eastAsia="TimesNewRoman"/>
                <w:lang w:val="uk-UA" w:eastAsia="en-US"/>
              </w:rPr>
              <w:t>Робота в парах</w:t>
            </w:r>
            <w:r w:rsidRPr="00315C24">
              <w:rPr>
                <w:rFonts w:eastAsiaTheme="minorHAnsi"/>
                <w:lang w:val="uk-UA" w:eastAsia="en-US"/>
              </w:rPr>
              <w:t xml:space="preserve">. </w:t>
            </w:r>
            <w:r w:rsidRPr="00315C24">
              <w:rPr>
                <w:rFonts w:eastAsia="TimesNewRoman"/>
                <w:lang w:val="uk-UA" w:eastAsia="en-US"/>
              </w:rPr>
              <w:t>Робота в групах</w:t>
            </w:r>
            <w:r w:rsidRPr="00315C24">
              <w:rPr>
                <w:rFonts w:eastAsiaTheme="minorHAnsi"/>
                <w:lang w:val="uk-UA" w:eastAsia="en-US"/>
              </w:rPr>
              <w:t>.</w:t>
            </w:r>
          </w:p>
          <w:p w:rsidR="00BB52DF" w:rsidRPr="00BD4BC8" w:rsidRDefault="00BB52DF" w:rsidP="00BD4BC8">
            <w:pPr>
              <w:tabs>
                <w:tab w:val="left" w:pos="284"/>
                <w:tab w:val="left" w:pos="567"/>
              </w:tabs>
              <w:jc w:val="both"/>
              <w:rPr>
                <w:rFonts w:eastAsia="TimesNewRoman"/>
                <w:lang w:val="uk-UA" w:eastAsia="en-US"/>
              </w:rPr>
            </w:pPr>
            <w:r w:rsidRPr="00BD4BC8">
              <w:rPr>
                <w:rFonts w:eastAsia="TimesNewRoman"/>
                <w:lang w:val="uk-UA" w:eastAsia="en-US"/>
              </w:rPr>
              <w:t>Типи занять</w:t>
            </w:r>
            <w:r w:rsidRPr="00BD4BC8">
              <w:rPr>
                <w:rFonts w:eastAsiaTheme="minorHAnsi"/>
                <w:lang w:val="uk-UA" w:eastAsia="en-US"/>
              </w:rPr>
              <w:t xml:space="preserve">. </w:t>
            </w:r>
          </w:p>
          <w:p w:rsidR="00E057F6" w:rsidRPr="00315C24" w:rsidRDefault="00BB52DF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contextualSpacing/>
              <w:jc w:val="both"/>
              <w:rPr>
                <w:lang w:val="uk-UA"/>
              </w:rPr>
            </w:pPr>
            <w:r w:rsidRPr="00315C24">
              <w:rPr>
                <w:rFonts w:eastAsia="TimesNewRoman"/>
                <w:lang w:val="uk-UA" w:eastAsia="en-US"/>
              </w:rPr>
              <w:t>Прийоми стимулювання творчої активності дітей дошкільного віку</w:t>
            </w:r>
            <w:r w:rsidRPr="00315C24">
              <w:rPr>
                <w:rFonts w:eastAsiaTheme="minorHAnsi"/>
                <w:lang w:val="uk-UA" w:eastAsia="en-US"/>
              </w:rPr>
              <w:t>.</w:t>
            </w:r>
          </w:p>
          <w:p w:rsidR="00EC287B" w:rsidRPr="00315C24" w:rsidRDefault="00EC287B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contextualSpacing/>
              <w:jc w:val="both"/>
              <w:rPr>
                <w:lang w:val="uk-UA"/>
              </w:rPr>
            </w:pPr>
          </w:p>
          <w:p w:rsidR="00BB52DF" w:rsidRPr="00315C24" w:rsidRDefault="00BB52DF" w:rsidP="000825E2">
            <w:pPr>
              <w:tabs>
                <w:tab w:val="left" w:pos="1620"/>
              </w:tabs>
              <w:ind w:right="-6"/>
              <w:contextualSpacing/>
              <w:jc w:val="both"/>
              <w:rPr>
                <w:b/>
                <w:lang w:val="uk-UA"/>
              </w:rPr>
            </w:pPr>
            <w:r w:rsidRPr="00315C24">
              <w:rPr>
                <w:b/>
                <w:lang w:val="uk-UA"/>
              </w:rPr>
              <w:t>Тема 8. Учитель іноземної мови в ЗДО і початковій школі як організатор навчальної діяльності</w:t>
            </w:r>
          </w:p>
          <w:p w:rsidR="00BB52DF" w:rsidRPr="00315C24" w:rsidRDefault="00BB52DF" w:rsidP="000825E2">
            <w:pPr>
              <w:tabs>
                <w:tab w:val="left" w:pos="1260"/>
                <w:tab w:val="left" w:pos="1620"/>
              </w:tabs>
              <w:ind w:right="-6"/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>Характеристика діяльності вчителя іноземної мови в ЗДО і початковій школі.</w:t>
            </w:r>
          </w:p>
          <w:p w:rsidR="00BB52DF" w:rsidRPr="00315C24" w:rsidRDefault="00BB52DF" w:rsidP="000825E2">
            <w:pPr>
              <w:tabs>
                <w:tab w:val="left" w:pos="1260"/>
                <w:tab w:val="left" w:pos="1620"/>
              </w:tabs>
              <w:ind w:right="-6"/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>Формування творчого мислення у вчителя іноземної мови.</w:t>
            </w:r>
          </w:p>
          <w:p w:rsidR="00EC287B" w:rsidRPr="00EA50B7" w:rsidRDefault="00BB52DF" w:rsidP="00EA50B7">
            <w:pPr>
              <w:tabs>
                <w:tab w:val="left" w:pos="1260"/>
                <w:tab w:val="left" w:pos="1620"/>
              </w:tabs>
              <w:ind w:right="-6"/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>Характеристика знань та вмінь учителя іноземної мови – організатора навчальної діяльності.</w:t>
            </w:r>
            <w:r w:rsidR="00EA50B7">
              <w:rPr>
                <w:lang w:val="uk-UA"/>
              </w:rPr>
              <w:t xml:space="preserve"> </w:t>
            </w:r>
            <w:r w:rsidRPr="00315C24">
              <w:rPr>
                <w:color w:val="000000"/>
                <w:lang w:val="uk-UA"/>
              </w:rPr>
              <w:t xml:space="preserve">Шляхи </w:t>
            </w:r>
            <w:r w:rsidRPr="00315C24">
              <w:rPr>
                <w:bCs/>
                <w:lang w:val="uk-UA"/>
              </w:rPr>
              <w:t xml:space="preserve">формування педагогічної майстерності </w:t>
            </w:r>
            <w:r w:rsidRPr="00315C24">
              <w:rPr>
                <w:lang w:val="uk-UA"/>
              </w:rPr>
              <w:t>вчителя іноземної мови</w:t>
            </w:r>
            <w:r w:rsidRPr="00315C24">
              <w:rPr>
                <w:bCs/>
                <w:lang w:val="uk-UA"/>
              </w:rPr>
              <w:t xml:space="preserve"> в ЗДО і початковій школі.</w:t>
            </w:r>
          </w:p>
          <w:p w:rsidR="00BB52DF" w:rsidRPr="00315C24" w:rsidRDefault="00BB52DF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contextualSpacing/>
              <w:jc w:val="both"/>
              <w:rPr>
                <w:bCs/>
                <w:lang w:val="uk-UA"/>
              </w:rPr>
            </w:pPr>
          </w:p>
          <w:p w:rsidR="00BB52DF" w:rsidRPr="00315C24" w:rsidRDefault="00BB52DF" w:rsidP="00833E6B">
            <w:pPr>
              <w:tabs>
                <w:tab w:val="left" w:pos="346"/>
              </w:tabs>
              <w:jc w:val="both"/>
              <w:rPr>
                <w:rFonts w:eastAsiaTheme="minorHAnsi"/>
                <w:b/>
                <w:bCs/>
                <w:lang w:val="uk-UA"/>
              </w:rPr>
            </w:pPr>
            <w:r w:rsidRPr="00315C24">
              <w:rPr>
                <w:b/>
                <w:lang w:val="uk-UA"/>
              </w:rPr>
              <w:t xml:space="preserve">Тема 9. </w:t>
            </w:r>
            <w:r w:rsidRPr="00315C24">
              <w:rPr>
                <w:rFonts w:eastAsiaTheme="minorHAnsi"/>
                <w:b/>
                <w:bCs/>
                <w:lang w:val="uk-UA"/>
              </w:rPr>
              <w:t xml:space="preserve">Підготовка до активізації навчальної діяльності дітей в ЗДО і </w:t>
            </w:r>
            <w:r w:rsidR="00D75186">
              <w:rPr>
                <w:rFonts w:eastAsiaTheme="minorHAnsi"/>
                <w:b/>
                <w:bCs/>
                <w:lang w:val="uk-UA"/>
              </w:rPr>
              <w:t>початковій школі</w:t>
            </w:r>
          </w:p>
          <w:p w:rsidR="00BB52DF" w:rsidRPr="00EA50B7" w:rsidRDefault="00BB52DF" w:rsidP="00EA50B7">
            <w:pPr>
              <w:tabs>
                <w:tab w:val="left" w:pos="62"/>
                <w:tab w:val="left" w:pos="346"/>
              </w:tabs>
              <w:jc w:val="both"/>
              <w:rPr>
                <w:bCs/>
                <w:lang w:val="uk-UA" w:eastAsia="uk-UA"/>
              </w:rPr>
            </w:pPr>
            <w:r w:rsidRPr="00EA50B7">
              <w:rPr>
                <w:rFonts w:eastAsia="TimesNewRoman"/>
                <w:lang w:val="uk-UA"/>
              </w:rPr>
              <w:lastRenderedPageBreak/>
              <w:t>Психологічні фактори успішності навчання іноземної мови на початковому ступені</w:t>
            </w:r>
            <w:r w:rsidRPr="00EA50B7">
              <w:rPr>
                <w:rFonts w:eastAsiaTheme="minorHAnsi"/>
                <w:lang w:val="uk-UA"/>
              </w:rPr>
              <w:t xml:space="preserve">. </w:t>
            </w:r>
            <w:r w:rsidRPr="00EA50B7">
              <w:rPr>
                <w:rFonts w:eastAsia="TimesNewRoman"/>
                <w:lang w:val="uk-UA"/>
              </w:rPr>
              <w:t>Увага і уява дитини</w:t>
            </w:r>
            <w:r w:rsidRPr="00EA50B7">
              <w:rPr>
                <w:rFonts w:eastAsiaTheme="minorHAnsi"/>
                <w:lang w:val="uk-UA"/>
              </w:rPr>
              <w:t xml:space="preserve">, </w:t>
            </w:r>
            <w:r w:rsidRPr="00EA50B7">
              <w:rPr>
                <w:rFonts w:eastAsia="TimesNewRoman"/>
                <w:lang w:val="uk-UA"/>
              </w:rPr>
              <w:t>вплив зазначених психічних явищ на успішність оволодіння іноземною мовою</w:t>
            </w:r>
            <w:r w:rsidRPr="00EA50B7">
              <w:rPr>
                <w:rFonts w:eastAsiaTheme="minorHAnsi"/>
                <w:lang w:val="uk-UA"/>
              </w:rPr>
              <w:t xml:space="preserve">. </w:t>
            </w:r>
          </w:p>
          <w:p w:rsidR="00BB52DF" w:rsidRPr="00EA50B7" w:rsidRDefault="00BB52DF" w:rsidP="00EA50B7">
            <w:pPr>
              <w:tabs>
                <w:tab w:val="left" w:pos="317"/>
                <w:tab w:val="left" w:pos="346"/>
              </w:tabs>
              <w:jc w:val="both"/>
              <w:rPr>
                <w:bCs/>
                <w:lang w:val="uk-UA" w:eastAsia="uk-UA"/>
              </w:rPr>
            </w:pPr>
            <w:r w:rsidRPr="00EA50B7">
              <w:rPr>
                <w:rFonts w:eastAsia="TimesNewRoman"/>
                <w:lang w:val="uk-UA"/>
              </w:rPr>
              <w:t>Способи комунікативного впливу</w:t>
            </w:r>
            <w:r w:rsidRPr="00EA50B7">
              <w:rPr>
                <w:rFonts w:eastAsiaTheme="minorHAnsi"/>
                <w:lang w:val="uk-UA"/>
              </w:rPr>
              <w:t xml:space="preserve">: </w:t>
            </w:r>
            <w:r w:rsidRPr="00EA50B7">
              <w:rPr>
                <w:rFonts w:eastAsia="TimesNewRoman"/>
                <w:lang w:val="uk-UA"/>
              </w:rPr>
              <w:t>переконування і навіювання</w:t>
            </w:r>
            <w:r w:rsidRPr="00EA50B7">
              <w:rPr>
                <w:rFonts w:eastAsiaTheme="minorHAnsi"/>
                <w:lang w:val="uk-UA"/>
              </w:rPr>
              <w:t xml:space="preserve">. </w:t>
            </w:r>
          </w:p>
          <w:p w:rsidR="00BB52DF" w:rsidRPr="00EA50B7" w:rsidRDefault="00BB52DF" w:rsidP="00EA50B7">
            <w:pPr>
              <w:tabs>
                <w:tab w:val="left" w:pos="317"/>
                <w:tab w:val="left" w:pos="346"/>
              </w:tabs>
              <w:jc w:val="both"/>
              <w:rPr>
                <w:bCs/>
                <w:lang w:val="uk-UA" w:eastAsia="uk-UA"/>
              </w:rPr>
            </w:pPr>
            <w:r w:rsidRPr="00EA50B7">
              <w:rPr>
                <w:rFonts w:eastAsia="TimesNewRoman"/>
                <w:lang w:val="uk-UA"/>
              </w:rPr>
              <w:t>Функції вчителя з правом навчання іноземної мови дітей дошкільного віку і початкової школи</w:t>
            </w:r>
          </w:p>
          <w:p w:rsidR="00BB52DF" w:rsidRPr="00EA50B7" w:rsidRDefault="00BB52DF" w:rsidP="00EA50B7">
            <w:pPr>
              <w:tabs>
                <w:tab w:val="left" w:pos="317"/>
                <w:tab w:val="left" w:pos="346"/>
              </w:tabs>
              <w:jc w:val="both"/>
              <w:rPr>
                <w:bCs/>
                <w:lang w:val="uk-UA" w:eastAsia="uk-UA"/>
              </w:rPr>
            </w:pPr>
            <w:r w:rsidRPr="00EA50B7">
              <w:rPr>
                <w:bCs/>
                <w:lang w:val="uk-UA" w:eastAsia="uk-UA"/>
              </w:rPr>
              <w:t xml:space="preserve">Тематичне планування навчання. Перспективне і поточне планування. </w:t>
            </w:r>
          </w:p>
          <w:p w:rsidR="00BB52DF" w:rsidRPr="00315C24" w:rsidRDefault="00BB52DF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contextualSpacing/>
              <w:jc w:val="both"/>
              <w:rPr>
                <w:bCs/>
                <w:lang w:val="uk-UA" w:eastAsia="uk-UA"/>
              </w:rPr>
            </w:pPr>
            <w:r w:rsidRPr="00315C24">
              <w:rPr>
                <w:bCs/>
                <w:lang w:val="uk-UA" w:eastAsia="uk-UA"/>
              </w:rPr>
              <w:t>Календарно-річний план.</w:t>
            </w:r>
          </w:p>
          <w:p w:rsidR="00BB52DF" w:rsidRPr="00315C24" w:rsidRDefault="00BB52DF" w:rsidP="000825E2">
            <w:pPr>
              <w:tabs>
                <w:tab w:val="num" w:pos="360"/>
                <w:tab w:val="num" w:pos="1440"/>
                <w:tab w:val="num" w:pos="1620"/>
              </w:tabs>
              <w:ind w:right="-6"/>
              <w:contextualSpacing/>
              <w:jc w:val="both"/>
              <w:rPr>
                <w:bCs/>
                <w:lang w:val="uk-UA" w:eastAsia="uk-UA"/>
              </w:rPr>
            </w:pPr>
          </w:p>
          <w:p w:rsidR="00BB52DF" w:rsidRPr="00315C24" w:rsidRDefault="00BB52DF" w:rsidP="000825E2">
            <w:pPr>
              <w:ind w:right="-6"/>
              <w:contextualSpacing/>
              <w:jc w:val="both"/>
              <w:rPr>
                <w:b/>
                <w:lang w:val="uk-UA"/>
              </w:rPr>
            </w:pPr>
            <w:r w:rsidRPr="00315C24">
              <w:rPr>
                <w:b/>
                <w:lang w:val="uk-UA"/>
              </w:rPr>
              <w:t xml:space="preserve">Тема 10. Типові утруднення та методичні рекомендації щодо активізації вивчення іноземної мови в ЗДО і </w:t>
            </w:r>
            <w:r w:rsidR="00D75186">
              <w:rPr>
                <w:b/>
                <w:lang w:val="uk-UA"/>
              </w:rPr>
              <w:t>початковій школі</w:t>
            </w:r>
            <w:r w:rsidRPr="00315C24">
              <w:rPr>
                <w:b/>
                <w:lang w:val="uk-UA"/>
              </w:rPr>
              <w:t>.</w:t>
            </w:r>
          </w:p>
          <w:p w:rsidR="00BB52DF" w:rsidRPr="00315C24" w:rsidRDefault="00BB52DF" w:rsidP="00882E58">
            <w:pPr>
              <w:pStyle w:val="a5"/>
              <w:tabs>
                <w:tab w:val="left" w:pos="720"/>
                <w:tab w:val="left" w:pos="1134"/>
              </w:tabs>
              <w:ind w:left="0" w:right="-6"/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 xml:space="preserve">Типові утруднення в активізації вивчення іноземної мови в ЗДО і </w:t>
            </w:r>
            <w:r w:rsidR="00882E58">
              <w:rPr>
                <w:lang w:val="uk-UA"/>
              </w:rPr>
              <w:t>ПШ</w:t>
            </w:r>
            <w:r w:rsidRPr="00315C24">
              <w:rPr>
                <w:lang w:val="uk-UA"/>
              </w:rPr>
              <w:t>.</w:t>
            </w:r>
            <w:r w:rsidR="003A1A3A">
              <w:rPr>
                <w:lang w:val="uk-UA"/>
              </w:rPr>
              <w:t xml:space="preserve"> </w:t>
            </w:r>
            <w:r w:rsidRPr="00315C24">
              <w:rPr>
                <w:lang w:val="uk-UA"/>
              </w:rPr>
              <w:t>Правила роботи з дітьми дошкільного віку у процесі активізації вивчення іноземної мови.</w:t>
            </w:r>
            <w:r w:rsidR="003A1A3A">
              <w:rPr>
                <w:lang w:val="uk-UA"/>
              </w:rPr>
              <w:t xml:space="preserve"> </w:t>
            </w:r>
            <w:r w:rsidRPr="00315C24">
              <w:rPr>
                <w:lang w:val="uk-UA"/>
              </w:rPr>
              <w:t xml:space="preserve">Правила та </w:t>
            </w:r>
            <w:r w:rsidRPr="00315C24">
              <w:rPr>
                <w:lang w:val="uk-UA"/>
              </w:rPr>
              <w:lastRenderedPageBreak/>
              <w:t>поради щодо організації і активізації навчальної діяльності молодших школярів.</w:t>
            </w:r>
          </w:p>
        </w:tc>
        <w:tc>
          <w:tcPr>
            <w:tcW w:w="1308" w:type="dxa"/>
            <w:gridSpan w:val="2"/>
          </w:tcPr>
          <w:p w:rsidR="006E5243" w:rsidRPr="00315C24" w:rsidRDefault="002E7042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lastRenderedPageBreak/>
              <w:t>Лекція,</w:t>
            </w:r>
            <w:r w:rsidR="006E5243" w:rsidRPr="00315C24">
              <w:rPr>
                <w:lang w:val="uk-UA"/>
              </w:rPr>
              <w:br/>
            </w:r>
            <w:r w:rsidR="006E5243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="006E5243" w:rsidRPr="00315C24">
              <w:rPr>
                <w:lang w:val="uk-UA"/>
              </w:rPr>
              <w:br/>
            </w:r>
            <w:r w:rsidR="006E5243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6E524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0825E2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6E5243" w:rsidRPr="00315C24" w:rsidRDefault="00352253" w:rsidP="000825E2">
            <w:pPr>
              <w:jc w:val="both"/>
              <w:rPr>
                <w:lang w:val="uk-UA" w:eastAsia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</w:t>
            </w:r>
            <w:r w:rsidR="006E5243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,</w:t>
            </w:r>
            <w:r w:rsidR="006E5243" w:rsidRPr="00315C24">
              <w:rPr>
                <w:lang w:val="uk-UA"/>
              </w:rPr>
              <w:br/>
            </w:r>
            <w:r w:rsidR="006E5243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="006E5243" w:rsidRPr="00315C24">
              <w:rPr>
                <w:lang w:val="uk-UA"/>
              </w:rPr>
              <w:br/>
            </w:r>
            <w:r w:rsidR="006E5243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6E5243" w:rsidRPr="00315C24" w:rsidRDefault="006E524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B06B33" w:rsidRPr="00315C24" w:rsidRDefault="00B06B33" w:rsidP="000825E2">
            <w:pPr>
              <w:jc w:val="both"/>
              <w:rPr>
                <w:lang w:val="uk-UA" w:eastAsia="uk-UA"/>
              </w:rPr>
            </w:pPr>
          </w:p>
          <w:p w:rsidR="00352253" w:rsidRPr="00315C24" w:rsidRDefault="00352253" w:rsidP="000825E2">
            <w:pPr>
              <w:jc w:val="both"/>
              <w:rPr>
                <w:lang w:val="uk-UA" w:eastAsia="uk-UA"/>
              </w:rPr>
            </w:pPr>
          </w:p>
          <w:p w:rsidR="00352253" w:rsidRPr="00315C24" w:rsidRDefault="00352253" w:rsidP="0035225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315C24">
              <w:rPr>
                <w:lang w:val="uk-UA"/>
              </w:rPr>
              <w:br/>
            </w:r>
            <w:r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315C24">
              <w:rPr>
                <w:lang w:val="uk-UA"/>
              </w:rPr>
              <w:br/>
            </w:r>
            <w:r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B06B33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06B33" w:rsidRPr="00315C24" w:rsidRDefault="001B1D5C" w:rsidP="00B06B3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 xml:space="preserve">Лекція,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>п</w:t>
            </w:r>
            <w:r w:rsidR="00B06B33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</w:t>
            </w:r>
            <w:proofErr w:type="spellEnd"/>
            <w:r w:rsidR="00130F20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-</w:t>
            </w:r>
            <w:r w:rsidR="00B06B33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не</w:t>
            </w:r>
            <w:r w:rsidR="00B06B33" w:rsidRPr="00315C24">
              <w:rPr>
                <w:lang w:val="uk-UA"/>
              </w:rPr>
              <w:br/>
            </w:r>
            <w:r w:rsidR="00B06B33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Default="005A37E8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A22B5D" w:rsidRPr="00315C24" w:rsidRDefault="00A22B5D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5A37E8" w:rsidRPr="00315C24" w:rsidRDefault="001B1D5C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 xml:space="preserve">Лекція,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>п</w:t>
            </w:r>
            <w:r w:rsidR="005A37E8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</w:t>
            </w:r>
            <w:proofErr w:type="spellEnd"/>
            <w:r w:rsidR="00130F20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-</w:t>
            </w:r>
            <w:r w:rsidR="005A37E8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не</w:t>
            </w:r>
            <w:r w:rsidR="005A37E8" w:rsidRPr="00315C24">
              <w:rPr>
                <w:lang w:val="uk-UA"/>
              </w:rPr>
              <w:br/>
            </w:r>
            <w:r w:rsidR="005A37E8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352253" w:rsidRPr="00315C24" w:rsidRDefault="00352253" w:rsidP="0035225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315C24">
              <w:rPr>
                <w:lang w:val="uk-UA"/>
              </w:rPr>
              <w:br/>
            </w:r>
            <w:r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315C24">
              <w:rPr>
                <w:lang w:val="uk-UA"/>
              </w:rPr>
              <w:br/>
            </w:r>
            <w:r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30F20" w:rsidRPr="00315C24" w:rsidRDefault="00130F20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352253" w:rsidRPr="00315C24" w:rsidRDefault="00352253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352253" w:rsidRPr="00315C24" w:rsidRDefault="00352253" w:rsidP="0035225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315C24">
              <w:rPr>
                <w:lang w:val="uk-UA"/>
              </w:rPr>
              <w:br/>
            </w:r>
            <w:r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315C24">
              <w:rPr>
                <w:lang w:val="uk-UA"/>
              </w:rPr>
              <w:br/>
            </w:r>
            <w:r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30F20" w:rsidRDefault="00130F20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A62FF0" w:rsidRPr="00315C24" w:rsidRDefault="00A62FF0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352253" w:rsidRPr="00315C24" w:rsidRDefault="00352253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352253" w:rsidRPr="00315C24" w:rsidRDefault="00352253" w:rsidP="00352253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315C24">
              <w:rPr>
                <w:lang w:val="uk-UA"/>
              </w:rPr>
              <w:br/>
            </w:r>
            <w:r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315C24">
              <w:rPr>
                <w:lang w:val="uk-UA"/>
              </w:rPr>
              <w:br/>
            </w:r>
            <w:r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A62FF0" w:rsidRDefault="00A62FF0" w:rsidP="001B5D65">
            <w:pPr>
              <w:jc w:val="both"/>
              <w:rPr>
                <w:lang w:val="uk-UA"/>
              </w:rPr>
            </w:pP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315C24">
              <w:rPr>
                <w:lang w:val="uk-UA"/>
              </w:rPr>
              <w:br/>
            </w:r>
            <w:r w:rsidR="001B1D5C">
              <w:rPr>
                <w:rStyle w:val="fontstyle01"/>
                <w:rFonts w:ascii="Times New Roman" w:hAnsi="Times New Roman"/>
                <w:color w:val="auto"/>
                <w:lang w:val="uk-UA"/>
              </w:rPr>
              <w:t xml:space="preserve">Лекція, </w:t>
            </w:r>
            <w:proofErr w:type="spellStart"/>
            <w:r w:rsidR="001B1D5C">
              <w:rPr>
                <w:rStyle w:val="fontstyle01"/>
                <w:rFonts w:ascii="Times New Roman" w:hAnsi="Times New Roman"/>
                <w:color w:val="auto"/>
                <w:lang w:val="uk-UA"/>
              </w:rPr>
              <w:t>п</w:t>
            </w:r>
            <w:r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</w:t>
            </w:r>
            <w:proofErr w:type="spellEnd"/>
            <w:r w:rsidR="00130F20"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-</w:t>
            </w:r>
            <w:r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не</w:t>
            </w:r>
            <w:r w:rsidRPr="00315C24">
              <w:rPr>
                <w:lang w:val="uk-UA"/>
              </w:rPr>
              <w:br/>
            </w:r>
            <w:r w:rsidRPr="00315C24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1B5D65" w:rsidRPr="00315C24" w:rsidRDefault="001B5D65" w:rsidP="001B5D65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1B5D65" w:rsidRPr="00315C24" w:rsidRDefault="001B5D65" w:rsidP="005A37E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EC287B" w:rsidRPr="00315C24" w:rsidRDefault="00EC287B" w:rsidP="000825E2">
            <w:pPr>
              <w:jc w:val="both"/>
              <w:rPr>
                <w:lang w:val="uk-UA"/>
              </w:rPr>
            </w:pPr>
          </w:p>
        </w:tc>
        <w:tc>
          <w:tcPr>
            <w:tcW w:w="1317" w:type="dxa"/>
          </w:tcPr>
          <w:p w:rsidR="00EC287B" w:rsidRPr="00882E58" w:rsidRDefault="0015359C" w:rsidP="000825E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lastRenderedPageBreak/>
              <w:t>[</w:t>
            </w:r>
            <w:r w:rsidR="00D65DBF" w:rsidRPr="00882E58">
              <w:rPr>
                <w:lang w:val="uk-UA"/>
              </w:rPr>
              <w:t xml:space="preserve">2, </w:t>
            </w:r>
            <w:r w:rsidR="00567035" w:rsidRPr="00882E58">
              <w:rPr>
                <w:lang w:val="uk-UA"/>
              </w:rPr>
              <w:t xml:space="preserve">4, 5, </w:t>
            </w:r>
            <w:r w:rsidR="00D65DBF" w:rsidRPr="00882E58">
              <w:rPr>
                <w:lang w:val="uk-UA"/>
              </w:rPr>
              <w:t xml:space="preserve">8, </w:t>
            </w:r>
            <w:r w:rsidR="00567035" w:rsidRPr="00882E58">
              <w:rPr>
                <w:lang w:val="uk-UA"/>
              </w:rPr>
              <w:t xml:space="preserve">9, </w:t>
            </w:r>
            <w:r w:rsidR="00D65DBF" w:rsidRPr="00882E58">
              <w:rPr>
                <w:lang w:val="uk-UA"/>
              </w:rPr>
              <w:t xml:space="preserve">13, </w:t>
            </w:r>
            <w:r w:rsidR="00567035" w:rsidRPr="00882E58">
              <w:rPr>
                <w:lang w:val="uk-UA"/>
              </w:rPr>
              <w:t>1</w:t>
            </w:r>
            <w:r w:rsidR="00D65DBF" w:rsidRPr="00882E58">
              <w:rPr>
                <w:lang w:val="uk-UA"/>
              </w:rPr>
              <w:t>4, 17</w:t>
            </w:r>
            <w:r w:rsidRPr="00882E58">
              <w:rPr>
                <w:lang w:val="uk-UA"/>
              </w:rPr>
              <w:t>]</w:t>
            </w: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352253" w:rsidRPr="00882E58" w:rsidRDefault="00352253" w:rsidP="00352253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[</w:t>
            </w:r>
            <w:r w:rsidR="001D6041" w:rsidRPr="00882E58">
              <w:rPr>
                <w:lang w:val="uk-UA"/>
              </w:rPr>
              <w:t xml:space="preserve">1, 3, 4, 8, </w:t>
            </w:r>
            <w:r w:rsidR="000574AE" w:rsidRPr="00882E58">
              <w:rPr>
                <w:lang w:val="uk-UA"/>
              </w:rPr>
              <w:t>9</w:t>
            </w:r>
            <w:r w:rsidR="00AC585B" w:rsidRPr="00882E58">
              <w:rPr>
                <w:lang w:val="uk-UA"/>
              </w:rPr>
              <w:t>,</w:t>
            </w:r>
            <w:r w:rsidR="000574AE" w:rsidRPr="00882E58">
              <w:rPr>
                <w:lang w:val="uk-UA"/>
              </w:rPr>
              <w:t xml:space="preserve"> 11, </w:t>
            </w:r>
            <w:r w:rsidR="001D6041" w:rsidRPr="00882E58">
              <w:rPr>
                <w:lang w:val="uk-UA"/>
              </w:rPr>
              <w:t>13, 14, 17, 18</w:t>
            </w:r>
            <w:r w:rsidRPr="00882E58">
              <w:rPr>
                <w:lang w:val="uk-UA"/>
              </w:rPr>
              <w:t>]</w:t>
            </w: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352253" w:rsidRPr="00882E58" w:rsidRDefault="00352253" w:rsidP="00352253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[</w:t>
            </w:r>
            <w:r w:rsidR="00C34FA6" w:rsidRPr="00882E58">
              <w:rPr>
                <w:lang w:val="uk-UA"/>
              </w:rPr>
              <w:t xml:space="preserve">1, 2, 3, </w:t>
            </w:r>
            <w:r w:rsidRPr="00882E58">
              <w:rPr>
                <w:lang w:val="uk-UA"/>
              </w:rPr>
              <w:t>4</w:t>
            </w:r>
            <w:r w:rsidR="00C34FA6" w:rsidRPr="00882E58">
              <w:rPr>
                <w:lang w:val="uk-UA"/>
              </w:rPr>
              <w:t>, 6</w:t>
            </w:r>
            <w:r w:rsidR="00E56342" w:rsidRPr="00882E58">
              <w:rPr>
                <w:lang w:val="uk-UA"/>
              </w:rPr>
              <w:t xml:space="preserve">, </w:t>
            </w:r>
            <w:r w:rsidR="000574AE" w:rsidRPr="00882E58">
              <w:rPr>
                <w:lang w:val="uk-UA"/>
              </w:rPr>
              <w:t>8, 1</w:t>
            </w:r>
            <w:r w:rsidR="00C34FA6" w:rsidRPr="00882E58">
              <w:rPr>
                <w:lang w:val="uk-UA"/>
              </w:rPr>
              <w:t>3</w:t>
            </w:r>
            <w:r w:rsidR="000574AE" w:rsidRPr="00882E58">
              <w:rPr>
                <w:lang w:val="uk-UA"/>
              </w:rPr>
              <w:t>, 1</w:t>
            </w:r>
            <w:r w:rsidR="00C34FA6" w:rsidRPr="00882E58">
              <w:rPr>
                <w:lang w:val="uk-UA"/>
              </w:rPr>
              <w:t>4</w:t>
            </w:r>
            <w:r w:rsidRPr="00882E58">
              <w:rPr>
                <w:lang w:val="uk-UA"/>
              </w:rPr>
              <w:t>]</w:t>
            </w: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352253" w:rsidRPr="00882E58" w:rsidRDefault="00352253" w:rsidP="00352253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[</w:t>
            </w:r>
            <w:r w:rsidR="00055678" w:rsidRPr="00882E58">
              <w:rPr>
                <w:lang w:val="uk-UA"/>
              </w:rPr>
              <w:t xml:space="preserve">1, 3, 4, 7, </w:t>
            </w:r>
            <w:r w:rsidR="000574AE" w:rsidRPr="00882E58">
              <w:rPr>
                <w:lang w:val="uk-UA"/>
              </w:rPr>
              <w:t xml:space="preserve">8, </w:t>
            </w:r>
            <w:r w:rsidR="00055678" w:rsidRPr="00882E58">
              <w:rPr>
                <w:lang w:val="uk-UA"/>
              </w:rPr>
              <w:t xml:space="preserve">11, </w:t>
            </w:r>
            <w:r w:rsidR="000574AE" w:rsidRPr="00882E58">
              <w:rPr>
                <w:lang w:val="uk-UA"/>
              </w:rPr>
              <w:t xml:space="preserve">12, 13, </w:t>
            </w:r>
            <w:r w:rsidR="00055678" w:rsidRPr="00882E58">
              <w:rPr>
                <w:lang w:val="uk-UA"/>
              </w:rPr>
              <w:t xml:space="preserve">14, </w:t>
            </w:r>
            <w:r w:rsidR="000574AE" w:rsidRPr="00882E58">
              <w:rPr>
                <w:lang w:val="uk-UA"/>
              </w:rPr>
              <w:t>17</w:t>
            </w:r>
            <w:r w:rsidRPr="00882E58">
              <w:rPr>
                <w:lang w:val="uk-UA"/>
              </w:rPr>
              <w:t>]</w:t>
            </w: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A22B5D" w:rsidRPr="00882E58" w:rsidRDefault="00A22B5D" w:rsidP="000825E2">
            <w:pPr>
              <w:jc w:val="both"/>
              <w:rPr>
                <w:lang w:val="uk-UA"/>
              </w:rPr>
            </w:pPr>
          </w:p>
          <w:p w:rsidR="00352253" w:rsidRPr="00882E58" w:rsidRDefault="00352253" w:rsidP="00352253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[</w:t>
            </w:r>
            <w:r w:rsidR="00055678" w:rsidRPr="00882E58">
              <w:rPr>
                <w:lang w:val="uk-UA"/>
              </w:rPr>
              <w:t xml:space="preserve">1, </w:t>
            </w:r>
            <w:r w:rsidRPr="00882E58">
              <w:rPr>
                <w:lang w:val="uk-UA"/>
              </w:rPr>
              <w:t xml:space="preserve">4, </w:t>
            </w:r>
            <w:r w:rsidR="00055678" w:rsidRPr="00882E58">
              <w:rPr>
                <w:lang w:val="uk-UA"/>
              </w:rPr>
              <w:t xml:space="preserve">6, </w:t>
            </w:r>
            <w:r w:rsidR="00BD69C8" w:rsidRPr="00882E58">
              <w:rPr>
                <w:lang w:val="uk-UA"/>
              </w:rPr>
              <w:t>1</w:t>
            </w:r>
            <w:r w:rsidR="00055678" w:rsidRPr="00882E58">
              <w:rPr>
                <w:lang w:val="uk-UA"/>
              </w:rPr>
              <w:t>2</w:t>
            </w:r>
            <w:r w:rsidRPr="00882E58">
              <w:rPr>
                <w:lang w:val="uk-UA"/>
              </w:rPr>
              <w:t xml:space="preserve">, </w:t>
            </w:r>
            <w:r w:rsidR="00055678" w:rsidRPr="00882E58">
              <w:rPr>
                <w:lang w:val="uk-UA"/>
              </w:rPr>
              <w:t>13, 16</w:t>
            </w:r>
            <w:r w:rsidRPr="00882E58">
              <w:rPr>
                <w:lang w:val="uk-UA"/>
              </w:rPr>
              <w:t>]</w:t>
            </w: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E02560" w:rsidRPr="00882E58" w:rsidRDefault="00E02560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352253" w:rsidRPr="00882E58" w:rsidRDefault="00352253" w:rsidP="00352253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[</w:t>
            </w:r>
            <w:r w:rsidR="00E02560" w:rsidRPr="00882E58">
              <w:rPr>
                <w:lang w:val="uk-UA"/>
              </w:rPr>
              <w:t xml:space="preserve">1, 3, </w:t>
            </w:r>
            <w:r w:rsidRPr="00882E58">
              <w:rPr>
                <w:lang w:val="uk-UA"/>
              </w:rPr>
              <w:t>4</w:t>
            </w:r>
            <w:r w:rsidR="00355C69" w:rsidRPr="00882E58">
              <w:rPr>
                <w:lang w:val="uk-UA"/>
              </w:rPr>
              <w:t xml:space="preserve">, </w:t>
            </w:r>
            <w:r w:rsidR="00E02560" w:rsidRPr="00882E58">
              <w:rPr>
                <w:lang w:val="uk-UA"/>
              </w:rPr>
              <w:t>6, 13, 16, 17</w:t>
            </w:r>
            <w:r w:rsidRPr="00882E58">
              <w:rPr>
                <w:lang w:val="uk-UA"/>
              </w:rPr>
              <w:t>]</w:t>
            </w: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5250CF" w:rsidRPr="00882E58" w:rsidRDefault="005250CF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352253" w:rsidRPr="00882E58" w:rsidRDefault="00352253" w:rsidP="00352253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[</w:t>
            </w:r>
            <w:r w:rsidR="00231F09" w:rsidRPr="00882E58">
              <w:rPr>
                <w:lang w:val="uk-UA"/>
              </w:rPr>
              <w:t>9, 11, 13, 17, 18</w:t>
            </w:r>
            <w:r w:rsidRPr="00882E58">
              <w:rPr>
                <w:lang w:val="uk-UA"/>
              </w:rPr>
              <w:t>]</w:t>
            </w: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A62FF0" w:rsidRPr="00882E58" w:rsidRDefault="00A62FF0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352253" w:rsidRPr="00882E58" w:rsidRDefault="00352253" w:rsidP="00352253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[</w:t>
            </w:r>
            <w:r w:rsidR="00231F09" w:rsidRPr="00882E58">
              <w:rPr>
                <w:lang w:val="uk-UA"/>
              </w:rPr>
              <w:t xml:space="preserve">1, 3, 4, </w:t>
            </w:r>
            <w:r w:rsidR="00C01ACC" w:rsidRPr="00882E58">
              <w:rPr>
                <w:lang w:val="uk-UA"/>
              </w:rPr>
              <w:t>5</w:t>
            </w:r>
            <w:r w:rsidR="00754622" w:rsidRPr="00882E58">
              <w:rPr>
                <w:lang w:val="uk-UA"/>
              </w:rPr>
              <w:t xml:space="preserve">, </w:t>
            </w:r>
            <w:r w:rsidR="00231F09" w:rsidRPr="00882E58">
              <w:rPr>
                <w:lang w:val="uk-UA"/>
              </w:rPr>
              <w:t xml:space="preserve">6, 11, 13, </w:t>
            </w:r>
            <w:r w:rsidR="00754622" w:rsidRPr="00882E58">
              <w:rPr>
                <w:lang w:val="uk-UA"/>
              </w:rPr>
              <w:t>1</w:t>
            </w:r>
            <w:r w:rsidR="00231F09" w:rsidRPr="00882E58">
              <w:rPr>
                <w:lang w:val="uk-UA"/>
              </w:rPr>
              <w:t>7</w:t>
            </w:r>
            <w:r w:rsidRPr="00882E58">
              <w:rPr>
                <w:lang w:val="uk-UA"/>
              </w:rPr>
              <w:t>]</w:t>
            </w: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A62FF0" w:rsidRPr="00882E58" w:rsidRDefault="00A62FF0" w:rsidP="000825E2">
            <w:pPr>
              <w:jc w:val="both"/>
              <w:rPr>
                <w:lang w:val="uk-UA"/>
              </w:rPr>
            </w:pPr>
          </w:p>
          <w:p w:rsidR="00352253" w:rsidRPr="00882E58" w:rsidRDefault="00352253" w:rsidP="00352253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[</w:t>
            </w:r>
            <w:r w:rsidR="00231F09" w:rsidRPr="00882E58">
              <w:rPr>
                <w:lang w:val="uk-UA"/>
              </w:rPr>
              <w:t xml:space="preserve">3, 4, 13, 16, 17 </w:t>
            </w:r>
            <w:r w:rsidRPr="00882E58">
              <w:rPr>
                <w:lang w:val="uk-UA"/>
              </w:rPr>
              <w:t>]</w:t>
            </w: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  <w:p w:rsidR="00026AF9" w:rsidRPr="00882E58" w:rsidRDefault="00026AF9" w:rsidP="000825E2">
            <w:pPr>
              <w:jc w:val="both"/>
              <w:rPr>
                <w:lang w:val="uk-UA"/>
              </w:rPr>
            </w:pPr>
          </w:p>
        </w:tc>
        <w:tc>
          <w:tcPr>
            <w:tcW w:w="2116" w:type="dxa"/>
            <w:gridSpan w:val="2"/>
          </w:tcPr>
          <w:p w:rsidR="00893AE6" w:rsidRPr="00882E58" w:rsidRDefault="00893AE6" w:rsidP="00893AE6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lastRenderedPageBreak/>
              <w:t xml:space="preserve">4 год (2 год </w:t>
            </w:r>
            <w:proofErr w:type="spellStart"/>
            <w:r w:rsidRPr="00882E58">
              <w:rPr>
                <w:lang w:val="uk-UA"/>
              </w:rPr>
              <w:t>лекц</w:t>
            </w:r>
            <w:proofErr w:type="spellEnd"/>
            <w:r w:rsidRPr="00882E58">
              <w:rPr>
                <w:lang w:val="uk-UA"/>
              </w:rPr>
              <w:t>.,</w:t>
            </w:r>
          </w:p>
          <w:p w:rsidR="00893AE6" w:rsidRPr="00882E58" w:rsidRDefault="00893AE6" w:rsidP="000825E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2 год </w:t>
            </w:r>
            <w:proofErr w:type="spellStart"/>
            <w:r w:rsidRPr="00882E58">
              <w:rPr>
                <w:lang w:val="uk-UA"/>
              </w:rPr>
              <w:t>практ</w:t>
            </w:r>
            <w:proofErr w:type="spellEnd"/>
            <w:r w:rsidRPr="00882E58">
              <w:rPr>
                <w:lang w:val="uk-UA"/>
              </w:rPr>
              <w:t>.)</w:t>
            </w:r>
          </w:p>
          <w:p w:rsidR="007A4B40" w:rsidRPr="00882E58" w:rsidRDefault="0015359C" w:rsidP="000825E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7A4B40" w:rsidRPr="00882E58" w:rsidRDefault="007A4B40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8C0506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4 год (2 год </w:t>
            </w:r>
            <w:proofErr w:type="spellStart"/>
            <w:r w:rsidRPr="00882E58">
              <w:rPr>
                <w:lang w:val="uk-UA"/>
              </w:rPr>
              <w:t>лекц</w:t>
            </w:r>
            <w:proofErr w:type="spellEnd"/>
            <w:r w:rsidRPr="00882E58">
              <w:rPr>
                <w:lang w:val="uk-UA"/>
              </w:rPr>
              <w:t>.,</w:t>
            </w:r>
          </w:p>
          <w:p w:rsidR="008C0506" w:rsidRPr="00882E58" w:rsidRDefault="008C0506" w:rsidP="008C0506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2 год </w:t>
            </w:r>
            <w:proofErr w:type="spellStart"/>
            <w:r w:rsidRPr="00882E58">
              <w:rPr>
                <w:lang w:val="uk-UA"/>
              </w:rPr>
              <w:t>практ</w:t>
            </w:r>
            <w:proofErr w:type="spellEnd"/>
            <w:r w:rsidRPr="00882E58">
              <w:rPr>
                <w:lang w:val="uk-UA"/>
              </w:rPr>
              <w:t>.)</w:t>
            </w:r>
          </w:p>
          <w:p w:rsidR="00487A01" w:rsidRPr="00882E58" w:rsidRDefault="00487A01" w:rsidP="00487A01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8C0506" w:rsidRPr="00882E58" w:rsidRDefault="008C0506" w:rsidP="008C0506">
            <w:pPr>
              <w:jc w:val="both"/>
              <w:rPr>
                <w:lang w:val="uk-UA"/>
              </w:rPr>
            </w:pPr>
          </w:p>
          <w:p w:rsidR="008C0506" w:rsidRPr="00882E58" w:rsidRDefault="008C0506" w:rsidP="008C0506">
            <w:pPr>
              <w:jc w:val="both"/>
              <w:rPr>
                <w:lang w:val="uk-UA"/>
              </w:rPr>
            </w:pPr>
          </w:p>
          <w:p w:rsidR="00130F20" w:rsidRPr="00882E58" w:rsidRDefault="00130F20" w:rsidP="008C0506">
            <w:pPr>
              <w:jc w:val="both"/>
              <w:rPr>
                <w:lang w:val="uk-UA"/>
              </w:rPr>
            </w:pPr>
          </w:p>
          <w:p w:rsidR="00130F20" w:rsidRPr="00882E58" w:rsidRDefault="00130F20" w:rsidP="008C0506">
            <w:pPr>
              <w:jc w:val="both"/>
              <w:rPr>
                <w:lang w:val="uk-UA"/>
              </w:rPr>
            </w:pPr>
          </w:p>
          <w:p w:rsidR="00130F20" w:rsidRPr="00882E58" w:rsidRDefault="00130F20" w:rsidP="008C0506">
            <w:pPr>
              <w:jc w:val="both"/>
              <w:rPr>
                <w:lang w:val="uk-UA"/>
              </w:rPr>
            </w:pPr>
          </w:p>
          <w:p w:rsidR="00130F20" w:rsidRPr="00882E58" w:rsidRDefault="00130F20" w:rsidP="008C0506">
            <w:pPr>
              <w:jc w:val="both"/>
              <w:rPr>
                <w:lang w:val="uk-UA"/>
              </w:rPr>
            </w:pPr>
          </w:p>
          <w:p w:rsidR="00130F20" w:rsidRPr="00882E58" w:rsidRDefault="00130F20" w:rsidP="008C0506">
            <w:pPr>
              <w:jc w:val="both"/>
              <w:rPr>
                <w:lang w:val="uk-UA"/>
              </w:rPr>
            </w:pPr>
          </w:p>
          <w:p w:rsidR="00130F20" w:rsidRPr="00882E58" w:rsidRDefault="00130F20" w:rsidP="008C0506">
            <w:pPr>
              <w:jc w:val="both"/>
              <w:rPr>
                <w:lang w:val="uk-UA"/>
              </w:rPr>
            </w:pPr>
          </w:p>
          <w:p w:rsidR="007D585D" w:rsidRPr="00882E58" w:rsidRDefault="007D585D" w:rsidP="008C0506">
            <w:pPr>
              <w:jc w:val="both"/>
              <w:rPr>
                <w:lang w:val="uk-UA"/>
              </w:rPr>
            </w:pPr>
          </w:p>
          <w:p w:rsidR="007D585D" w:rsidRPr="00882E58" w:rsidRDefault="007D585D" w:rsidP="008C0506">
            <w:pPr>
              <w:jc w:val="both"/>
              <w:rPr>
                <w:lang w:val="uk-UA"/>
              </w:rPr>
            </w:pPr>
          </w:p>
          <w:p w:rsidR="007D585D" w:rsidRPr="00882E58" w:rsidRDefault="007D585D" w:rsidP="008C0506">
            <w:pPr>
              <w:jc w:val="both"/>
              <w:rPr>
                <w:lang w:val="uk-UA"/>
              </w:rPr>
            </w:pPr>
          </w:p>
          <w:p w:rsidR="007D585D" w:rsidRPr="00882E58" w:rsidRDefault="007D585D" w:rsidP="008C0506">
            <w:pPr>
              <w:jc w:val="both"/>
              <w:rPr>
                <w:lang w:val="uk-UA"/>
              </w:rPr>
            </w:pPr>
          </w:p>
          <w:p w:rsidR="007D585D" w:rsidRPr="00882E58" w:rsidRDefault="007D585D" w:rsidP="008C0506">
            <w:pPr>
              <w:jc w:val="both"/>
              <w:rPr>
                <w:lang w:val="uk-UA"/>
              </w:rPr>
            </w:pPr>
          </w:p>
          <w:p w:rsidR="008C0506" w:rsidRPr="00882E58" w:rsidRDefault="0047185F" w:rsidP="008C0506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6</w:t>
            </w:r>
            <w:r w:rsidR="008C0506" w:rsidRPr="00882E58">
              <w:rPr>
                <w:lang w:val="uk-UA"/>
              </w:rPr>
              <w:t xml:space="preserve"> год (2 год </w:t>
            </w:r>
            <w:proofErr w:type="spellStart"/>
            <w:r w:rsidR="008C0506" w:rsidRPr="00882E58">
              <w:rPr>
                <w:lang w:val="uk-UA"/>
              </w:rPr>
              <w:t>лекц</w:t>
            </w:r>
            <w:proofErr w:type="spellEnd"/>
            <w:r w:rsidR="008C0506" w:rsidRPr="00882E58">
              <w:rPr>
                <w:lang w:val="uk-UA"/>
              </w:rPr>
              <w:t>.,</w:t>
            </w:r>
          </w:p>
          <w:p w:rsidR="008C0506" w:rsidRPr="00882E58" w:rsidRDefault="0047185F" w:rsidP="008C0506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4</w:t>
            </w:r>
            <w:r w:rsidR="008C0506" w:rsidRPr="00882E58">
              <w:rPr>
                <w:lang w:val="uk-UA"/>
              </w:rPr>
              <w:t xml:space="preserve"> год </w:t>
            </w:r>
            <w:proofErr w:type="spellStart"/>
            <w:r w:rsidR="008C0506" w:rsidRPr="00882E58">
              <w:rPr>
                <w:lang w:val="uk-UA"/>
              </w:rPr>
              <w:t>практ</w:t>
            </w:r>
            <w:proofErr w:type="spellEnd"/>
            <w:r w:rsidR="008C0506" w:rsidRPr="00882E58">
              <w:rPr>
                <w:lang w:val="uk-UA"/>
              </w:rPr>
              <w:t>.)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A31D1A" w:rsidRPr="00882E58" w:rsidRDefault="00A31D1A" w:rsidP="000825E2">
            <w:pPr>
              <w:jc w:val="both"/>
              <w:rPr>
                <w:lang w:val="uk-UA"/>
              </w:rPr>
            </w:pPr>
          </w:p>
          <w:p w:rsidR="00A31D1A" w:rsidRPr="00882E58" w:rsidRDefault="00A31D1A" w:rsidP="000825E2">
            <w:pPr>
              <w:jc w:val="both"/>
              <w:rPr>
                <w:lang w:val="uk-UA"/>
              </w:rPr>
            </w:pPr>
          </w:p>
          <w:p w:rsidR="00A31D1A" w:rsidRPr="00882E58" w:rsidRDefault="00A31D1A" w:rsidP="000825E2">
            <w:pPr>
              <w:jc w:val="both"/>
              <w:rPr>
                <w:lang w:val="uk-UA"/>
              </w:rPr>
            </w:pPr>
          </w:p>
          <w:p w:rsidR="00A31D1A" w:rsidRPr="00882E58" w:rsidRDefault="00A31D1A" w:rsidP="000825E2">
            <w:pPr>
              <w:jc w:val="both"/>
              <w:rPr>
                <w:lang w:val="uk-UA"/>
              </w:rPr>
            </w:pPr>
          </w:p>
          <w:p w:rsidR="00A62FF0" w:rsidRPr="00882E58" w:rsidRDefault="00A62FF0" w:rsidP="00A62FF0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4</w:t>
            </w:r>
            <w:r w:rsidR="008C0506" w:rsidRPr="00882E58">
              <w:rPr>
                <w:lang w:val="uk-UA"/>
              </w:rPr>
              <w:t xml:space="preserve"> год. (</w:t>
            </w:r>
            <w:r w:rsidRPr="00882E58">
              <w:rPr>
                <w:lang w:val="uk-UA"/>
              </w:rPr>
              <w:t xml:space="preserve">2 год </w:t>
            </w:r>
            <w:proofErr w:type="spellStart"/>
            <w:r w:rsidRPr="00882E58">
              <w:rPr>
                <w:lang w:val="uk-UA"/>
              </w:rPr>
              <w:t>лекц</w:t>
            </w:r>
            <w:proofErr w:type="spellEnd"/>
            <w:r w:rsidRPr="00882E58">
              <w:rPr>
                <w:lang w:val="uk-UA"/>
              </w:rPr>
              <w:t>.,</w:t>
            </w:r>
          </w:p>
          <w:p w:rsidR="008C0506" w:rsidRPr="00882E58" w:rsidRDefault="00A62FF0" w:rsidP="00A62FF0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2 год </w:t>
            </w:r>
            <w:proofErr w:type="spellStart"/>
            <w:r w:rsidRPr="00882E58">
              <w:rPr>
                <w:lang w:val="uk-UA"/>
              </w:rPr>
              <w:t>практ</w:t>
            </w:r>
            <w:proofErr w:type="spellEnd"/>
            <w:r w:rsidR="008C0506" w:rsidRPr="00882E58">
              <w:rPr>
                <w:lang w:val="uk-UA"/>
              </w:rPr>
              <w:t>.)</w:t>
            </w:r>
          </w:p>
          <w:p w:rsidR="009F1632" w:rsidRPr="00882E58" w:rsidRDefault="008C0506" w:rsidP="009F1632">
            <w:pPr>
              <w:jc w:val="both"/>
              <w:rPr>
                <w:lang w:val="uk-UA"/>
              </w:rPr>
            </w:pPr>
            <w:r w:rsidRPr="00882E58">
              <w:rPr>
                <w:rStyle w:val="fontstyle01"/>
                <w:rFonts w:ascii="Times New Roman" w:hAnsi="Times New Roman"/>
                <w:color w:val="auto"/>
                <w:lang w:val="uk-UA"/>
              </w:rPr>
              <w:t xml:space="preserve">Перегляд презентації, </w:t>
            </w:r>
            <w:r w:rsidR="009F1632" w:rsidRPr="00882E58">
              <w:rPr>
                <w:rStyle w:val="fontstyle01"/>
                <w:rFonts w:ascii="Times New Roman" w:hAnsi="Times New Roman"/>
                <w:color w:val="auto"/>
                <w:lang w:val="uk-UA"/>
              </w:rPr>
              <w:t>о</w:t>
            </w:r>
            <w:r w:rsidR="009F1632" w:rsidRPr="00882E58">
              <w:rPr>
                <w:lang w:val="uk-UA"/>
              </w:rPr>
              <w:t xml:space="preserve">працювати </w:t>
            </w:r>
            <w:r w:rsidR="00861FF5" w:rsidRPr="00882E58">
              <w:rPr>
                <w:lang w:val="uk-UA"/>
              </w:rPr>
              <w:t>текстовий</w:t>
            </w:r>
            <w:r w:rsidR="009F1632" w:rsidRPr="00882E58">
              <w:rPr>
                <w:lang w:val="uk-UA"/>
              </w:rPr>
              <w:t xml:space="preserve"> матеріал, підготуватися до практичного заняття</w:t>
            </w:r>
          </w:p>
          <w:p w:rsidR="008C0506" w:rsidRPr="00882E58" w:rsidRDefault="008C0506" w:rsidP="008C0506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5D3E7A" w:rsidRPr="00882E58" w:rsidRDefault="005D3E7A" w:rsidP="000825E2">
            <w:pPr>
              <w:jc w:val="both"/>
              <w:rPr>
                <w:lang w:val="uk-UA"/>
              </w:rPr>
            </w:pPr>
          </w:p>
          <w:p w:rsidR="005D3E7A" w:rsidRPr="00882E58" w:rsidRDefault="005D3E7A" w:rsidP="000825E2">
            <w:pPr>
              <w:jc w:val="both"/>
              <w:rPr>
                <w:lang w:val="uk-UA"/>
              </w:rPr>
            </w:pPr>
          </w:p>
          <w:p w:rsidR="00A22B5D" w:rsidRPr="00882E58" w:rsidRDefault="00A22B5D" w:rsidP="000825E2">
            <w:pPr>
              <w:jc w:val="both"/>
              <w:rPr>
                <w:lang w:val="uk-UA"/>
              </w:rPr>
            </w:pPr>
          </w:p>
          <w:p w:rsidR="00A62FF0" w:rsidRPr="00882E58" w:rsidRDefault="00A62FF0" w:rsidP="00A62FF0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8</w:t>
            </w:r>
            <w:r w:rsidR="008C0506" w:rsidRPr="00882E58">
              <w:rPr>
                <w:lang w:val="uk-UA"/>
              </w:rPr>
              <w:t xml:space="preserve"> год (</w:t>
            </w:r>
            <w:r w:rsidRPr="00882E58">
              <w:rPr>
                <w:lang w:val="uk-UA"/>
              </w:rPr>
              <w:t xml:space="preserve">4 год </w:t>
            </w:r>
            <w:proofErr w:type="spellStart"/>
            <w:r w:rsidRPr="00882E58">
              <w:rPr>
                <w:lang w:val="uk-UA"/>
              </w:rPr>
              <w:t>лекц</w:t>
            </w:r>
            <w:proofErr w:type="spellEnd"/>
            <w:r w:rsidRPr="00882E58">
              <w:rPr>
                <w:lang w:val="uk-UA"/>
              </w:rPr>
              <w:t>.,</w:t>
            </w:r>
          </w:p>
          <w:p w:rsidR="008C0506" w:rsidRPr="00882E58" w:rsidRDefault="00A62FF0" w:rsidP="00A62FF0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4 год </w:t>
            </w:r>
            <w:proofErr w:type="spellStart"/>
            <w:r w:rsidRPr="00882E58">
              <w:rPr>
                <w:lang w:val="uk-UA"/>
              </w:rPr>
              <w:t>практ</w:t>
            </w:r>
            <w:proofErr w:type="spellEnd"/>
            <w:r w:rsidR="008C0506" w:rsidRPr="00882E58">
              <w:rPr>
                <w:lang w:val="uk-UA"/>
              </w:rPr>
              <w:t>.)</w:t>
            </w:r>
          </w:p>
          <w:p w:rsidR="009F1632" w:rsidRPr="00882E58" w:rsidRDefault="008C0506" w:rsidP="009F1632">
            <w:pPr>
              <w:jc w:val="both"/>
              <w:rPr>
                <w:lang w:val="uk-UA"/>
              </w:rPr>
            </w:pPr>
            <w:r w:rsidRPr="00882E58">
              <w:rPr>
                <w:rStyle w:val="fontstyle01"/>
                <w:rFonts w:ascii="Times New Roman" w:hAnsi="Times New Roman"/>
                <w:color w:val="auto"/>
                <w:lang w:val="uk-UA"/>
              </w:rPr>
              <w:t>Перегляд презентації,</w:t>
            </w:r>
            <w:r w:rsidRPr="00882E58">
              <w:rPr>
                <w:lang w:val="uk-UA"/>
              </w:rPr>
              <w:br/>
            </w:r>
            <w:r w:rsidRPr="00882E58">
              <w:rPr>
                <w:rStyle w:val="fontstyle01"/>
                <w:rFonts w:ascii="Times New Roman" w:hAnsi="Times New Roman"/>
                <w:color w:val="auto"/>
                <w:lang w:val="uk-UA"/>
              </w:rPr>
              <w:t>дискусія</w:t>
            </w:r>
            <w:r w:rsidR="007F7A64" w:rsidRPr="00882E58">
              <w:rPr>
                <w:rStyle w:val="fontstyle01"/>
                <w:rFonts w:ascii="Times New Roman" w:hAnsi="Times New Roman"/>
                <w:color w:val="auto"/>
                <w:lang w:val="uk-UA"/>
              </w:rPr>
              <w:t>.</w:t>
            </w:r>
            <w:r w:rsidRPr="00882E58">
              <w:rPr>
                <w:lang w:val="uk-UA"/>
              </w:rPr>
              <w:br/>
            </w:r>
            <w:r w:rsidR="009F1632" w:rsidRPr="00882E58">
              <w:rPr>
                <w:lang w:val="uk-UA"/>
              </w:rPr>
              <w:t xml:space="preserve">Опрацювати </w:t>
            </w:r>
            <w:r w:rsidR="00861FF5" w:rsidRPr="00882E58">
              <w:rPr>
                <w:lang w:val="uk-UA"/>
              </w:rPr>
              <w:t>текстовий</w:t>
            </w:r>
            <w:r w:rsidR="009F1632" w:rsidRPr="00882E58">
              <w:rPr>
                <w:lang w:val="uk-UA"/>
              </w:rPr>
              <w:t xml:space="preserve"> матеріал, підготуватися до практичного заняття</w:t>
            </w:r>
          </w:p>
          <w:p w:rsidR="008C0506" w:rsidRPr="00882E58" w:rsidRDefault="008C0506" w:rsidP="008C0506">
            <w:pPr>
              <w:jc w:val="both"/>
              <w:rPr>
                <w:lang w:val="uk-UA"/>
              </w:rPr>
            </w:pPr>
          </w:p>
          <w:p w:rsidR="008C0506" w:rsidRPr="00882E58" w:rsidRDefault="008C0506" w:rsidP="008C0506">
            <w:pPr>
              <w:jc w:val="both"/>
              <w:rPr>
                <w:lang w:val="uk-UA"/>
              </w:rPr>
            </w:pPr>
          </w:p>
          <w:p w:rsidR="007F7A64" w:rsidRPr="00882E58" w:rsidRDefault="007F7A64" w:rsidP="008C0506">
            <w:pPr>
              <w:jc w:val="both"/>
              <w:rPr>
                <w:lang w:val="uk-UA"/>
              </w:rPr>
            </w:pPr>
          </w:p>
          <w:p w:rsidR="007F7A64" w:rsidRPr="00882E58" w:rsidRDefault="007F7A64" w:rsidP="008C0506">
            <w:pPr>
              <w:jc w:val="both"/>
              <w:rPr>
                <w:lang w:val="uk-UA"/>
              </w:rPr>
            </w:pPr>
          </w:p>
          <w:p w:rsidR="007F7A64" w:rsidRPr="00882E58" w:rsidRDefault="007F7A64" w:rsidP="008C0506">
            <w:pPr>
              <w:jc w:val="both"/>
              <w:rPr>
                <w:lang w:val="uk-UA"/>
              </w:rPr>
            </w:pPr>
          </w:p>
          <w:p w:rsidR="007F7A64" w:rsidRPr="00882E58" w:rsidRDefault="007F7A64" w:rsidP="008C0506">
            <w:pPr>
              <w:jc w:val="both"/>
              <w:rPr>
                <w:lang w:val="uk-UA"/>
              </w:rPr>
            </w:pPr>
          </w:p>
          <w:p w:rsidR="007F7A64" w:rsidRPr="00882E58" w:rsidRDefault="007F7A64" w:rsidP="008C0506">
            <w:pPr>
              <w:jc w:val="both"/>
              <w:rPr>
                <w:lang w:val="uk-UA"/>
              </w:rPr>
            </w:pPr>
          </w:p>
          <w:p w:rsidR="007F7A64" w:rsidRPr="00882E58" w:rsidRDefault="007F7A64" w:rsidP="008C0506">
            <w:pPr>
              <w:jc w:val="both"/>
              <w:rPr>
                <w:lang w:val="uk-UA"/>
              </w:rPr>
            </w:pPr>
          </w:p>
          <w:p w:rsidR="007F7A64" w:rsidRPr="00882E58" w:rsidRDefault="007F7A64" w:rsidP="008C0506">
            <w:pPr>
              <w:jc w:val="both"/>
              <w:rPr>
                <w:lang w:val="uk-UA"/>
              </w:rPr>
            </w:pPr>
          </w:p>
          <w:p w:rsidR="007F7A64" w:rsidRPr="00882E58" w:rsidRDefault="007F7A64" w:rsidP="008C0506">
            <w:pPr>
              <w:jc w:val="both"/>
              <w:rPr>
                <w:lang w:val="uk-UA"/>
              </w:rPr>
            </w:pPr>
          </w:p>
          <w:p w:rsidR="007F7A64" w:rsidRPr="00882E58" w:rsidRDefault="007F7A64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F24D95" w:rsidRPr="00882E58" w:rsidRDefault="00F24D95" w:rsidP="008C0506">
            <w:pPr>
              <w:jc w:val="both"/>
              <w:rPr>
                <w:lang w:val="uk-UA"/>
              </w:rPr>
            </w:pPr>
          </w:p>
          <w:p w:rsidR="007F7A64" w:rsidRPr="00882E58" w:rsidRDefault="007F7A64" w:rsidP="008C0506">
            <w:pPr>
              <w:jc w:val="both"/>
              <w:rPr>
                <w:lang w:val="uk-UA"/>
              </w:rPr>
            </w:pPr>
          </w:p>
          <w:p w:rsidR="008C0506" w:rsidRPr="00882E58" w:rsidRDefault="00A62FF0" w:rsidP="008C0506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6</w:t>
            </w:r>
            <w:r w:rsidR="008C0506" w:rsidRPr="00882E58">
              <w:rPr>
                <w:lang w:val="uk-UA"/>
              </w:rPr>
              <w:t xml:space="preserve"> год (2 год </w:t>
            </w:r>
            <w:proofErr w:type="spellStart"/>
            <w:r w:rsidR="008C0506" w:rsidRPr="00882E58">
              <w:rPr>
                <w:lang w:val="uk-UA"/>
              </w:rPr>
              <w:t>лекц</w:t>
            </w:r>
            <w:proofErr w:type="spellEnd"/>
            <w:r w:rsidR="008C0506" w:rsidRPr="00882E58">
              <w:rPr>
                <w:lang w:val="uk-UA"/>
              </w:rPr>
              <w:t>.,</w:t>
            </w:r>
          </w:p>
          <w:p w:rsidR="008C0506" w:rsidRPr="00882E58" w:rsidRDefault="00A62FF0" w:rsidP="008C0506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4</w:t>
            </w:r>
            <w:r w:rsidR="008C0506" w:rsidRPr="00882E58">
              <w:rPr>
                <w:lang w:val="uk-UA"/>
              </w:rPr>
              <w:t xml:space="preserve"> год </w:t>
            </w:r>
            <w:proofErr w:type="spellStart"/>
            <w:r w:rsidR="008C0506" w:rsidRPr="00882E58">
              <w:rPr>
                <w:lang w:val="uk-UA"/>
              </w:rPr>
              <w:t>практ</w:t>
            </w:r>
            <w:proofErr w:type="spellEnd"/>
            <w:r w:rsidR="008C0506" w:rsidRPr="00882E58">
              <w:rPr>
                <w:lang w:val="uk-UA"/>
              </w:rPr>
              <w:t>.)</w:t>
            </w:r>
          </w:p>
          <w:p w:rsidR="009F1632" w:rsidRPr="00882E58" w:rsidRDefault="008C0506" w:rsidP="009F1632">
            <w:pPr>
              <w:jc w:val="both"/>
              <w:rPr>
                <w:lang w:val="uk-UA"/>
              </w:rPr>
            </w:pPr>
            <w:r w:rsidRPr="00882E58">
              <w:rPr>
                <w:rStyle w:val="fontstyle01"/>
                <w:rFonts w:ascii="Times New Roman" w:hAnsi="Times New Roman"/>
                <w:color w:val="auto"/>
                <w:lang w:val="uk-UA"/>
              </w:rPr>
              <w:t>Перегляд презентації,</w:t>
            </w:r>
            <w:r w:rsidRPr="00882E58">
              <w:rPr>
                <w:lang w:val="uk-UA"/>
              </w:rPr>
              <w:br/>
            </w:r>
            <w:r w:rsidRPr="00882E58">
              <w:rPr>
                <w:rStyle w:val="fontstyle01"/>
                <w:rFonts w:ascii="Times New Roman" w:hAnsi="Times New Roman"/>
                <w:color w:val="auto"/>
                <w:lang w:val="uk-UA"/>
              </w:rPr>
              <w:t>дискусія</w:t>
            </w:r>
            <w:r w:rsidR="00355C69" w:rsidRPr="00882E58">
              <w:rPr>
                <w:rStyle w:val="fontstyle01"/>
                <w:rFonts w:ascii="Times New Roman" w:hAnsi="Times New Roman"/>
                <w:color w:val="auto"/>
                <w:lang w:val="uk-UA"/>
              </w:rPr>
              <w:t>.</w:t>
            </w:r>
            <w:r w:rsidRPr="00882E58">
              <w:rPr>
                <w:lang w:val="uk-UA"/>
              </w:rPr>
              <w:br/>
            </w:r>
            <w:r w:rsidR="009F1632" w:rsidRPr="00882E58">
              <w:rPr>
                <w:lang w:val="uk-UA"/>
              </w:rPr>
              <w:t xml:space="preserve">Опрацювати </w:t>
            </w:r>
            <w:r w:rsidR="009F1632" w:rsidRPr="00882E58">
              <w:rPr>
                <w:lang w:val="uk-UA"/>
              </w:rPr>
              <w:lastRenderedPageBreak/>
              <w:t>лекційний матеріал, підготуватися до практичного заняття</w:t>
            </w:r>
          </w:p>
          <w:p w:rsidR="008C0506" w:rsidRPr="00882E58" w:rsidRDefault="008C0506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355C69" w:rsidRPr="00882E58" w:rsidRDefault="00355C69" w:rsidP="000825E2">
            <w:pPr>
              <w:jc w:val="both"/>
              <w:rPr>
                <w:lang w:val="uk-UA"/>
              </w:rPr>
            </w:pPr>
          </w:p>
          <w:p w:rsidR="00355C69" w:rsidRPr="00882E58" w:rsidRDefault="00355C69" w:rsidP="000825E2">
            <w:pPr>
              <w:jc w:val="both"/>
              <w:rPr>
                <w:lang w:val="uk-UA"/>
              </w:rPr>
            </w:pPr>
          </w:p>
          <w:p w:rsidR="00355C69" w:rsidRPr="00882E58" w:rsidRDefault="00355C69" w:rsidP="000825E2">
            <w:pPr>
              <w:jc w:val="both"/>
              <w:rPr>
                <w:lang w:val="uk-UA"/>
              </w:rPr>
            </w:pPr>
          </w:p>
          <w:p w:rsidR="00355C69" w:rsidRPr="00882E58" w:rsidRDefault="00355C69" w:rsidP="000825E2">
            <w:pPr>
              <w:jc w:val="both"/>
              <w:rPr>
                <w:lang w:val="uk-UA"/>
              </w:rPr>
            </w:pPr>
          </w:p>
          <w:p w:rsidR="00355C69" w:rsidRPr="00882E58" w:rsidRDefault="00355C69" w:rsidP="000825E2">
            <w:pPr>
              <w:jc w:val="both"/>
              <w:rPr>
                <w:lang w:val="uk-UA"/>
              </w:rPr>
            </w:pPr>
          </w:p>
          <w:p w:rsidR="00355C69" w:rsidRPr="00882E58" w:rsidRDefault="00355C69" w:rsidP="000825E2">
            <w:pPr>
              <w:jc w:val="both"/>
              <w:rPr>
                <w:lang w:val="uk-UA"/>
              </w:rPr>
            </w:pPr>
          </w:p>
          <w:p w:rsidR="00355C69" w:rsidRPr="00882E58" w:rsidRDefault="00355C69" w:rsidP="000825E2">
            <w:pPr>
              <w:jc w:val="both"/>
              <w:rPr>
                <w:lang w:val="uk-UA"/>
              </w:rPr>
            </w:pPr>
          </w:p>
          <w:p w:rsidR="00861FF5" w:rsidRPr="00882E58" w:rsidRDefault="00861FF5" w:rsidP="000825E2">
            <w:pPr>
              <w:jc w:val="both"/>
              <w:rPr>
                <w:lang w:val="uk-UA"/>
              </w:rPr>
            </w:pPr>
          </w:p>
          <w:p w:rsidR="00666B70" w:rsidRPr="00882E58" w:rsidRDefault="00666B70" w:rsidP="00666B70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4 год (2 год </w:t>
            </w:r>
            <w:proofErr w:type="spellStart"/>
            <w:r w:rsidRPr="00882E58">
              <w:rPr>
                <w:lang w:val="uk-UA"/>
              </w:rPr>
              <w:t>лекц</w:t>
            </w:r>
            <w:proofErr w:type="spellEnd"/>
            <w:r w:rsidRPr="00882E58">
              <w:rPr>
                <w:lang w:val="uk-UA"/>
              </w:rPr>
              <w:t>.,</w:t>
            </w:r>
          </w:p>
          <w:p w:rsidR="00666B70" w:rsidRPr="00882E58" w:rsidRDefault="00666B70" w:rsidP="00666B70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2 год </w:t>
            </w:r>
            <w:proofErr w:type="spellStart"/>
            <w:r w:rsidRPr="00882E58">
              <w:rPr>
                <w:lang w:val="uk-UA"/>
              </w:rPr>
              <w:t>практ</w:t>
            </w:r>
            <w:proofErr w:type="spellEnd"/>
            <w:r w:rsidRPr="00882E58">
              <w:rPr>
                <w:lang w:val="uk-UA"/>
              </w:rPr>
              <w:t>.)</w:t>
            </w:r>
          </w:p>
          <w:p w:rsidR="008C0506" w:rsidRPr="00882E58" w:rsidRDefault="00666B70" w:rsidP="00666B70">
            <w:pPr>
              <w:jc w:val="both"/>
              <w:rPr>
                <w:lang w:val="uk-UA"/>
              </w:rPr>
            </w:pPr>
            <w:r w:rsidRPr="00882E58">
              <w:rPr>
                <w:rStyle w:val="fontstyle01"/>
                <w:rFonts w:ascii="Times New Roman" w:hAnsi="Times New Roman"/>
                <w:color w:val="auto"/>
                <w:lang w:val="uk-UA"/>
              </w:rPr>
              <w:t>Перегляд презентації.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666B70" w:rsidRPr="00882E58" w:rsidRDefault="00666B70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130F20" w:rsidRPr="00882E58" w:rsidRDefault="00130F20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130F20" w:rsidRPr="00882E58" w:rsidRDefault="00130F20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130F20" w:rsidRPr="00882E58" w:rsidRDefault="00130F20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130F20" w:rsidRPr="00882E58" w:rsidRDefault="00130F20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130F20" w:rsidRPr="00882E58" w:rsidRDefault="00130F20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130F20" w:rsidRPr="00882E58" w:rsidRDefault="00130F20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130F20" w:rsidRPr="00882E58" w:rsidRDefault="00130F20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EA50B7" w:rsidRPr="00882E58" w:rsidRDefault="00EA50B7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EA50B7" w:rsidRPr="00882E58" w:rsidRDefault="00EA50B7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EA50B7" w:rsidRPr="00882E58" w:rsidRDefault="00EA50B7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A62FF0" w:rsidRPr="00882E58" w:rsidRDefault="00A62FF0" w:rsidP="00666B70">
            <w:pPr>
              <w:tabs>
                <w:tab w:val="num" w:pos="1620"/>
              </w:tabs>
              <w:spacing w:after="200"/>
              <w:ind w:right="-6"/>
              <w:jc w:val="both"/>
              <w:rPr>
                <w:lang w:val="uk-UA"/>
              </w:rPr>
            </w:pPr>
          </w:p>
          <w:p w:rsidR="00666B70" w:rsidRPr="00882E58" w:rsidRDefault="00666B70" w:rsidP="00666B70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4 год (2 год </w:t>
            </w:r>
            <w:proofErr w:type="spellStart"/>
            <w:r w:rsidRPr="00882E58">
              <w:rPr>
                <w:lang w:val="uk-UA"/>
              </w:rPr>
              <w:t>лекц</w:t>
            </w:r>
            <w:proofErr w:type="spellEnd"/>
            <w:r w:rsidRPr="00882E58">
              <w:rPr>
                <w:lang w:val="uk-UA"/>
              </w:rPr>
              <w:t>.,</w:t>
            </w:r>
          </w:p>
          <w:p w:rsidR="00666B70" w:rsidRPr="00882E58" w:rsidRDefault="00666B70" w:rsidP="00666B70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2 год </w:t>
            </w:r>
            <w:proofErr w:type="spellStart"/>
            <w:r w:rsidRPr="00882E58">
              <w:rPr>
                <w:lang w:val="uk-UA"/>
              </w:rPr>
              <w:t>практ</w:t>
            </w:r>
            <w:proofErr w:type="spellEnd"/>
            <w:r w:rsidRPr="00882E58">
              <w:rPr>
                <w:lang w:val="uk-UA"/>
              </w:rPr>
              <w:t>.)</w:t>
            </w:r>
          </w:p>
          <w:p w:rsidR="00666B70" w:rsidRPr="00882E58" w:rsidRDefault="00666B70" w:rsidP="00666B70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882E58">
              <w:rPr>
                <w:rStyle w:val="fontstyle01"/>
                <w:rFonts w:ascii="Times New Roman" w:hAnsi="Times New Roman"/>
                <w:color w:val="auto"/>
                <w:lang w:val="uk-UA"/>
              </w:rPr>
              <w:t>Перегляд презентації.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Опрацювати лекційний матеріал, </w:t>
            </w:r>
            <w:r w:rsidRPr="00882E58">
              <w:rPr>
                <w:lang w:val="uk-UA"/>
              </w:rPr>
              <w:lastRenderedPageBreak/>
              <w:t>підготуватися до практичного заняття</w:t>
            </w: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BB1688" w:rsidRPr="00882E58" w:rsidRDefault="00BB1688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130F20" w:rsidRPr="00882E58" w:rsidRDefault="00130F20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130F20" w:rsidRPr="00882E58" w:rsidRDefault="00130F20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130F20" w:rsidRPr="00882E58" w:rsidRDefault="00130F20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130F20" w:rsidRPr="00882E58" w:rsidRDefault="00130F20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EA50B7" w:rsidRPr="00882E58" w:rsidRDefault="00EA50B7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EA50B7" w:rsidRPr="00882E58" w:rsidRDefault="00EA50B7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EA50B7" w:rsidRPr="00882E58" w:rsidRDefault="00EA50B7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EA50B7" w:rsidRPr="00882E58" w:rsidRDefault="00EA50B7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EA50B7" w:rsidRPr="00882E58" w:rsidRDefault="00EA50B7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EA50B7" w:rsidRPr="00882E58" w:rsidRDefault="00EA50B7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EA50B7" w:rsidRPr="00882E58" w:rsidRDefault="00EA50B7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EA50B7" w:rsidRPr="00882E58" w:rsidRDefault="00EA50B7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EA50B7" w:rsidRDefault="00EA50B7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570383" w:rsidRPr="00882E58" w:rsidRDefault="00570383" w:rsidP="00BB1688">
            <w:pPr>
              <w:jc w:val="both"/>
              <w:rPr>
                <w:color w:val="000000"/>
                <w:lang w:val="uk-UA" w:eastAsia="uk-UA"/>
              </w:rPr>
            </w:pPr>
            <w:bookmarkStart w:id="0" w:name="_GoBack"/>
            <w:bookmarkEnd w:id="0"/>
          </w:p>
          <w:p w:rsidR="00EA50B7" w:rsidRPr="00882E58" w:rsidRDefault="00EA50B7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231F09" w:rsidRPr="00882E58" w:rsidRDefault="00231F09" w:rsidP="00BB1688">
            <w:pPr>
              <w:jc w:val="both"/>
              <w:rPr>
                <w:color w:val="000000"/>
                <w:lang w:val="uk-UA" w:eastAsia="uk-UA"/>
              </w:rPr>
            </w:pPr>
          </w:p>
          <w:p w:rsidR="00A62FF0" w:rsidRPr="00882E58" w:rsidRDefault="00A62FF0" w:rsidP="00A62FF0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4</w:t>
            </w:r>
            <w:r w:rsidR="00BB1688" w:rsidRPr="00882E58">
              <w:rPr>
                <w:lang w:val="uk-UA"/>
              </w:rPr>
              <w:t xml:space="preserve"> год (</w:t>
            </w:r>
            <w:r w:rsidRPr="00882E58">
              <w:rPr>
                <w:lang w:val="uk-UA"/>
              </w:rPr>
              <w:t xml:space="preserve">2 год </w:t>
            </w:r>
            <w:proofErr w:type="spellStart"/>
            <w:r w:rsidRPr="00882E58">
              <w:rPr>
                <w:lang w:val="uk-UA"/>
              </w:rPr>
              <w:t>лекц</w:t>
            </w:r>
            <w:proofErr w:type="spellEnd"/>
            <w:r w:rsidRPr="00882E58">
              <w:rPr>
                <w:lang w:val="uk-UA"/>
              </w:rPr>
              <w:t>.,</w:t>
            </w:r>
          </w:p>
          <w:p w:rsidR="00BB1688" w:rsidRPr="00882E58" w:rsidRDefault="00A62FF0" w:rsidP="00A62FF0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2 год </w:t>
            </w:r>
            <w:proofErr w:type="spellStart"/>
            <w:r w:rsidRPr="00882E58">
              <w:rPr>
                <w:lang w:val="uk-UA"/>
              </w:rPr>
              <w:t>практ</w:t>
            </w:r>
            <w:proofErr w:type="spellEnd"/>
            <w:r w:rsidR="00BB1688" w:rsidRPr="00882E58">
              <w:rPr>
                <w:lang w:val="uk-UA"/>
              </w:rPr>
              <w:t>.)</w:t>
            </w:r>
          </w:p>
          <w:p w:rsidR="00BB1688" w:rsidRPr="00882E58" w:rsidRDefault="00BB1688" w:rsidP="00BB1688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882E58">
              <w:rPr>
                <w:rStyle w:val="fontstyle01"/>
                <w:rFonts w:ascii="Times New Roman" w:hAnsi="Times New Roman"/>
                <w:color w:val="auto"/>
                <w:lang w:val="uk-UA"/>
              </w:rPr>
              <w:t>Перегляд презентації.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Опрацювати </w:t>
            </w:r>
            <w:r w:rsidR="00EA50B7" w:rsidRPr="00882E58">
              <w:rPr>
                <w:lang w:val="uk-UA"/>
              </w:rPr>
              <w:t>текстовий</w:t>
            </w:r>
            <w:r w:rsidRPr="00882E58">
              <w:rPr>
                <w:lang w:val="uk-UA"/>
              </w:rPr>
              <w:t xml:space="preserve"> матеріал, підготуватися до практичного заняття</w:t>
            </w:r>
          </w:p>
          <w:p w:rsidR="007A4B40" w:rsidRPr="00882E58" w:rsidRDefault="007A4B40" w:rsidP="00BD4065">
            <w:pPr>
              <w:jc w:val="both"/>
              <w:rPr>
                <w:lang w:val="uk-UA"/>
              </w:rPr>
            </w:pPr>
          </w:p>
        </w:tc>
        <w:tc>
          <w:tcPr>
            <w:tcW w:w="899" w:type="dxa"/>
            <w:gridSpan w:val="2"/>
          </w:tcPr>
          <w:p w:rsidR="001B548C" w:rsidRPr="00882E58" w:rsidRDefault="00F01039" w:rsidP="000825E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lastRenderedPageBreak/>
              <w:t xml:space="preserve">5 </w:t>
            </w:r>
            <w:r w:rsidR="00E43409" w:rsidRPr="00882E58">
              <w:rPr>
                <w:lang w:val="uk-UA"/>
              </w:rPr>
              <w:t>балів</w:t>
            </w: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860187" w:rsidRPr="00882E58" w:rsidRDefault="00860187" w:rsidP="000825E2">
            <w:pPr>
              <w:jc w:val="both"/>
              <w:rPr>
                <w:lang w:val="uk-UA"/>
              </w:rPr>
            </w:pPr>
          </w:p>
          <w:p w:rsidR="00860187" w:rsidRPr="00882E58" w:rsidRDefault="00860187" w:rsidP="000825E2">
            <w:pPr>
              <w:jc w:val="both"/>
              <w:rPr>
                <w:lang w:val="uk-UA"/>
              </w:rPr>
            </w:pPr>
          </w:p>
          <w:p w:rsidR="00860187" w:rsidRPr="00882E58" w:rsidRDefault="00860187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9F1632" w:rsidRPr="00882E58" w:rsidRDefault="00F01039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5 </w:t>
            </w:r>
            <w:r w:rsidR="009F1632" w:rsidRPr="00882E58">
              <w:rPr>
                <w:lang w:val="uk-UA"/>
              </w:rPr>
              <w:t>балів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</w:p>
          <w:p w:rsidR="001B548C" w:rsidRPr="00882E58" w:rsidRDefault="001B548C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0B3820" w:rsidRPr="00882E58" w:rsidRDefault="000B3820" w:rsidP="000825E2">
            <w:pPr>
              <w:jc w:val="both"/>
              <w:rPr>
                <w:lang w:val="uk-UA"/>
              </w:rPr>
            </w:pPr>
          </w:p>
          <w:p w:rsidR="009F1632" w:rsidRPr="00882E58" w:rsidRDefault="00F01039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5</w:t>
            </w:r>
            <w:r w:rsidR="009F1632" w:rsidRPr="00882E58">
              <w:rPr>
                <w:lang w:val="uk-UA"/>
              </w:rPr>
              <w:t xml:space="preserve"> балів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9F1632" w:rsidRPr="00882E58" w:rsidRDefault="00F01039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5</w:t>
            </w:r>
            <w:r w:rsidR="009F1632" w:rsidRPr="00882E58">
              <w:rPr>
                <w:lang w:val="uk-UA"/>
              </w:rPr>
              <w:t xml:space="preserve"> балів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9F1632" w:rsidRPr="00882E58" w:rsidRDefault="009F1632" w:rsidP="000825E2">
            <w:pPr>
              <w:jc w:val="both"/>
              <w:rPr>
                <w:lang w:val="uk-UA"/>
              </w:rPr>
            </w:pPr>
          </w:p>
          <w:p w:rsidR="00C915E1" w:rsidRPr="00882E58" w:rsidRDefault="00C915E1" w:rsidP="000825E2">
            <w:pPr>
              <w:jc w:val="both"/>
              <w:rPr>
                <w:lang w:val="uk-UA"/>
              </w:rPr>
            </w:pPr>
          </w:p>
          <w:p w:rsidR="00A22B5D" w:rsidRPr="00882E58" w:rsidRDefault="00A22B5D" w:rsidP="000825E2">
            <w:pPr>
              <w:jc w:val="both"/>
              <w:rPr>
                <w:lang w:val="uk-UA"/>
              </w:rPr>
            </w:pPr>
          </w:p>
          <w:p w:rsidR="009F1632" w:rsidRPr="00882E58" w:rsidRDefault="00F01039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10 </w:t>
            </w:r>
            <w:r w:rsidR="009F1632" w:rsidRPr="00882E58">
              <w:rPr>
                <w:lang w:val="uk-UA"/>
              </w:rPr>
              <w:t>балів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F24D95" w:rsidRPr="00882E58" w:rsidRDefault="00F24D95" w:rsidP="000825E2">
            <w:pPr>
              <w:jc w:val="both"/>
              <w:rPr>
                <w:lang w:val="uk-UA"/>
              </w:rPr>
            </w:pPr>
          </w:p>
          <w:p w:rsidR="00F24D95" w:rsidRPr="00882E58" w:rsidRDefault="00F24D95" w:rsidP="000825E2">
            <w:pPr>
              <w:jc w:val="both"/>
              <w:rPr>
                <w:lang w:val="uk-UA"/>
              </w:rPr>
            </w:pPr>
          </w:p>
          <w:p w:rsidR="00F24D95" w:rsidRPr="00882E58" w:rsidRDefault="00F24D95" w:rsidP="000825E2">
            <w:pPr>
              <w:jc w:val="both"/>
              <w:rPr>
                <w:lang w:val="uk-UA"/>
              </w:rPr>
            </w:pPr>
          </w:p>
          <w:p w:rsidR="00F24D95" w:rsidRPr="00882E58" w:rsidRDefault="00F24D95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9F1632" w:rsidRPr="00882E58" w:rsidRDefault="00F01039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 xml:space="preserve">5 </w:t>
            </w:r>
            <w:r w:rsidR="009F1632" w:rsidRPr="00882E58">
              <w:rPr>
                <w:lang w:val="uk-UA"/>
              </w:rPr>
              <w:t>балів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861FF5" w:rsidRPr="00882E58" w:rsidRDefault="00861FF5" w:rsidP="000825E2">
            <w:pPr>
              <w:jc w:val="both"/>
              <w:rPr>
                <w:lang w:val="uk-UA"/>
              </w:rPr>
            </w:pPr>
          </w:p>
          <w:p w:rsidR="00861FF5" w:rsidRPr="00882E58" w:rsidRDefault="00861FF5" w:rsidP="000825E2">
            <w:pPr>
              <w:jc w:val="both"/>
              <w:rPr>
                <w:lang w:val="uk-UA"/>
              </w:rPr>
            </w:pPr>
          </w:p>
          <w:p w:rsidR="00861FF5" w:rsidRPr="00882E58" w:rsidRDefault="00861FF5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9F1632" w:rsidRPr="00882E58" w:rsidRDefault="00F01039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5</w:t>
            </w:r>
            <w:r w:rsidR="009F1632" w:rsidRPr="00882E58">
              <w:rPr>
                <w:lang w:val="uk-UA"/>
              </w:rPr>
              <w:t xml:space="preserve"> балів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EA50B7" w:rsidRPr="00882E58" w:rsidRDefault="00EA50B7" w:rsidP="000825E2">
            <w:pPr>
              <w:jc w:val="both"/>
              <w:rPr>
                <w:lang w:val="uk-UA"/>
              </w:rPr>
            </w:pPr>
          </w:p>
          <w:p w:rsidR="00EA50B7" w:rsidRPr="00882E58" w:rsidRDefault="00EA50B7" w:rsidP="000825E2">
            <w:pPr>
              <w:jc w:val="both"/>
              <w:rPr>
                <w:lang w:val="uk-UA"/>
              </w:rPr>
            </w:pPr>
          </w:p>
          <w:p w:rsidR="00EA50B7" w:rsidRPr="00882E58" w:rsidRDefault="00EA50B7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A62FF0" w:rsidRPr="00882E58" w:rsidRDefault="00A62FF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9F1632" w:rsidRPr="00882E58" w:rsidRDefault="00F01039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5</w:t>
            </w:r>
            <w:r w:rsidR="009F1632" w:rsidRPr="00882E58">
              <w:rPr>
                <w:lang w:val="uk-UA"/>
              </w:rPr>
              <w:t xml:space="preserve"> балів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130F20" w:rsidRPr="00882E58" w:rsidRDefault="00130F20" w:rsidP="000825E2">
            <w:pPr>
              <w:jc w:val="both"/>
              <w:rPr>
                <w:lang w:val="uk-UA"/>
              </w:rPr>
            </w:pPr>
          </w:p>
          <w:p w:rsidR="003A1A3A" w:rsidRPr="00882E58" w:rsidRDefault="003A1A3A" w:rsidP="000825E2">
            <w:pPr>
              <w:jc w:val="both"/>
              <w:rPr>
                <w:lang w:val="uk-UA"/>
              </w:rPr>
            </w:pPr>
          </w:p>
          <w:p w:rsidR="00A62FF0" w:rsidRPr="00882E58" w:rsidRDefault="00A62FF0" w:rsidP="000825E2">
            <w:pPr>
              <w:jc w:val="both"/>
              <w:rPr>
                <w:lang w:val="uk-UA"/>
              </w:rPr>
            </w:pPr>
          </w:p>
          <w:p w:rsidR="009F1632" w:rsidRPr="00882E58" w:rsidRDefault="00F01039" w:rsidP="009F163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5</w:t>
            </w:r>
            <w:r w:rsidR="009F1632" w:rsidRPr="00882E58">
              <w:rPr>
                <w:lang w:val="uk-UA"/>
              </w:rPr>
              <w:t xml:space="preserve"> балів</w:t>
            </w:r>
          </w:p>
          <w:p w:rsidR="009F1632" w:rsidRPr="00882E58" w:rsidRDefault="009F1632" w:rsidP="009F163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0825E2">
            <w:pPr>
              <w:jc w:val="both"/>
              <w:rPr>
                <w:lang w:val="uk-UA"/>
              </w:rPr>
            </w:pPr>
          </w:p>
          <w:p w:rsidR="00A44906" w:rsidRPr="00882E58" w:rsidRDefault="00A44906" w:rsidP="00130F20">
            <w:pPr>
              <w:jc w:val="both"/>
              <w:rPr>
                <w:lang w:val="uk-UA"/>
              </w:rPr>
            </w:pPr>
          </w:p>
        </w:tc>
        <w:tc>
          <w:tcPr>
            <w:tcW w:w="1506" w:type="dxa"/>
          </w:tcPr>
          <w:p w:rsidR="001E6652" w:rsidRPr="00882E58" w:rsidRDefault="0015359C" w:rsidP="000825E2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lastRenderedPageBreak/>
              <w:t>До наступного заняття за розкладом</w:t>
            </w: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EA4D37" w:rsidRPr="00882E58" w:rsidRDefault="00EA4D37" w:rsidP="00EA4D37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До наступного заняття за розкладом</w:t>
            </w: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EA4D37" w:rsidRPr="00882E58" w:rsidRDefault="00EA4D37" w:rsidP="00EA4D37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До наступного заняття за розкладом</w:t>
            </w: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EA4D37" w:rsidRPr="00882E58" w:rsidRDefault="00EA4D37" w:rsidP="00EA4D37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До наступного заняття за розкладом</w:t>
            </w: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5D3E7A" w:rsidRPr="00882E58" w:rsidRDefault="005D3E7A" w:rsidP="000825E2">
            <w:pPr>
              <w:jc w:val="both"/>
              <w:rPr>
                <w:lang w:val="uk-UA"/>
              </w:rPr>
            </w:pPr>
          </w:p>
          <w:p w:rsidR="00A22B5D" w:rsidRPr="00882E58" w:rsidRDefault="00A22B5D" w:rsidP="000825E2">
            <w:pPr>
              <w:jc w:val="both"/>
              <w:rPr>
                <w:lang w:val="uk-UA"/>
              </w:rPr>
            </w:pPr>
          </w:p>
          <w:p w:rsidR="00EA4D37" w:rsidRPr="00882E58" w:rsidRDefault="00EA4D37" w:rsidP="00EA4D37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До наступного заняття за розкладом</w:t>
            </w: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F24D95" w:rsidRPr="00882E58" w:rsidRDefault="00F24D95" w:rsidP="000825E2">
            <w:pPr>
              <w:jc w:val="both"/>
              <w:rPr>
                <w:lang w:val="uk-UA"/>
              </w:rPr>
            </w:pPr>
          </w:p>
          <w:p w:rsidR="00F24D95" w:rsidRPr="00882E58" w:rsidRDefault="00F24D95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EA4D37" w:rsidRPr="00882E58" w:rsidRDefault="00EA4D37" w:rsidP="00EA4D37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До наступного заняття за розкладом</w:t>
            </w: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861FF5" w:rsidRPr="00882E58" w:rsidRDefault="00861FF5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EA4D37" w:rsidRPr="00882E58" w:rsidRDefault="00EA4D37" w:rsidP="00EA4D37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До наступного заняття за розкладом</w:t>
            </w: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A62FF0" w:rsidRPr="00882E58" w:rsidRDefault="00A62FF0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EA4D37" w:rsidRPr="00882E58" w:rsidRDefault="00EA4D37" w:rsidP="00EA4D37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До наступного заняття за розкладом</w:t>
            </w: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  <w:p w:rsidR="00A62FF0" w:rsidRPr="00882E58" w:rsidRDefault="00A62FF0" w:rsidP="000825E2">
            <w:pPr>
              <w:jc w:val="both"/>
              <w:rPr>
                <w:lang w:val="uk-UA"/>
              </w:rPr>
            </w:pPr>
          </w:p>
          <w:p w:rsidR="00EA4D37" w:rsidRPr="00882E58" w:rsidRDefault="00EA4D37" w:rsidP="00EA4D37">
            <w:pPr>
              <w:jc w:val="both"/>
              <w:rPr>
                <w:lang w:val="uk-UA"/>
              </w:rPr>
            </w:pPr>
            <w:r w:rsidRPr="00882E58">
              <w:rPr>
                <w:lang w:val="uk-UA"/>
              </w:rPr>
              <w:t>До наступного заняття за розкладом</w:t>
            </w:r>
          </w:p>
          <w:p w:rsidR="001E6652" w:rsidRPr="00882E58" w:rsidRDefault="001E6652" w:rsidP="000825E2">
            <w:pPr>
              <w:jc w:val="both"/>
              <w:rPr>
                <w:lang w:val="uk-UA"/>
              </w:rPr>
            </w:pPr>
          </w:p>
        </w:tc>
      </w:tr>
      <w:tr w:rsidR="00EC287B" w:rsidRPr="00315C24" w:rsidTr="001B548C">
        <w:tc>
          <w:tcPr>
            <w:tcW w:w="9345" w:type="dxa"/>
            <w:gridSpan w:val="10"/>
          </w:tcPr>
          <w:p w:rsidR="00EC287B" w:rsidRPr="00315C24" w:rsidRDefault="001C10D1" w:rsidP="00EC28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="00EC287B" w:rsidRPr="00315C24">
              <w:rPr>
                <w:b/>
                <w:lang w:val="uk-UA"/>
              </w:rPr>
              <w:t>. Система оцінювання курсу</w:t>
            </w:r>
          </w:p>
        </w:tc>
      </w:tr>
      <w:tr w:rsidR="00BB1688" w:rsidRPr="00570383" w:rsidTr="001B548C">
        <w:tc>
          <w:tcPr>
            <w:tcW w:w="3507" w:type="dxa"/>
            <w:gridSpan w:val="4"/>
          </w:tcPr>
          <w:p w:rsidR="00EC287B" w:rsidRPr="00315C24" w:rsidRDefault="00EC287B" w:rsidP="00EC28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C2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38" w:type="dxa"/>
            <w:gridSpan w:val="6"/>
          </w:tcPr>
          <w:p w:rsidR="004C5E23" w:rsidRDefault="00115361" w:rsidP="00115361">
            <w:pPr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>Оцінювання здійснюється за національною на ECTS шкалою оцінювання на основі 100-бальної системи. (</w:t>
            </w:r>
            <w:r w:rsidR="001E3EE9" w:rsidRPr="00315C24">
              <w:rPr>
                <w:lang w:val="uk-UA"/>
              </w:rPr>
              <w:t>Див.: пункт „9.3. Види контролю.</w:t>
            </w:r>
            <w:r w:rsidRPr="00315C24">
              <w:rPr>
                <w:lang w:val="uk-UA"/>
              </w:rPr>
              <w:t xml:space="preserve"> Положення про організацію освітнього процесу та розробку основних документів з організ</w:t>
            </w:r>
            <w:r w:rsidR="004C5E23">
              <w:rPr>
                <w:lang w:val="uk-UA"/>
              </w:rPr>
              <w:t xml:space="preserve">ації освітнього процесу в ДВНЗ </w:t>
            </w:r>
            <w:r w:rsidR="004C5E23" w:rsidRPr="00315C24">
              <w:rPr>
                <w:lang w:val="uk-UA"/>
              </w:rPr>
              <w:t>„</w:t>
            </w:r>
            <w:r w:rsidRPr="00315C24">
              <w:rPr>
                <w:lang w:val="uk-UA"/>
              </w:rPr>
              <w:t>Прикарпатський національний у</w:t>
            </w:r>
            <w:r w:rsidR="00F96072">
              <w:rPr>
                <w:lang w:val="uk-UA"/>
              </w:rPr>
              <w:t>ніверситет імені</w:t>
            </w:r>
            <w:r w:rsidR="004C5E23">
              <w:rPr>
                <w:lang w:val="uk-UA"/>
              </w:rPr>
              <w:t xml:space="preserve"> </w:t>
            </w:r>
            <w:r w:rsidR="00F96072">
              <w:rPr>
                <w:lang w:val="uk-UA"/>
              </w:rPr>
              <w:t>Василя</w:t>
            </w:r>
            <w:r w:rsidR="004C5E23">
              <w:rPr>
                <w:lang w:val="uk-UA"/>
              </w:rPr>
              <w:t xml:space="preserve"> </w:t>
            </w:r>
            <w:r w:rsidR="00F96072">
              <w:rPr>
                <w:lang w:val="uk-UA"/>
              </w:rPr>
              <w:t>Стефаника</w:t>
            </w:r>
            <w:r w:rsidR="0079705C">
              <w:rPr>
                <w:lang w:val="uk-UA"/>
              </w:rPr>
              <w:t xml:space="preserve">”). </w:t>
            </w:r>
          </w:p>
          <w:p w:rsidR="00882E58" w:rsidRDefault="00882E58" w:rsidP="00882E58">
            <w:pPr>
              <w:jc w:val="both"/>
              <w:rPr>
                <w:lang w:val="uk-UA"/>
              </w:rPr>
            </w:pPr>
            <w:r w:rsidRPr="00E55482">
              <w:rPr>
                <w:b/>
                <w:lang w:val="uk-UA"/>
              </w:rPr>
              <w:t xml:space="preserve">100 бальна </w:t>
            </w:r>
            <w:r w:rsidRPr="00E55482">
              <w:rPr>
                <w:lang w:val="uk-UA"/>
              </w:rPr>
              <w:t xml:space="preserve">– 50 балів </w:t>
            </w:r>
            <w:r>
              <w:rPr>
                <w:lang w:val="uk-UA"/>
              </w:rPr>
              <w:t>упродовж</w:t>
            </w:r>
            <w:r w:rsidRPr="00E55482">
              <w:rPr>
                <w:lang w:val="uk-UA"/>
              </w:rPr>
              <w:t xml:space="preserve"> семестру (поточна успішність, підготовка індивідуальних творчих завдань, написання анотацій до наукових статей, тести, контрольна</w:t>
            </w:r>
            <w:r>
              <w:rPr>
                <w:lang w:val="uk-UA"/>
              </w:rPr>
              <w:t xml:space="preserve"> робота) та 50 балів за екзамен;</w:t>
            </w:r>
          </w:p>
          <w:p w:rsidR="00F01039" w:rsidRDefault="00F01039" w:rsidP="00115361">
            <w:pPr>
              <w:jc w:val="both"/>
              <w:rPr>
                <w:lang w:val="uk-UA"/>
              </w:rPr>
            </w:pPr>
            <w:r w:rsidRPr="00F01039">
              <w:rPr>
                <w:b/>
                <w:lang w:val="uk-UA"/>
              </w:rPr>
              <w:t>“відмінно”</w:t>
            </w:r>
            <w:r w:rsidRPr="00F01039">
              <w:rPr>
                <w:lang w:val="uk-UA"/>
              </w:rPr>
              <w:t xml:space="preserve">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</w:t>
            </w:r>
            <w:r w:rsidR="004C5E23">
              <w:rPr>
                <w:lang w:val="uk-UA"/>
              </w:rPr>
              <w:t xml:space="preserve"> </w:t>
            </w:r>
            <w:r w:rsidRPr="00F01039">
              <w:rPr>
                <w:lang w:val="uk-UA"/>
              </w:rPr>
              <w:t xml:space="preserve">вільно володіє науковими термінами; </w:t>
            </w:r>
          </w:p>
          <w:p w:rsidR="00F01039" w:rsidRDefault="00F01039" w:rsidP="00115361">
            <w:pPr>
              <w:jc w:val="both"/>
              <w:rPr>
                <w:lang w:val="uk-UA"/>
              </w:rPr>
            </w:pPr>
            <w:r w:rsidRPr="00F01039">
              <w:rPr>
                <w:b/>
                <w:lang w:val="uk-UA"/>
              </w:rPr>
              <w:t>“добре”</w:t>
            </w:r>
            <w:r w:rsidRPr="00F01039">
              <w:rPr>
                <w:lang w:val="uk-UA"/>
              </w:rPr>
              <w:t xml:space="preserve">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F01039" w:rsidRPr="00F01039" w:rsidRDefault="00F01039" w:rsidP="00115361">
            <w:pPr>
              <w:jc w:val="both"/>
              <w:rPr>
                <w:lang w:val="uk-UA"/>
              </w:rPr>
            </w:pPr>
            <w:r w:rsidRPr="00F01039">
              <w:rPr>
                <w:b/>
                <w:lang w:val="uk-UA"/>
              </w:rPr>
              <w:t>“задовільно”</w:t>
            </w:r>
            <w:r w:rsidRPr="00F01039">
              <w:rPr>
                <w:lang w:val="uk-UA"/>
              </w:rPr>
              <w:t xml:space="preserve"> – студент володіє більшою частиною фактичного матеріалу, але викладає його не досить послідовно і </w:t>
            </w:r>
            <w:proofErr w:type="spellStart"/>
            <w:r w:rsidRPr="00F01039">
              <w:rPr>
                <w:lang w:val="uk-UA"/>
              </w:rPr>
              <w:t>логічно</w:t>
            </w:r>
            <w:proofErr w:type="spellEnd"/>
            <w:r w:rsidRPr="00F01039">
              <w:rPr>
                <w:lang w:val="uk-UA"/>
              </w:rPr>
              <w:t xml:space="preserve">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 </w:t>
            </w:r>
            <w:r w:rsidRPr="00F01039">
              <w:rPr>
                <w:b/>
                <w:lang w:val="uk-UA"/>
              </w:rPr>
              <w:t>“незадовільно”</w:t>
            </w:r>
            <w:r w:rsidRPr="00F01039">
              <w:rPr>
                <w:lang w:val="uk-UA"/>
              </w:rPr>
              <w:t xml:space="preserve"> – студент не володіє достатнім рівнем необхідних знань, умінь, навичок, науковими термінами.</w:t>
            </w:r>
          </w:p>
        </w:tc>
      </w:tr>
      <w:tr w:rsidR="00BB1688" w:rsidRPr="00315C24" w:rsidTr="001B548C">
        <w:tc>
          <w:tcPr>
            <w:tcW w:w="3507" w:type="dxa"/>
            <w:gridSpan w:val="4"/>
          </w:tcPr>
          <w:p w:rsidR="00EC287B" w:rsidRPr="00315C24" w:rsidRDefault="00EC287B" w:rsidP="00EC28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C2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838" w:type="dxa"/>
            <w:gridSpan w:val="6"/>
          </w:tcPr>
          <w:p w:rsidR="00EC287B" w:rsidRPr="004F5D53" w:rsidRDefault="009E68AB" w:rsidP="009E68AB">
            <w:pPr>
              <w:jc w:val="both"/>
              <w:rPr>
                <w:lang w:val="uk-UA" w:eastAsia="uk-UA"/>
              </w:rPr>
            </w:pPr>
            <w:r w:rsidRPr="004F5D53">
              <w:rPr>
                <w:lang w:val="uk-UA"/>
              </w:rPr>
              <w:t>Відповідно до навчального плану, студент виконує одну контрольну роботу, яка є допуском до складання заліку. Головна мета її – перевірка самостійної роботи студентів в процесі навчання, виявлення ступеня засвоєння ними теоретичних положень курсу. При розв’язанні задач студент має детально вказувати, яким саме був хід його роздумів, якими фактами він користувався</w:t>
            </w:r>
          </w:p>
        </w:tc>
      </w:tr>
      <w:tr w:rsidR="00BB1688" w:rsidRPr="00315C24" w:rsidTr="001B548C">
        <w:tc>
          <w:tcPr>
            <w:tcW w:w="3507" w:type="dxa"/>
            <w:gridSpan w:val="4"/>
          </w:tcPr>
          <w:p w:rsidR="00EC287B" w:rsidRPr="00315C24" w:rsidRDefault="00EC287B" w:rsidP="00EC28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C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5838" w:type="dxa"/>
            <w:gridSpan w:val="6"/>
          </w:tcPr>
          <w:p w:rsidR="00EC287B" w:rsidRPr="004F5D53" w:rsidRDefault="00035E5F" w:rsidP="009E68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заняття проводя</w:t>
            </w:r>
            <w:r w:rsidR="009E68AB" w:rsidRPr="004F5D53">
              <w:rPr>
                <w:lang w:val="uk-UA"/>
              </w:rPr>
              <w:t>ться з метою формування у студентів умінь і навичок з предмету, вирішення сформульованих завдань, їх перевірка та оцінювання. За метою і структурою практичні заняття передбачають попередній контроль знан</w:t>
            </w:r>
            <w:r>
              <w:rPr>
                <w:lang w:val="uk-UA"/>
              </w:rPr>
              <w:t>ь студентів. Оцінки за практичні</w:t>
            </w:r>
            <w:r w:rsidR="009E68AB" w:rsidRPr="004F5D53">
              <w:rPr>
                <w:lang w:val="uk-UA"/>
              </w:rPr>
              <w:t xml:space="preserve"> занятт</w:t>
            </w:r>
            <w:r>
              <w:rPr>
                <w:lang w:val="uk-UA"/>
              </w:rPr>
              <w:t>я враховую</w:t>
            </w:r>
            <w:r w:rsidR="009E68AB" w:rsidRPr="004F5D53">
              <w:rPr>
                <w:lang w:val="uk-UA"/>
              </w:rPr>
              <w:t>ться при виставленні підсумкової оцінки з дисципліни.</w:t>
            </w:r>
          </w:p>
        </w:tc>
      </w:tr>
      <w:tr w:rsidR="00BB1688" w:rsidRPr="00315C24" w:rsidTr="001B548C">
        <w:tc>
          <w:tcPr>
            <w:tcW w:w="3507" w:type="dxa"/>
            <w:gridSpan w:val="4"/>
          </w:tcPr>
          <w:p w:rsidR="00EC287B" w:rsidRPr="00315C24" w:rsidRDefault="00EC287B" w:rsidP="00EC28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C2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38" w:type="dxa"/>
            <w:gridSpan w:val="6"/>
          </w:tcPr>
          <w:p w:rsidR="00EC287B" w:rsidRPr="004F5D53" w:rsidRDefault="0079705C" w:rsidP="00EC287B">
            <w:pPr>
              <w:jc w:val="both"/>
              <w:rPr>
                <w:lang w:val="uk-UA"/>
              </w:rPr>
            </w:pPr>
            <w:proofErr w:type="spellStart"/>
            <w:r>
              <w:t>Виконання</w:t>
            </w:r>
            <w:proofErr w:type="spellEnd"/>
            <w:r>
              <w:t xml:space="preserve"> 50 % </w:t>
            </w:r>
            <w:proofErr w:type="spellStart"/>
            <w:r>
              <w:t>завдань</w:t>
            </w:r>
            <w:proofErr w:type="spellEnd"/>
          </w:p>
        </w:tc>
      </w:tr>
      <w:tr w:rsidR="00EC287B" w:rsidRPr="00315C24" w:rsidTr="001B548C">
        <w:tc>
          <w:tcPr>
            <w:tcW w:w="9345" w:type="dxa"/>
            <w:gridSpan w:val="10"/>
          </w:tcPr>
          <w:p w:rsidR="00EC287B" w:rsidRPr="004F5D53" w:rsidRDefault="001C10D1" w:rsidP="00EC287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EC287B" w:rsidRPr="004F5D53">
              <w:rPr>
                <w:b/>
                <w:lang w:val="uk-UA"/>
              </w:rPr>
              <w:t>. Політика курсу</w:t>
            </w:r>
          </w:p>
        </w:tc>
      </w:tr>
      <w:tr w:rsidR="00EC287B" w:rsidRPr="00570383" w:rsidTr="001B548C">
        <w:tc>
          <w:tcPr>
            <w:tcW w:w="9345" w:type="dxa"/>
            <w:gridSpan w:val="10"/>
          </w:tcPr>
          <w:p w:rsidR="004F5D53" w:rsidRPr="004F5D53" w:rsidRDefault="004F5D53" w:rsidP="00115361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 xml:space="preserve">-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</w:t>
            </w:r>
          </w:p>
          <w:p w:rsidR="004F5D53" w:rsidRPr="004F5D53" w:rsidRDefault="004F5D53" w:rsidP="00115361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 xml:space="preserve">- посилання на джерела інформації у разі використання ідей, розробок, тверджень, відомостей; </w:t>
            </w:r>
          </w:p>
          <w:p w:rsidR="004F5D53" w:rsidRPr="004F5D53" w:rsidRDefault="004F5D53" w:rsidP="00115361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 xml:space="preserve">-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інформації». </w:t>
            </w:r>
          </w:p>
          <w:p w:rsidR="004F5D53" w:rsidRPr="004F5D53" w:rsidRDefault="004F5D53" w:rsidP="00115361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>Засвоєння пропущеної теми лекції з поважної причини перевіряється під час складання підсумкового контролю. Пропуск лекції з неповажної причини відпрацьовується студентом відповідно вимог кафедри, що встановлені на засіданні кафедри (співбесіда, реферат тощо).</w:t>
            </w:r>
          </w:p>
          <w:p w:rsidR="00EC287B" w:rsidRPr="004F5D53" w:rsidRDefault="004F5D53" w:rsidP="004F5D53">
            <w:pPr>
              <w:jc w:val="both"/>
              <w:rPr>
                <w:lang w:val="uk-UA" w:eastAsia="uk-UA"/>
              </w:rPr>
            </w:pPr>
            <w:r w:rsidRPr="004F5D53">
              <w:rPr>
                <w:lang w:val="uk-UA"/>
              </w:rPr>
              <w:t>Пропущені практичні, семінарські заняття, незалежно від причини пропуску, студент відпрацьовує згідно з графіком консультацій. Поточні ,,2”, отримані студентом під час засвоєння відповідної теми на практичному, семінарському занятті перескладаються викладачеві, який веде заняття до складання підсумкового контролю з обов'язковою відміткою у журналі обліку роботи академічних груп.</w:t>
            </w:r>
          </w:p>
        </w:tc>
      </w:tr>
      <w:tr w:rsidR="00EC287B" w:rsidRPr="00315C24" w:rsidTr="001B548C">
        <w:tc>
          <w:tcPr>
            <w:tcW w:w="9345" w:type="dxa"/>
            <w:gridSpan w:val="10"/>
          </w:tcPr>
          <w:p w:rsidR="00EC287B" w:rsidRPr="00315C24" w:rsidRDefault="001C10D1" w:rsidP="00EC28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EC287B" w:rsidRPr="00315C24">
              <w:rPr>
                <w:b/>
                <w:lang w:val="uk-UA"/>
              </w:rPr>
              <w:t>. Рекомендована література</w:t>
            </w:r>
          </w:p>
        </w:tc>
      </w:tr>
      <w:tr w:rsidR="00EC287B" w:rsidRPr="00A22B5D" w:rsidTr="001B548C">
        <w:tc>
          <w:tcPr>
            <w:tcW w:w="9345" w:type="dxa"/>
            <w:gridSpan w:val="10"/>
          </w:tcPr>
          <w:p w:rsidR="003829A6" w:rsidRDefault="003829A6" w:rsidP="006B0CB8">
            <w:pPr>
              <w:pStyle w:val="a5"/>
              <w:numPr>
                <w:ilvl w:val="3"/>
                <w:numId w:val="5"/>
              </w:numPr>
              <w:ind w:left="171" w:firstLine="283"/>
              <w:jc w:val="both"/>
              <w:rPr>
                <w:lang w:val="uk-UA"/>
              </w:rPr>
            </w:pPr>
            <w:r w:rsidRPr="006B0CB8">
              <w:rPr>
                <w:color w:val="000000"/>
                <w:lang w:val="uk-UA"/>
              </w:rPr>
              <w:t>Бабенко Н. Англійська мова д</w:t>
            </w:r>
            <w:r w:rsidR="00BE390E">
              <w:rPr>
                <w:color w:val="000000"/>
                <w:lang w:val="uk-UA"/>
              </w:rPr>
              <w:t xml:space="preserve">ля дошкільнят та першокласників. </w:t>
            </w:r>
            <w:r w:rsidRPr="006B0CB8">
              <w:rPr>
                <w:color w:val="000000"/>
                <w:lang w:val="uk-UA"/>
              </w:rPr>
              <w:t>Х.</w:t>
            </w:r>
            <w:r w:rsidR="00BE390E">
              <w:rPr>
                <w:color w:val="000000"/>
                <w:lang w:val="uk-UA"/>
              </w:rPr>
              <w:t xml:space="preserve"> : Вид. група «Основа», 2008. </w:t>
            </w:r>
            <w:r w:rsidRPr="006B0CB8">
              <w:rPr>
                <w:color w:val="000000"/>
                <w:lang w:val="uk-UA"/>
              </w:rPr>
              <w:t>144 с.</w:t>
            </w:r>
          </w:p>
          <w:p w:rsidR="006B0CB8" w:rsidRDefault="006B0CB8" w:rsidP="006B0CB8">
            <w:pPr>
              <w:pStyle w:val="a5"/>
              <w:numPr>
                <w:ilvl w:val="3"/>
                <w:numId w:val="5"/>
              </w:numPr>
              <w:ind w:left="171" w:firstLine="283"/>
              <w:jc w:val="both"/>
              <w:rPr>
                <w:lang w:val="uk-UA"/>
              </w:rPr>
            </w:pPr>
            <w:r w:rsidRPr="006B0CB8">
              <w:rPr>
                <w:lang w:val="uk-UA"/>
              </w:rPr>
              <w:t xml:space="preserve">Базова програма розвитку дитини дошкільного віку «Я у Світі» / </w:t>
            </w:r>
            <w:r w:rsidR="00BE390E">
              <w:rPr>
                <w:lang w:val="uk-UA"/>
              </w:rPr>
              <w:t>н</w:t>
            </w:r>
            <w:r w:rsidRPr="006B0CB8">
              <w:rPr>
                <w:lang w:val="uk-UA"/>
              </w:rPr>
              <w:t>аук.</w:t>
            </w:r>
            <w:r w:rsidR="00BE390E">
              <w:rPr>
                <w:lang w:val="uk-UA"/>
              </w:rPr>
              <w:t xml:space="preserve"> ред. та </w:t>
            </w:r>
            <w:proofErr w:type="spellStart"/>
            <w:r w:rsidR="00BE390E">
              <w:rPr>
                <w:lang w:val="uk-UA"/>
              </w:rPr>
              <w:t>упоряд</w:t>
            </w:r>
            <w:proofErr w:type="spellEnd"/>
            <w:r w:rsidR="00BE390E">
              <w:rPr>
                <w:lang w:val="uk-UA"/>
              </w:rPr>
              <w:t xml:space="preserve">. О.Л. </w:t>
            </w:r>
            <w:proofErr w:type="spellStart"/>
            <w:r w:rsidR="00BE390E">
              <w:rPr>
                <w:lang w:val="uk-UA"/>
              </w:rPr>
              <w:t>Кононко</w:t>
            </w:r>
            <w:proofErr w:type="spellEnd"/>
            <w:r w:rsidR="00BE390E">
              <w:rPr>
                <w:lang w:val="uk-UA"/>
              </w:rPr>
              <w:t>. К.: Світич, 2014.</w:t>
            </w:r>
            <w:r w:rsidRPr="006B0CB8">
              <w:rPr>
                <w:lang w:val="uk-UA"/>
              </w:rPr>
              <w:t xml:space="preserve"> 430</w:t>
            </w:r>
            <w:r w:rsidR="00BE390E">
              <w:rPr>
                <w:lang w:val="uk-UA"/>
              </w:rPr>
              <w:t xml:space="preserve"> с</w:t>
            </w:r>
            <w:r w:rsidRPr="006B0CB8">
              <w:rPr>
                <w:lang w:val="uk-UA"/>
              </w:rPr>
              <w:t>.</w:t>
            </w:r>
          </w:p>
          <w:p w:rsidR="003829A6" w:rsidRDefault="00BE390E" w:rsidP="006B0CB8">
            <w:pPr>
              <w:pStyle w:val="a5"/>
              <w:numPr>
                <w:ilvl w:val="3"/>
                <w:numId w:val="5"/>
              </w:numPr>
              <w:ind w:left="171" w:firstLine="283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Віттенберг</w:t>
            </w:r>
            <w:proofErr w:type="spellEnd"/>
            <w:r>
              <w:rPr>
                <w:lang w:val="uk-UA"/>
              </w:rPr>
              <w:t xml:space="preserve"> К., </w:t>
            </w:r>
            <w:proofErr w:type="spellStart"/>
            <w:r w:rsidRPr="006B0CB8">
              <w:rPr>
                <w:lang w:val="uk-UA"/>
              </w:rPr>
              <w:t>Білоущенко</w:t>
            </w:r>
            <w:proofErr w:type="spellEnd"/>
            <w:r>
              <w:rPr>
                <w:lang w:val="uk-UA"/>
              </w:rPr>
              <w:t xml:space="preserve"> І.</w:t>
            </w:r>
            <w:r w:rsidRPr="006B0CB8">
              <w:rPr>
                <w:lang w:val="uk-UA"/>
              </w:rPr>
              <w:t xml:space="preserve"> </w:t>
            </w:r>
            <w:r w:rsidR="003829A6" w:rsidRPr="006B0CB8">
              <w:rPr>
                <w:lang w:val="uk-UA"/>
              </w:rPr>
              <w:t>Повний курс англійської мови в ДНЗ (за Базовою програмою розвитку дитини дошкільного віку</w:t>
            </w:r>
            <w:r>
              <w:rPr>
                <w:lang w:val="uk-UA"/>
              </w:rPr>
              <w:t xml:space="preserve"> «Я у Світі»). 1-й рік навчання. Х. : Основа, 2010. </w:t>
            </w:r>
            <w:r w:rsidR="003829A6" w:rsidRPr="006B0CB8">
              <w:rPr>
                <w:lang w:val="uk-UA"/>
              </w:rPr>
              <w:t>384 с.</w:t>
            </w:r>
          </w:p>
          <w:p w:rsidR="003829A6" w:rsidRDefault="003829A6" w:rsidP="003829A6">
            <w:pPr>
              <w:pStyle w:val="a5"/>
              <w:numPr>
                <w:ilvl w:val="3"/>
                <w:numId w:val="5"/>
              </w:numPr>
              <w:ind w:left="171" w:firstLine="283"/>
              <w:jc w:val="both"/>
              <w:rPr>
                <w:lang w:val="uk-UA"/>
              </w:rPr>
            </w:pPr>
            <w:r w:rsidRPr="003829A6">
              <w:rPr>
                <w:lang w:val="uk-UA"/>
              </w:rPr>
              <w:t>Гнатюк Т.</w:t>
            </w:r>
            <w:r w:rsidR="00BE390E">
              <w:rPr>
                <w:lang w:val="uk-UA"/>
              </w:rPr>
              <w:t xml:space="preserve"> Англійська мова для дошкільнят. Тернопіль : Мандрівець, 2018.</w:t>
            </w:r>
            <w:r w:rsidRPr="003829A6">
              <w:rPr>
                <w:lang w:val="uk-UA"/>
              </w:rPr>
              <w:t xml:space="preserve"> 112 с.</w:t>
            </w:r>
          </w:p>
          <w:p w:rsidR="006B0CB8" w:rsidRDefault="006B0CB8" w:rsidP="003829A6">
            <w:pPr>
              <w:pStyle w:val="a5"/>
              <w:numPr>
                <w:ilvl w:val="3"/>
                <w:numId w:val="5"/>
              </w:numPr>
              <w:ind w:left="171" w:firstLine="283"/>
              <w:jc w:val="both"/>
              <w:rPr>
                <w:lang w:val="uk-UA"/>
              </w:rPr>
            </w:pPr>
            <w:r w:rsidRPr="003829A6">
              <w:rPr>
                <w:lang w:val="uk-UA"/>
              </w:rPr>
              <w:t xml:space="preserve">Дитина: освітня програма для дітей від двох до семи років / </w:t>
            </w:r>
            <w:r w:rsidR="00BE390E">
              <w:rPr>
                <w:lang w:val="uk-UA"/>
              </w:rPr>
              <w:t>а</w:t>
            </w:r>
            <w:r w:rsidRPr="003829A6">
              <w:rPr>
                <w:lang w:val="uk-UA"/>
              </w:rPr>
              <w:t xml:space="preserve">втор. колектив; наук. керівник В. </w:t>
            </w:r>
            <w:proofErr w:type="spellStart"/>
            <w:r w:rsidRPr="003829A6">
              <w:rPr>
                <w:lang w:val="uk-UA"/>
              </w:rPr>
              <w:t>Огнев</w:t>
            </w:r>
            <w:proofErr w:type="spellEnd"/>
            <w:r w:rsidRPr="006B0CB8">
              <w:t>’</w:t>
            </w:r>
            <w:proofErr w:type="spellStart"/>
            <w:r w:rsidRPr="003829A6">
              <w:rPr>
                <w:lang w:val="uk-UA"/>
              </w:rPr>
              <w:t>юк</w:t>
            </w:r>
            <w:proofErr w:type="spellEnd"/>
            <w:r w:rsidRPr="003829A6">
              <w:rPr>
                <w:lang w:val="uk-UA"/>
              </w:rPr>
              <w:t>.</w:t>
            </w:r>
            <w:r w:rsidR="00BE390E">
              <w:rPr>
                <w:lang w:val="uk-UA"/>
              </w:rPr>
              <w:t xml:space="preserve"> К., 2016. </w:t>
            </w:r>
            <w:r w:rsidRPr="003829A6">
              <w:rPr>
                <w:lang w:val="uk-UA"/>
              </w:rPr>
              <w:t>304 с.</w:t>
            </w:r>
          </w:p>
          <w:p w:rsidR="003829A6" w:rsidRPr="003829A6" w:rsidRDefault="003829A6" w:rsidP="003829A6">
            <w:pPr>
              <w:pStyle w:val="a5"/>
              <w:numPr>
                <w:ilvl w:val="3"/>
                <w:numId w:val="5"/>
              </w:numPr>
              <w:ind w:left="171" w:firstLine="283"/>
              <w:jc w:val="both"/>
              <w:rPr>
                <w:lang w:val="uk-UA"/>
              </w:rPr>
            </w:pPr>
            <w:proofErr w:type="spellStart"/>
            <w:r w:rsidRPr="006B0CB8">
              <w:t>Казачінер</w:t>
            </w:r>
            <w:proofErr w:type="spellEnd"/>
            <w:r w:rsidRPr="006B0CB8">
              <w:t xml:space="preserve"> О. </w:t>
            </w:r>
            <w:proofErr w:type="spellStart"/>
            <w:r w:rsidRPr="006B0CB8">
              <w:t>Усі</w:t>
            </w:r>
            <w:proofErr w:type="spellEnd"/>
            <w:r w:rsidRPr="006B0CB8">
              <w:t xml:space="preserve"> </w:t>
            </w:r>
            <w:proofErr w:type="spellStart"/>
            <w:r w:rsidRPr="006B0CB8">
              <w:t>заняття</w:t>
            </w:r>
            <w:proofErr w:type="spellEnd"/>
            <w:r w:rsidRPr="006B0CB8">
              <w:t xml:space="preserve"> з </w:t>
            </w:r>
            <w:proofErr w:type="spellStart"/>
            <w:r w:rsidRPr="006B0CB8">
              <w:t>англійської</w:t>
            </w:r>
            <w:proofErr w:type="spellEnd"/>
            <w:r w:rsidRPr="006B0CB8">
              <w:t xml:space="preserve"> </w:t>
            </w:r>
            <w:proofErr w:type="spellStart"/>
            <w:r w:rsidRPr="006B0CB8">
              <w:t>мови</w:t>
            </w:r>
            <w:proofErr w:type="spellEnd"/>
            <w:r w:rsidRPr="006B0CB8">
              <w:t xml:space="preserve"> в ДНЗ (за </w:t>
            </w:r>
            <w:proofErr w:type="spellStart"/>
            <w:r w:rsidRPr="006B0CB8">
              <w:t>базовим</w:t>
            </w:r>
            <w:proofErr w:type="spellEnd"/>
            <w:r w:rsidRPr="006B0CB8">
              <w:t xml:space="preserve"> ко</w:t>
            </w:r>
            <w:r w:rsidR="00BE390E">
              <w:t xml:space="preserve">мпонентом </w:t>
            </w:r>
            <w:proofErr w:type="spellStart"/>
            <w:r w:rsidR="00BE390E">
              <w:t>дошкільної</w:t>
            </w:r>
            <w:proofErr w:type="spellEnd"/>
            <w:r w:rsidR="00BE390E">
              <w:t xml:space="preserve"> </w:t>
            </w:r>
            <w:proofErr w:type="spellStart"/>
            <w:r w:rsidR="00BE390E">
              <w:t>освіти</w:t>
            </w:r>
            <w:proofErr w:type="spellEnd"/>
            <w:r w:rsidR="00BE390E">
              <w:t xml:space="preserve">). </w:t>
            </w:r>
            <w:proofErr w:type="gramStart"/>
            <w:r w:rsidRPr="006B0CB8">
              <w:t>Х.</w:t>
            </w:r>
            <w:r w:rsidR="00BE390E">
              <w:t xml:space="preserve"> :</w:t>
            </w:r>
            <w:proofErr w:type="gramEnd"/>
            <w:r w:rsidR="00BE390E">
              <w:t xml:space="preserve"> Вид. </w:t>
            </w:r>
            <w:proofErr w:type="spellStart"/>
            <w:r w:rsidR="00BE390E">
              <w:t>група</w:t>
            </w:r>
            <w:proofErr w:type="spellEnd"/>
            <w:r w:rsidR="00BE390E">
              <w:t xml:space="preserve"> «Основа», 2014. </w:t>
            </w:r>
            <w:r w:rsidRPr="006B0CB8">
              <w:t>285 c.</w:t>
            </w:r>
          </w:p>
          <w:p w:rsidR="003829A6" w:rsidRPr="003829A6" w:rsidRDefault="003829A6" w:rsidP="003829A6">
            <w:pPr>
              <w:pStyle w:val="a5"/>
              <w:numPr>
                <w:ilvl w:val="3"/>
                <w:numId w:val="5"/>
              </w:numPr>
              <w:ind w:left="171" w:firstLine="283"/>
              <w:jc w:val="both"/>
              <w:rPr>
                <w:lang w:val="uk-UA"/>
              </w:rPr>
            </w:pPr>
            <w:proofErr w:type="spellStart"/>
            <w:r w:rsidRPr="003829A6">
              <w:rPr>
                <w:rFonts w:eastAsia="TimesNewRoman"/>
                <w:lang w:val="uk-UA" w:eastAsia="en-US"/>
              </w:rPr>
              <w:t>Крівчикова</w:t>
            </w:r>
            <w:proofErr w:type="spellEnd"/>
            <w:r w:rsidRPr="003829A6">
              <w:rPr>
                <w:rFonts w:eastAsia="TimesNewRoman"/>
                <w:lang w:val="uk-UA" w:eastAsia="en-US"/>
              </w:rPr>
              <w:t xml:space="preserve"> Г</w:t>
            </w:r>
            <w:r w:rsidRPr="003829A6">
              <w:rPr>
                <w:rFonts w:eastAsiaTheme="minorHAnsi"/>
                <w:lang w:val="uk-UA" w:eastAsia="en-US"/>
              </w:rPr>
              <w:t>.</w:t>
            </w:r>
            <w:r w:rsidR="00BE390E">
              <w:rPr>
                <w:rFonts w:eastAsia="TimesNewRoman"/>
                <w:lang w:val="uk-UA" w:eastAsia="en-US"/>
              </w:rPr>
              <w:t xml:space="preserve">, </w:t>
            </w:r>
            <w:proofErr w:type="spellStart"/>
            <w:r w:rsidR="00BE390E" w:rsidRPr="003829A6">
              <w:rPr>
                <w:rFonts w:eastAsia="TimesNewRoman"/>
                <w:lang w:val="uk-UA" w:eastAsia="en-US"/>
              </w:rPr>
              <w:t>Чеботарьов</w:t>
            </w:r>
            <w:proofErr w:type="spellEnd"/>
            <w:r w:rsidR="00BE390E" w:rsidRPr="003829A6">
              <w:rPr>
                <w:rFonts w:eastAsia="TimesNewRoman"/>
                <w:lang w:val="uk-UA" w:eastAsia="en-US"/>
              </w:rPr>
              <w:t xml:space="preserve"> </w:t>
            </w:r>
            <w:r w:rsidR="00BE390E">
              <w:rPr>
                <w:rFonts w:eastAsia="TimesNewRoman"/>
                <w:lang w:val="uk-UA" w:eastAsia="en-US"/>
              </w:rPr>
              <w:t xml:space="preserve">О. </w:t>
            </w:r>
            <w:r w:rsidRPr="003829A6">
              <w:rPr>
                <w:rFonts w:eastAsia="TimesNewRoman"/>
                <w:lang w:val="uk-UA" w:eastAsia="en-US"/>
              </w:rPr>
              <w:t xml:space="preserve">Розмовляйте англійською з </w:t>
            </w:r>
            <w:proofErr w:type="spellStart"/>
            <w:r w:rsidRPr="003829A6">
              <w:rPr>
                <w:rFonts w:eastAsia="TimesNewRoman"/>
                <w:lang w:val="uk-UA" w:eastAsia="en-US"/>
              </w:rPr>
              <w:t>Джимом</w:t>
            </w:r>
            <w:proofErr w:type="spellEnd"/>
            <w:r w:rsidR="00BE390E">
              <w:rPr>
                <w:rFonts w:eastAsiaTheme="minorHAnsi"/>
                <w:lang w:val="uk-UA" w:eastAsia="en-US"/>
              </w:rPr>
              <w:t xml:space="preserve">. </w:t>
            </w:r>
            <w:r w:rsidRPr="003829A6">
              <w:rPr>
                <w:rFonts w:eastAsia="TimesNewRoman"/>
                <w:lang w:val="uk-UA" w:eastAsia="en-US"/>
              </w:rPr>
              <w:t>Х</w:t>
            </w:r>
            <w:r w:rsidRPr="003829A6">
              <w:rPr>
                <w:rFonts w:eastAsiaTheme="minorHAnsi"/>
                <w:lang w:val="uk-UA" w:eastAsia="en-US"/>
              </w:rPr>
              <w:t xml:space="preserve">. : </w:t>
            </w:r>
            <w:r w:rsidRPr="003829A6">
              <w:rPr>
                <w:rFonts w:eastAsia="TimesNewRoman"/>
                <w:lang w:val="uk-UA" w:eastAsia="en-US"/>
              </w:rPr>
              <w:t>Прапор</w:t>
            </w:r>
            <w:r w:rsidR="00BE390E">
              <w:rPr>
                <w:rFonts w:eastAsiaTheme="minorHAnsi"/>
                <w:lang w:val="uk-UA" w:eastAsia="en-US"/>
              </w:rPr>
              <w:t xml:space="preserve">, 1995. </w:t>
            </w:r>
            <w:r w:rsidRPr="003829A6">
              <w:rPr>
                <w:rFonts w:eastAsiaTheme="minorHAnsi"/>
                <w:lang w:val="uk-UA" w:eastAsia="en-US"/>
              </w:rPr>
              <w:t xml:space="preserve">223 </w:t>
            </w:r>
            <w:r w:rsidRPr="003829A6">
              <w:rPr>
                <w:rFonts w:eastAsia="TimesNewRoman"/>
                <w:lang w:val="uk-UA" w:eastAsia="en-US"/>
              </w:rPr>
              <w:t>с</w:t>
            </w:r>
            <w:r>
              <w:rPr>
                <w:rFonts w:eastAsia="TimesNewRoman"/>
                <w:lang w:val="uk-UA" w:eastAsia="en-US"/>
              </w:rPr>
              <w:t>.</w:t>
            </w:r>
          </w:p>
          <w:p w:rsidR="006B0CB8" w:rsidRDefault="006B0CB8" w:rsidP="009F6312">
            <w:pPr>
              <w:pStyle w:val="a5"/>
              <w:numPr>
                <w:ilvl w:val="3"/>
                <w:numId w:val="5"/>
              </w:numPr>
              <w:ind w:left="171" w:firstLine="283"/>
              <w:jc w:val="both"/>
              <w:rPr>
                <w:lang w:val="uk-UA"/>
              </w:rPr>
            </w:pPr>
            <w:proofErr w:type="spellStart"/>
            <w:r w:rsidRPr="009F6312">
              <w:rPr>
                <w:lang w:val="uk-UA"/>
              </w:rPr>
              <w:t>Кулікова</w:t>
            </w:r>
            <w:proofErr w:type="spellEnd"/>
            <w:r w:rsidRPr="009F6312">
              <w:rPr>
                <w:lang w:val="uk-UA"/>
              </w:rPr>
              <w:t xml:space="preserve"> І.</w:t>
            </w:r>
            <w:r w:rsidR="002D479E">
              <w:rPr>
                <w:lang w:val="uk-UA"/>
              </w:rPr>
              <w:t>,</w:t>
            </w:r>
            <w:r w:rsidRPr="009F6312">
              <w:rPr>
                <w:lang w:val="uk-UA"/>
              </w:rPr>
              <w:t xml:space="preserve"> </w:t>
            </w:r>
            <w:proofErr w:type="spellStart"/>
            <w:r w:rsidR="002D479E" w:rsidRPr="009F6312">
              <w:rPr>
                <w:lang w:val="uk-UA"/>
              </w:rPr>
              <w:t>Шкваріна</w:t>
            </w:r>
            <w:proofErr w:type="spellEnd"/>
            <w:r w:rsidR="002D479E" w:rsidRPr="009F6312">
              <w:rPr>
                <w:lang w:val="uk-UA"/>
              </w:rPr>
              <w:t xml:space="preserve"> </w:t>
            </w:r>
            <w:r w:rsidR="002D479E">
              <w:rPr>
                <w:lang w:val="uk-UA"/>
              </w:rPr>
              <w:t xml:space="preserve">Т. </w:t>
            </w:r>
            <w:r w:rsidRPr="009F6312">
              <w:rPr>
                <w:lang w:val="uk-UA"/>
              </w:rPr>
              <w:t>Англійська мова для дітей дошкільного віку: про</w:t>
            </w:r>
            <w:r w:rsidR="002D479E">
              <w:rPr>
                <w:lang w:val="uk-UA"/>
              </w:rPr>
              <w:t>грама та методичні рекомендації. Тернопіль: Мандрівець, 2017.</w:t>
            </w:r>
            <w:r w:rsidRPr="009F6312">
              <w:rPr>
                <w:lang w:val="uk-UA"/>
              </w:rPr>
              <w:t xml:space="preserve"> 48 с. </w:t>
            </w:r>
          </w:p>
          <w:p w:rsidR="009F6312" w:rsidRDefault="002D479E" w:rsidP="009F6312">
            <w:pPr>
              <w:pStyle w:val="a5"/>
              <w:numPr>
                <w:ilvl w:val="3"/>
                <w:numId w:val="5"/>
              </w:numPr>
              <w:ind w:left="171" w:firstLine="283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Марчій-Дмитраш</w:t>
            </w:r>
            <w:proofErr w:type="spellEnd"/>
            <w:r>
              <w:rPr>
                <w:lang w:val="uk-UA"/>
              </w:rPr>
              <w:t xml:space="preserve"> Т.</w:t>
            </w:r>
            <w:r w:rsidR="009F6312" w:rsidRPr="009F6312">
              <w:rPr>
                <w:lang w:val="uk-UA"/>
              </w:rPr>
              <w:t xml:space="preserve"> Дидактична гра як </w:t>
            </w:r>
            <w:proofErr w:type="spellStart"/>
            <w:r w:rsidR="009F6312" w:rsidRPr="009F6312">
              <w:rPr>
                <w:lang w:val="uk-UA"/>
              </w:rPr>
              <w:t>системотвірний</w:t>
            </w:r>
            <w:proofErr w:type="spellEnd"/>
            <w:r w:rsidR="009F6312" w:rsidRPr="009F6312">
              <w:rPr>
                <w:lang w:val="uk-UA"/>
              </w:rPr>
              <w:t xml:space="preserve"> метод організації навчальної діяльності молодших школярів у </w:t>
            </w:r>
            <w:r>
              <w:rPr>
                <w:lang w:val="uk-UA"/>
              </w:rPr>
              <w:t xml:space="preserve">процесі вивчення іноземної мови. </w:t>
            </w:r>
            <w:r w:rsidR="009F6312" w:rsidRPr="002D479E">
              <w:rPr>
                <w:i/>
                <w:lang w:val="uk-UA"/>
              </w:rPr>
              <w:t>Збірник наукових праць. Педагогічні науки.</w:t>
            </w:r>
            <w:r>
              <w:rPr>
                <w:lang w:val="uk-UA"/>
              </w:rPr>
              <w:t xml:space="preserve"> Херсон: ХДУ, 2015. Випуск 67. 496 с. </w:t>
            </w:r>
            <w:r w:rsidR="009F6312" w:rsidRPr="009F6312">
              <w:rPr>
                <w:lang w:val="uk-UA"/>
              </w:rPr>
              <w:t>С. 100–105.</w:t>
            </w:r>
          </w:p>
          <w:p w:rsidR="009F6312" w:rsidRDefault="002D479E" w:rsidP="009F6312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Марчій-Дмитраш</w:t>
            </w:r>
            <w:proofErr w:type="spellEnd"/>
            <w:r>
              <w:rPr>
                <w:lang w:val="uk-UA"/>
              </w:rPr>
              <w:t xml:space="preserve"> Т. </w:t>
            </w:r>
            <w:r w:rsidR="009F6312" w:rsidRPr="009F6312">
              <w:rPr>
                <w:lang w:val="uk-UA"/>
              </w:rPr>
              <w:t>Мотивація процесу формування інтересу молодших школярів до іншом</w:t>
            </w:r>
            <w:r>
              <w:rPr>
                <w:lang w:val="uk-UA"/>
              </w:rPr>
              <w:t xml:space="preserve">овної комунікативної діяльності. </w:t>
            </w:r>
            <w:r w:rsidR="009F6312" w:rsidRPr="002D479E">
              <w:rPr>
                <w:i/>
                <w:lang w:val="uk-UA"/>
              </w:rPr>
              <w:t>Науковий жур</w:t>
            </w:r>
            <w:r w:rsidRPr="002D479E">
              <w:rPr>
                <w:i/>
                <w:lang w:val="uk-UA"/>
              </w:rPr>
              <w:t>нал: Освітній простір України.</w:t>
            </w:r>
            <w:r>
              <w:rPr>
                <w:lang w:val="uk-UA"/>
              </w:rPr>
              <w:t xml:space="preserve"> Івано-Франківськ, 2017. Випуск 11. 188 с. </w:t>
            </w:r>
            <w:r w:rsidR="009F6312" w:rsidRPr="009F6312">
              <w:rPr>
                <w:lang w:val="uk-UA"/>
              </w:rPr>
              <w:t>С. 174–179.</w:t>
            </w:r>
          </w:p>
          <w:p w:rsidR="006B0CB8" w:rsidRDefault="002D479E" w:rsidP="009F6312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Марчій-Дмитраш</w:t>
            </w:r>
            <w:proofErr w:type="spellEnd"/>
            <w:r>
              <w:rPr>
                <w:lang w:val="uk-UA"/>
              </w:rPr>
              <w:t xml:space="preserve"> Т. </w:t>
            </w:r>
            <w:r w:rsidR="006B0CB8" w:rsidRPr="009F6312">
              <w:rPr>
                <w:lang w:val="uk-UA"/>
              </w:rPr>
              <w:t>Навчання іноземної мови дітей дошкільного віку: Нав</w:t>
            </w:r>
            <w:r>
              <w:rPr>
                <w:lang w:val="uk-UA"/>
              </w:rPr>
              <w:t xml:space="preserve">чально-методичний посібник. </w:t>
            </w:r>
            <w:r w:rsidR="006B0CB8" w:rsidRPr="009F6312">
              <w:rPr>
                <w:lang w:val="uk-UA"/>
              </w:rPr>
              <w:t xml:space="preserve">Івано-Франківськ </w:t>
            </w:r>
            <w:r>
              <w:rPr>
                <w:lang w:val="uk-UA"/>
              </w:rPr>
              <w:t xml:space="preserve">: Видавець Кушнір Г. М., 2015. </w:t>
            </w:r>
            <w:r w:rsidR="006B0CB8" w:rsidRPr="009F6312">
              <w:rPr>
                <w:lang w:val="uk-UA"/>
              </w:rPr>
              <w:t>64 с.</w:t>
            </w:r>
          </w:p>
          <w:p w:rsidR="009F6312" w:rsidRDefault="002D479E" w:rsidP="009F6312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Марчій-Дмитраш</w:t>
            </w:r>
            <w:proofErr w:type="spellEnd"/>
            <w:r>
              <w:rPr>
                <w:lang w:val="uk-UA"/>
              </w:rPr>
              <w:t xml:space="preserve"> Т. </w:t>
            </w:r>
            <w:r w:rsidR="009F6312" w:rsidRPr="009F6312">
              <w:rPr>
                <w:lang w:val="uk-UA"/>
              </w:rPr>
              <w:t>Організація дидактичних ігор у навчанні м</w:t>
            </w:r>
            <w:r>
              <w:rPr>
                <w:lang w:val="uk-UA"/>
              </w:rPr>
              <w:t xml:space="preserve">олодших школярів іноземної мови. </w:t>
            </w:r>
            <w:r w:rsidR="009F6312" w:rsidRPr="002D479E">
              <w:rPr>
                <w:i/>
                <w:lang w:val="uk-UA"/>
              </w:rPr>
              <w:t>Науковий журнал: Освітній простір України</w:t>
            </w:r>
            <w:r>
              <w:rPr>
                <w:lang w:val="uk-UA"/>
              </w:rPr>
              <w:t xml:space="preserve">. Івано-Франківськ, 2016. Випуск 8. 168 с. </w:t>
            </w:r>
            <w:r w:rsidR="009F6312" w:rsidRPr="009F6312">
              <w:rPr>
                <w:lang w:val="uk-UA"/>
              </w:rPr>
              <w:t>С. 162–166.</w:t>
            </w:r>
          </w:p>
          <w:p w:rsidR="009F6312" w:rsidRPr="009F6312" w:rsidRDefault="002D479E" w:rsidP="009F6312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Марчій-Дмитраш</w:t>
            </w:r>
            <w:proofErr w:type="spellEnd"/>
            <w:r>
              <w:rPr>
                <w:lang w:val="uk-UA"/>
              </w:rPr>
              <w:t xml:space="preserve"> Т.</w:t>
            </w:r>
            <w:r w:rsidR="009F6312" w:rsidRPr="009F6312">
              <w:rPr>
                <w:lang w:val="uk-UA"/>
              </w:rPr>
              <w:t xml:space="preserve"> Особливості організації навчальної діяльності молодших школярів у </w:t>
            </w:r>
            <w:r>
              <w:rPr>
                <w:lang w:val="uk-UA"/>
              </w:rPr>
              <w:t xml:space="preserve">процесі вивчення іноземної мови. </w:t>
            </w:r>
            <w:r w:rsidR="009F6312" w:rsidRPr="002D479E">
              <w:rPr>
                <w:i/>
                <w:lang w:val="uk-UA"/>
              </w:rPr>
              <w:t>Науковий журнал: Освітній простір У</w:t>
            </w:r>
            <w:r w:rsidRPr="002D479E">
              <w:rPr>
                <w:i/>
                <w:lang w:val="uk-UA"/>
              </w:rPr>
              <w:t>країни</w:t>
            </w:r>
            <w:r>
              <w:rPr>
                <w:lang w:val="uk-UA"/>
              </w:rPr>
              <w:t xml:space="preserve">. Івано-Франківськ, 2015. Випуск 5. 190 с. </w:t>
            </w:r>
            <w:r w:rsidR="009F6312" w:rsidRPr="009F6312">
              <w:rPr>
                <w:lang w:val="uk-UA"/>
              </w:rPr>
              <w:t>С. 161–166.</w:t>
            </w:r>
          </w:p>
          <w:p w:rsidR="009F6312" w:rsidRPr="009F6312" w:rsidRDefault="002D479E" w:rsidP="009F6312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Марчій</w:t>
            </w:r>
            <w:proofErr w:type="spellEnd"/>
            <w:r>
              <w:rPr>
                <w:lang w:val="uk-UA"/>
              </w:rPr>
              <w:t xml:space="preserve"> Т.</w:t>
            </w:r>
            <w:r w:rsidR="009F6312" w:rsidRPr="009F6312">
              <w:rPr>
                <w:lang w:val="uk-UA"/>
              </w:rPr>
              <w:t xml:space="preserve"> Програма та методичні рекомендації до спецкурсу “Організація дидактичних ігор у навчально-виховному процесі початкової школи (на матері</w:t>
            </w:r>
            <w:r>
              <w:rPr>
                <w:lang w:val="uk-UA"/>
              </w:rPr>
              <w:t xml:space="preserve">алі вивчення іноземної мови)”. </w:t>
            </w:r>
            <w:r w:rsidR="009F6312" w:rsidRPr="009F6312">
              <w:rPr>
                <w:lang w:val="uk-UA"/>
              </w:rPr>
              <w:t xml:space="preserve">Івано-Франківськ </w:t>
            </w:r>
            <w:r>
              <w:rPr>
                <w:lang w:val="uk-UA"/>
              </w:rPr>
              <w:t>: Видавець Третяк І. Я., 2008.</w:t>
            </w:r>
            <w:r w:rsidR="009F6312" w:rsidRPr="009F6312">
              <w:rPr>
                <w:lang w:val="uk-UA"/>
              </w:rPr>
              <w:t xml:space="preserve"> 44 с.</w:t>
            </w:r>
          </w:p>
          <w:p w:rsidR="003829A6" w:rsidRPr="009F6312" w:rsidRDefault="003829A6" w:rsidP="009F6312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2D479E">
              <w:rPr>
                <w:rStyle w:val="fontstyle01"/>
                <w:rFonts w:ascii="Times New Roman" w:hAnsi="Times New Roman"/>
                <w:color w:val="auto"/>
                <w:lang w:val="uk-UA"/>
              </w:rPr>
              <w:t xml:space="preserve">Освітня </w:t>
            </w:r>
            <w:r w:rsidRPr="002D479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програма «Впевнений старт» для д</w:t>
            </w:r>
            <w:r w:rsidR="002D479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ітей старшого дошкільного віку </w:t>
            </w:r>
            <w:r w:rsidRPr="002D479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[Н. В. Гавриш, Т. В. Панасюк, Т. О. </w:t>
            </w:r>
            <w:proofErr w:type="spellStart"/>
            <w:r w:rsidRPr="002D479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Піроженко</w:t>
            </w:r>
            <w:proofErr w:type="spellEnd"/>
            <w:r w:rsidRPr="002D479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, </w:t>
            </w:r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О. С. </w:t>
            </w:r>
            <w:proofErr w:type="spellStart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Рогозянський</w:t>
            </w:r>
            <w:proofErr w:type="spellEnd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, О. Ю. </w:t>
            </w:r>
            <w:proofErr w:type="spellStart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Хартман</w:t>
            </w:r>
            <w:proofErr w:type="spellEnd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9F6312">
              <w:t xml:space="preserve"> </w:t>
            </w:r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А. С. Шевчук</w:t>
            </w:r>
            <w:r w:rsidR="002D479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; з</w:t>
            </w:r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proofErr w:type="spellStart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заг</w:t>
            </w:r>
            <w:proofErr w:type="spellEnd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. наук. ред. Т. О. </w:t>
            </w:r>
            <w:proofErr w:type="spellStart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Піроженко</w:t>
            </w:r>
            <w:proofErr w:type="spellEnd"/>
            <w:r w:rsidR="002D479E" w:rsidRPr="002D479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]</w:t>
            </w:r>
            <w:r w:rsidR="002D479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К. :</w:t>
            </w:r>
            <w:proofErr w:type="gramEnd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Українська</w:t>
            </w:r>
            <w:proofErr w:type="spellEnd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академія</w:t>
            </w:r>
            <w:proofErr w:type="spellEnd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дитинства</w:t>
            </w:r>
            <w:proofErr w:type="spellEnd"/>
            <w:r w:rsidRPr="009F6312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, 2017. 80 с.</w:t>
            </w:r>
          </w:p>
          <w:p w:rsidR="006B0CB8" w:rsidRPr="009F6312" w:rsidRDefault="006B0CB8" w:rsidP="009F6312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r w:rsidRPr="009F6312">
              <w:rPr>
                <w:lang w:val="uk-UA"/>
              </w:rPr>
              <w:t>Психолого-педагогічні основи навчання англійської мови дітей дошкільного в</w:t>
            </w:r>
            <w:r w:rsidR="002D479E">
              <w:rPr>
                <w:lang w:val="uk-UA"/>
              </w:rPr>
              <w:t xml:space="preserve">іку. Робоча навчальна програма [О. </w:t>
            </w:r>
            <w:proofErr w:type="spellStart"/>
            <w:r w:rsidR="002D479E">
              <w:rPr>
                <w:lang w:val="uk-UA"/>
              </w:rPr>
              <w:t>Котенко</w:t>
            </w:r>
            <w:proofErr w:type="spellEnd"/>
            <w:r w:rsidR="002D479E">
              <w:rPr>
                <w:lang w:val="uk-UA"/>
              </w:rPr>
              <w:t>, О. Лобода].</w:t>
            </w:r>
            <w:r w:rsidRPr="009F6312">
              <w:rPr>
                <w:lang w:val="uk-UA"/>
              </w:rPr>
              <w:t xml:space="preserve"> К. : Київський університет імені Бориса </w:t>
            </w:r>
            <w:r w:rsidR="002D479E">
              <w:rPr>
                <w:lang w:val="uk-UA"/>
              </w:rPr>
              <w:t xml:space="preserve">Грінченка, 2011. </w:t>
            </w:r>
            <w:r w:rsidRPr="009F6312">
              <w:rPr>
                <w:lang w:val="uk-UA"/>
              </w:rPr>
              <w:t>31 с.</w:t>
            </w:r>
          </w:p>
          <w:p w:rsidR="003829A6" w:rsidRPr="009F6312" w:rsidRDefault="002D479E" w:rsidP="009F6312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proofErr w:type="spellStart"/>
            <w:r>
              <w:rPr>
                <w:bCs/>
              </w:rPr>
              <w:t>Сищенко</w:t>
            </w:r>
            <w:proofErr w:type="spellEnd"/>
            <w:r>
              <w:rPr>
                <w:bCs/>
              </w:rPr>
              <w:t xml:space="preserve"> Ю.</w:t>
            </w:r>
            <w:r w:rsidR="003829A6" w:rsidRPr="009F6312">
              <w:rPr>
                <w:bCs/>
                <w:lang w:val="uk-UA"/>
              </w:rPr>
              <w:t xml:space="preserve"> </w:t>
            </w:r>
            <w:proofErr w:type="spellStart"/>
            <w:r w:rsidR="003829A6" w:rsidRPr="009F6312">
              <w:t>Англійська</w:t>
            </w:r>
            <w:proofErr w:type="spellEnd"/>
            <w:r w:rsidR="003829A6" w:rsidRPr="009F6312">
              <w:t xml:space="preserve"> для </w:t>
            </w:r>
            <w:proofErr w:type="spellStart"/>
            <w:r w:rsidR="003829A6" w:rsidRPr="009F6312">
              <w:t>малюків</w:t>
            </w:r>
            <w:proofErr w:type="spellEnd"/>
            <w:r w:rsidR="003829A6" w:rsidRPr="009F6312">
              <w:t xml:space="preserve">? </w:t>
            </w:r>
            <w:proofErr w:type="gramStart"/>
            <w:r w:rsidR="003829A6" w:rsidRPr="009F6312">
              <w:t>Легко!:</w:t>
            </w:r>
            <w:proofErr w:type="gramEnd"/>
            <w:r w:rsidR="003829A6" w:rsidRPr="009F6312">
              <w:t xml:space="preserve"> </w:t>
            </w:r>
            <w:proofErr w:type="spellStart"/>
            <w:r>
              <w:t>навчально-методичний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. </w:t>
            </w:r>
            <w:proofErr w:type="gramStart"/>
            <w:r>
              <w:t>К. :</w:t>
            </w:r>
            <w:proofErr w:type="gramEnd"/>
            <w:r>
              <w:t xml:space="preserve"> ВД "Слово", 2013. </w:t>
            </w:r>
            <w:r w:rsidR="003829A6" w:rsidRPr="009F6312">
              <w:t>104 с. </w:t>
            </w:r>
          </w:p>
          <w:p w:rsidR="006B0CB8" w:rsidRPr="003829A6" w:rsidRDefault="003829A6" w:rsidP="009F6312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r w:rsidRPr="009F6312">
              <w:rPr>
                <w:lang w:val="uk-UA"/>
              </w:rPr>
              <w:t xml:space="preserve"> </w:t>
            </w:r>
            <w:hyperlink r:id="rId8" w:history="1">
              <w:r w:rsidR="006B0CB8" w:rsidRPr="009F6312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Скребкова-</w:t>
              </w:r>
              <w:proofErr w:type="spellStart"/>
              <w:r w:rsidR="006B0CB8" w:rsidRPr="009F6312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Пабат</w:t>
              </w:r>
              <w:proofErr w:type="spellEnd"/>
              <w:r w:rsidR="006B0CB8" w:rsidRPr="009F6312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 xml:space="preserve"> М.</w:t>
              </w:r>
              <w:r w:rsidR="002D47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,</w:t>
              </w:r>
              <w:r w:rsidR="006B0CB8" w:rsidRPr="009F6312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 xml:space="preserve"> </w:t>
              </w:r>
            </w:hyperlink>
            <w:r w:rsidR="002D479E" w:rsidRPr="003829A6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="002D479E" w:rsidRPr="003829A6">
              <w:rPr>
                <w:shd w:val="clear" w:color="auto" w:fill="FFFFFF"/>
                <w:lang w:val="uk-UA"/>
              </w:rPr>
              <w:t>Фінчук</w:t>
            </w:r>
            <w:proofErr w:type="spellEnd"/>
            <w:r w:rsidR="002D479E" w:rsidRPr="009F6312">
              <w:rPr>
                <w:shd w:val="clear" w:color="auto" w:fill="FFFFFF"/>
                <w:lang w:val="uk-UA"/>
              </w:rPr>
              <w:t xml:space="preserve"> </w:t>
            </w:r>
            <w:r w:rsidR="002D479E">
              <w:rPr>
                <w:shd w:val="clear" w:color="auto" w:fill="FFFFFF"/>
                <w:lang w:val="uk-UA"/>
              </w:rPr>
              <w:t xml:space="preserve">Г. </w:t>
            </w:r>
            <w:r w:rsidR="006B0CB8" w:rsidRPr="009F6312">
              <w:rPr>
                <w:shd w:val="clear" w:color="auto" w:fill="FFFFFF"/>
                <w:lang w:val="uk-UA"/>
              </w:rPr>
              <w:t>Методика</w:t>
            </w:r>
            <w:r w:rsidR="006B0CB8" w:rsidRPr="003829A6">
              <w:rPr>
                <w:shd w:val="clear" w:color="auto" w:fill="FFFFFF"/>
                <w:lang w:val="uk-UA"/>
              </w:rPr>
              <w:t xml:space="preserve"> навчання іноземної мови у дошкільних навчаль</w:t>
            </w:r>
            <w:r w:rsidR="002D479E">
              <w:rPr>
                <w:shd w:val="clear" w:color="auto" w:fill="FFFFFF"/>
                <w:lang w:val="uk-UA"/>
              </w:rPr>
              <w:t xml:space="preserve">них закладах та початковій школі. К.: Новий світ, 2020. </w:t>
            </w:r>
            <w:r w:rsidR="006B0CB8" w:rsidRPr="003829A6">
              <w:rPr>
                <w:shd w:val="clear" w:color="auto" w:fill="FFFFFF"/>
                <w:lang w:val="uk-UA"/>
              </w:rPr>
              <w:t xml:space="preserve">200 с. </w:t>
            </w:r>
          </w:p>
          <w:p w:rsidR="006B0CB8" w:rsidRDefault="006B0CB8" w:rsidP="003829A6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proofErr w:type="spellStart"/>
            <w:r w:rsidRPr="003829A6">
              <w:rPr>
                <w:lang w:val="uk-UA"/>
              </w:rPr>
              <w:t>Шкваріна</w:t>
            </w:r>
            <w:proofErr w:type="spellEnd"/>
            <w:r w:rsidRPr="003829A6">
              <w:rPr>
                <w:lang w:val="uk-UA"/>
              </w:rPr>
              <w:t xml:space="preserve"> Т. Англійська мова для дітей дошкільного віку (програма, методичні рекомендації) : </w:t>
            </w:r>
            <w:proofErr w:type="spellStart"/>
            <w:r w:rsidRPr="003829A6">
              <w:rPr>
                <w:lang w:val="uk-UA"/>
              </w:rPr>
              <w:t>навч</w:t>
            </w:r>
            <w:proofErr w:type="spellEnd"/>
            <w:r w:rsidRPr="003829A6">
              <w:rPr>
                <w:lang w:val="uk-UA"/>
              </w:rPr>
              <w:t xml:space="preserve">. посібник для вчителів раннього навчання </w:t>
            </w:r>
            <w:proofErr w:type="spellStart"/>
            <w:r w:rsidRPr="003829A6">
              <w:rPr>
                <w:lang w:val="uk-UA"/>
              </w:rPr>
              <w:t>англ</w:t>
            </w:r>
            <w:proofErr w:type="spellEnd"/>
            <w:r w:rsidRPr="003829A6">
              <w:rPr>
                <w:lang w:val="uk-UA"/>
              </w:rPr>
              <w:t>. мови,</w:t>
            </w:r>
            <w:r w:rsidR="002D479E">
              <w:rPr>
                <w:lang w:val="uk-UA"/>
              </w:rPr>
              <w:t xml:space="preserve"> </w:t>
            </w:r>
            <w:proofErr w:type="spellStart"/>
            <w:r w:rsidR="002D479E">
              <w:rPr>
                <w:lang w:val="uk-UA"/>
              </w:rPr>
              <w:t>студ</w:t>
            </w:r>
            <w:proofErr w:type="spellEnd"/>
            <w:r w:rsidR="002D479E">
              <w:rPr>
                <w:lang w:val="uk-UA"/>
              </w:rPr>
              <w:t xml:space="preserve">. </w:t>
            </w:r>
            <w:proofErr w:type="spellStart"/>
            <w:r w:rsidR="002D479E">
              <w:rPr>
                <w:lang w:val="uk-UA"/>
              </w:rPr>
              <w:t>вищ</w:t>
            </w:r>
            <w:proofErr w:type="spellEnd"/>
            <w:r w:rsidR="002D479E">
              <w:rPr>
                <w:lang w:val="uk-UA"/>
              </w:rPr>
              <w:t xml:space="preserve">. пед. </w:t>
            </w:r>
            <w:proofErr w:type="spellStart"/>
            <w:r w:rsidR="002D479E">
              <w:rPr>
                <w:lang w:val="uk-UA"/>
              </w:rPr>
              <w:t>навч</w:t>
            </w:r>
            <w:proofErr w:type="spellEnd"/>
            <w:r w:rsidR="002D479E">
              <w:rPr>
                <w:lang w:val="uk-UA"/>
              </w:rPr>
              <w:t>. закладів. Умань, 2003.</w:t>
            </w:r>
            <w:r w:rsidRPr="003829A6">
              <w:rPr>
                <w:lang w:val="uk-UA"/>
              </w:rPr>
              <w:t xml:space="preserve"> 116 с. </w:t>
            </w:r>
          </w:p>
          <w:p w:rsidR="006B0CB8" w:rsidRDefault="006B0CB8" w:rsidP="003829A6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proofErr w:type="spellStart"/>
            <w:r w:rsidRPr="003829A6">
              <w:rPr>
                <w:lang w:val="uk-UA"/>
              </w:rPr>
              <w:t>Шкваріна</w:t>
            </w:r>
            <w:proofErr w:type="spellEnd"/>
            <w:r w:rsidRPr="003829A6">
              <w:rPr>
                <w:lang w:val="uk-UA"/>
              </w:rPr>
              <w:t xml:space="preserve"> Т. Англійська м</w:t>
            </w:r>
            <w:r w:rsidR="002D479E">
              <w:rPr>
                <w:lang w:val="uk-UA"/>
              </w:rPr>
              <w:t>ова. Поурочне планування занять.</w:t>
            </w:r>
            <w:r w:rsidRPr="003829A6">
              <w:rPr>
                <w:lang w:val="uk-UA"/>
              </w:rPr>
              <w:t xml:space="preserve"> </w:t>
            </w:r>
            <w:r w:rsidRPr="002D479E">
              <w:rPr>
                <w:i/>
                <w:lang w:val="uk-UA"/>
              </w:rPr>
              <w:t>Палітра педагога</w:t>
            </w:r>
            <w:r w:rsidR="002D479E">
              <w:rPr>
                <w:lang w:val="uk-UA"/>
              </w:rPr>
              <w:t xml:space="preserve">. 2006. №1. </w:t>
            </w:r>
            <w:r w:rsidRPr="003829A6">
              <w:rPr>
                <w:lang w:val="uk-UA"/>
              </w:rPr>
              <w:t>С 16–19.</w:t>
            </w:r>
          </w:p>
          <w:p w:rsidR="006B0CB8" w:rsidRDefault="006B0CB8" w:rsidP="003829A6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proofErr w:type="spellStart"/>
            <w:r w:rsidRPr="003829A6">
              <w:rPr>
                <w:lang w:val="uk-UA"/>
              </w:rPr>
              <w:t>Шкваріна</w:t>
            </w:r>
            <w:proofErr w:type="spellEnd"/>
            <w:r w:rsidRPr="003829A6">
              <w:rPr>
                <w:lang w:val="uk-UA"/>
              </w:rPr>
              <w:t xml:space="preserve"> Т. Заняття з англійської мови у дошкільному навчальному закладі (теорія і практика) : </w:t>
            </w:r>
            <w:proofErr w:type="spellStart"/>
            <w:r w:rsidRPr="003829A6">
              <w:rPr>
                <w:lang w:val="uk-UA"/>
              </w:rPr>
              <w:t>навч</w:t>
            </w:r>
            <w:proofErr w:type="spellEnd"/>
            <w:r w:rsidRPr="003829A6">
              <w:rPr>
                <w:lang w:val="uk-UA"/>
              </w:rPr>
              <w:t xml:space="preserve">. посібник для вчителів </w:t>
            </w:r>
            <w:proofErr w:type="spellStart"/>
            <w:r w:rsidRPr="003829A6">
              <w:rPr>
                <w:lang w:val="uk-UA"/>
              </w:rPr>
              <w:t>англ</w:t>
            </w:r>
            <w:proofErr w:type="spellEnd"/>
            <w:r w:rsidRPr="003829A6">
              <w:rPr>
                <w:lang w:val="uk-UA"/>
              </w:rPr>
              <w:t xml:space="preserve">. мови та </w:t>
            </w:r>
            <w:proofErr w:type="spellStart"/>
            <w:r w:rsidRPr="003829A6">
              <w:rPr>
                <w:lang w:val="uk-UA"/>
              </w:rPr>
              <w:t>студ</w:t>
            </w:r>
            <w:proofErr w:type="spellEnd"/>
            <w:r w:rsidRPr="003829A6">
              <w:rPr>
                <w:lang w:val="uk-UA"/>
              </w:rPr>
              <w:t xml:space="preserve">. </w:t>
            </w:r>
            <w:proofErr w:type="spellStart"/>
            <w:r w:rsidRPr="003829A6">
              <w:rPr>
                <w:lang w:val="uk-UA"/>
              </w:rPr>
              <w:t>вищ</w:t>
            </w:r>
            <w:proofErr w:type="spellEnd"/>
            <w:r w:rsidRPr="003829A6">
              <w:rPr>
                <w:lang w:val="uk-UA"/>
              </w:rPr>
              <w:t xml:space="preserve">. пед. </w:t>
            </w:r>
            <w:proofErr w:type="spellStart"/>
            <w:r w:rsidRPr="003829A6">
              <w:rPr>
                <w:lang w:val="uk-UA"/>
              </w:rPr>
              <w:t>навч</w:t>
            </w:r>
            <w:proofErr w:type="spellEnd"/>
            <w:r w:rsidRPr="003829A6">
              <w:rPr>
                <w:lang w:val="uk-UA"/>
              </w:rPr>
              <w:t xml:space="preserve">. </w:t>
            </w:r>
            <w:r w:rsidR="002D479E">
              <w:rPr>
                <w:lang w:val="uk-UA"/>
              </w:rPr>
              <w:t>з</w:t>
            </w:r>
            <w:r w:rsidRPr="003829A6">
              <w:rPr>
                <w:lang w:val="uk-UA"/>
              </w:rPr>
              <w:t>акладів</w:t>
            </w:r>
            <w:r w:rsidR="002D479E">
              <w:rPr>
                <w:lang w:val="uk-UA"/>
              </w:rPr>
              <w:t xml:space="preserve">. Умань. 2003. </w:t>
            </w:r>
            <w:r w:rsidRPr="003829A6">
              <w:rPr>
                <w:lang w:val="uk-UA"/>
              </w:rPr>
              <w:t>250 с.</w:t>
            </w:r>
          </w:p>
          <w:p w:rsidR="006B0CB8" w:rsidRDefault="006B0CB8" w:rsidP="003829A6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proofErr w:type="spellStart"/>
            <w:r w:rsidRPr="003829A6">
              <w:rPr>
                <w:lang w:val="uk-UA"/>
              </w:rPr>
              <w:t>Шкваріна</w:t>
            </w:r>
            <w:proofErr w:type="spellEnd"/>
            <w:r w:rsidRPr="003829A6">
              <w:rPr>
                <w:lang w:val="uk-UA"/>
              </w:rPr>
              <w:t xml:space="preserve"> Т. Методика навчання іноземної мови дошкільників: </w:t>
            </w:r>
            <w:proofErr w:type="spellStart"/>
            <w:r w:rsidRPr="003829A6">
              <w:rPr>
                <w:lang w:val="uk-UA"/>
              </w:rPr>
              <w:t>навч</w:t>
            </w:r>
            <w:proofErr w:type="spellEnd"/>
            <w:r w:rsidRPr="003829A6">
              <w:rPr>
                <w:lang w:val="uk-UA"/>
              </w:rPr>
              <w:t xml:space="preserve">. </w:t>
            </w:r>
            <w:proofErr w:type="spellStart"/>
            <w:r w:rsidRPr="003829A6">
              <w:rPr>
                <w:lang w:val="uk-UA"/>
              </w:rPr>
              <w:t>посіб</w:t>
            </w:r>
            <w:proofErr w:type="spellEnd"/>
            <w:r w:rsidR="002D479E">
              <w:rPr>
                <w:lang w:val="uk-UA"/>
              </w:rPr>
              <w:t xml:space="preserve">. для </w:t>
            </w:r>
            <w:proofErr w:type="spellStart"/>
            <w:r w:rsidR="002D479E">
              <w:rPr>
                <w:lang w:val="uk-UA"/>
              </w:rPr>
              <w:t>студ</w:t>
            </w:r>
            <w:proofErr w:type="spellEnd"/>
            <w:r w:rsidR="002D479E">
              <w:rPr>
                <w:lang w:val="uk-UA"/>
              </w:rPr>
              <w:t xml:space="preserve">. </w:t>
            </w:r>
            <w:proofErr w:type="spellStart"/>
            <w:r w:rsidR="002D479E">
              <w:rPr>
                <w:lang w:val="uk-UA"/>
              </w:rPr>
              <w:t>вищ</w:t>
            </w:r>
            <w:proofErr w:type="spellEnd"/>
            <w:r w:rsidR="002D479E">
              <w:rPr>
                <w:lang w:val="uk-UA"/>
              </w:rPr>
              <w:t xml:space="preserve">. </w:t>
            </w:r>
            <w:proofErr w:type="spellStart"/>
            <w:r w:rsidR="002D479E">
              <w:rPr>
                <w:lang w:val="uk-UA"/>
              </w:rPr>
              <w:t>навч</w:t>
            </w:r>
            <w:proofErr w:type="spellEnd"/>
            <w:r w:rsidR="002D479E">
              <w:rPr>
                <w:lang w:val="uk-UA"/>
              </w:rPr>
              <w:t xml:space="preserve">. закладів. </w:t>
            </w:r>
            <w:r w:rsidRPr="003829A6">
              <w:rPr>
                <w:lang w:val="uk-UA"/>
              </w:rPr>
              <w:t>К. : Освіта України, 2007.</w:t>
            </w:r>
            <w:r w:rsidR="002D479E">
              <w:rPr>
                <w:lang w:val="uk-UA"/>
              </w:rPr>
              <w:t xml:space="preserve"> 300 с.</w:t>
            </w:r>
          </w:p>
          <w:p w:rsidR="00C4555B" w:rsidRPr="003829A6" w:rsidRDefault="00C4555B" w:rsidP="002D479E">
            <w:pPr>
              <w:pStyle w:val="a5"/>
              <w:numPr>
                <w:ilvl w:val="3"/>
                <w:numId w:val="5"/>
              </w:numPr>
              <w:tabs>
                <w:tab w:val="left" w:pos="880"/>
              </w:tabs>
              <w:ind w:left="171" w:firstLine="283"/>
              <w:jc w:val="both"/>
              <w:rPr>
                <w:lang w:val="uk-UA"/>
              </w:rPr>
            </w:pPr>
            <w:r w:rsidRPr="003829A6">
              <w:rPr>
                <w:bCs/>
                <w:lang w:val="en-US"/>
              </w:rPr>
              <w:t>Scrivener, J.</w:t>
            </w:r>
            <w:r w:rsidRPr="003829A6">
              <w:rPr>
                <w:bCs/>
                <w:lang w:val="uk-UA"/>
              </w:rPr>
              <w:t xml:space="preserve"> </w:t>
            </w:r>
            <w:r w:rsidRPr="003829A6">
              <w:rPr>
                <w:lang w:val="en-US"/>
              </w:rPr>
              <w:t xml:space="preserve">Learning </w:t>
            </w:r>
            <w:proofErr w:type="gramStart"/>
            <w:r w:rsidRPr="003829A6">
              <w:rPr>
                <w:lang w:val="en-US"/>
              </w:rPr>
              <w:t>Teaching :</w:t>
            </w:r>
            <w:proofErr w:type="gramEnd"/>
            <w:r w:rsidRPr="003829A6">
              <w:rPr>
                <w:lang w:val="en-US"/>
              </w:rPr>
              <w:t xml:space="preserve"> The Essential to English</w:t>
            </w:r>
            <w:r w:rsidR="002D479E">
              <w:rPr>
                <w:lang w:val="en-US"/>
              </w:rPr>
              <w:t xml:space="preserve"> Language Teaching + DVD pack.</w:t>
            </w:r>
            <w:r w:rsidR="002D479E">
              <w:rPr>
                <w:lang w:val="uk-UA"/>
              </w:rPr>
              <w:t xml:space="preserve"> </w:t>
            </w:r>
            <w:r w:rsidRPr="003829A6">
              <w:rPr>
                <w:lang w:val="en-US"/>
              </w:rPr>
              <w:t xml:space="preserve"> </w:t>
            </w:r>
            <w:proofErr w:type="gramStart"/>
            <w:r w:rsidRPr="003829A6">
              <w:rPr>
                <w:lang w:val="en-US"/>
              </w:rPr>
              <w:t>Lond</w:t>
            </w:r>
            <w:r w:rsidR="002D479E">
              <w:rPr>
                <w:lang w:val="en-US"/>
              </w:rPr>
              <w:t>on :</w:t>
            </w:r>
            <w:proofErr w:type="gramEnd"/>
            <w:r w:rsidR="002D479E">
              <w:rPr>
                <w:lang w:val="en-US"/>
              </w:rPr>
              <w:t xml:space="preserve"> MACMILLAN, 2011.</w:t>
            </w:r>
            <w:r w:rsidR="003829A6">
              <w:rPr>
                <w:lang w:val="en-US"/>
              </w:rPr>
              <w:t xml:space="preserve"> 414 p.</w:t>
            </w:r>
          </w:p>
        </w:tc>
      </w:tr>
    </w:tbl>
    <w:p w:rsidR="003829A6" w:rsidRDefault="003829A6" w:rsidP="00395013">
      <w:pPr>
        <w:jc w:val="center"/>
        <w:rPr>
          <w:b/>
          <w:lang w:val="uk-UA"/>
        </w:rPr>
      </w:pPr>
    </w:p>
    <w:p w:rsidR="003829A6" w:rsidRDefault="003829A6" w:rsidP="00395013">
      <w:pPr>
        <w:jc w:val="center"/>
        <w:rPr>
          <w:b/>
          <w:lang w:val="uk-UA"/>
        </w:rPr>
      </w:pPr>
    </w:p>
    <w:p w:rsidR="002D479E" w:rsidRDefault="002D479E" w:rsidP="00395013">
      <w:pPr>
        <w:jc w:val="center"/>
        <w:rPr>
          <w:b/>
          <w:lang w:val="uk-UA"/>
        </w:rPr>
      </w:pPr>
    </w:p>
    <w:p w:rsidR="002D479E" w:rsidRDefault="002D479E" w:rsidP="00395013">
      <w:pPr>
        <w:jc w:val="center"/>
        <w:rPr>
          <w:b/>
          <w:lang w:val="uk-UA"/>
        </w:rPr>
      </w:pPr>
    </w:p>
    <w:p w:rsidR="002D479E" w:rsidRDefault="002D479E" w:rsidP="00395013">
      <w:pPr>
        <w:jc w:val="center"/>
        <w:rPr>
          <w:b/>
          <w:lang w:val="uk-UA"/>
        </w:rPr>
      </w:pPr>
    </w:p>
    <w:p w:rsidR="002D479E" w:rsidRDefault="002D479E" w:rsidP="00395013">
      <w:pPr>
        <w:jc w:val="center"/>
        <w:rPr>
          <w:b/>
          <w:lang w:val="uk-UA"/>
        </w:rPr>
      </w:pPr>
    </w:p>
    <w:p w:rsidR="00395013" w:rsidRDefault="00D74B80" w:rsidP="00395013">
      <w:pPr>
        <w:jc w:val="center"/>
        <w:rPr>
          <w:lang w:val="uk-UA"/>
        </w:rPr>
      </w:pPr>
      <w:r w:rsidRPr="00315C24">
        <w:rPr>
          <w:b/>
          <w:lang w:val="uk-UA"/>
        </w:rPr>
        <w:t>В</w:t>
      </w:r>
      <w:r w:rsidR="006E71CC" w:rsidRPr="00315C24">
        <w:rPr>
          <w:b/>
          <w:lang w:val="uk-UA"/>
        </w:rPr>
        <w:t xml:space="preserve">икладач: </w:t>
      </w:r>
      <w:r w:rsidR="009202D1">
        <w:rPr>
          <w:b/>
          <w:lang w:val="uk-UA"/>
        </w:rPr>
        <w:t xml:space="preserve">_______________ </w:t>
      </w:r>
      <w:r w:rsidR="006E71CC" w:rsidRPr="00315C24">
        <w:rPr>
          <w:lang w:val="uk-UA"/>
        </w:rPr>
        <w:t>кандидат п</w:t>
      </w:r>
      <w:r w:rsidR="00933911" w:rsidRPr="00315C24">
        <w:rPr>
          <w:lang w:val="uk-UA"/>
        </w:rPr>
        <w:t>едагогі</w:t>
      </w:r>
      <w:r w:rsidR="006E71CC" w:rsidRPr="00315C24">
        <w:rPr>
          <w:lang w:val="uk-UA"/>
        </w:rPr>
        <w:t xml:space="preserve">чних наук, доцент </w:t>
      </w:r>
      <w:proofErr w:type="spellStart"/>
      <w:r w:rsidR="006E71CC" w:rsidRPr="00315C24">
        <w:rPr>
          <w:lang w:val="uk-UA"/>
        </w:rPr>
        <w:t>Марчій-Дмитраш</w:t>
      </w:r>
      <w:proofErr w:type="spellEnd"/>
      <w:r w:rsidR="006E71CC" w:rsidRPr="00315C24">
        <w:rPr>
          <w:lang w:val="uk-UA"/>
        </w:rPr>
        <w:t xml:space="preserve"> Т.М.</w:t>
      </w:r>
    </w:p>
    <w:p w:rsidR="00335A19" w:rsidRPr="003829A6" w:rsidRDefault="006C228C" w:rsidP="003829A6">
      <w:pPr>
        <w:jc w:val="center"/>
        <w:rPr>
          <w:i/>
        </w:rPr>
      </w:pPr>
      <w:r>
        <w:rPr>
          <w:i/>
          <w:lang w:val="uk-UA"/>
        </w:rPr>
        <w:t xml:space="preserve">                                            </w:t>
      </w:r>
      <w:proofErr w:type="spellStart"/>
      <w:r w:rsidR="009202D1" w:rsidRPr="009202D1">
        <w:rPr>
          <w:i/>
        </w:rPr>
        <w:t>Підпис</w:t>
      </w:r>
      <w:proofErr w:type="spellEnd"/>
      <w:r w:rsidR="009202D1" w:rsidRPr="009202D1">
        <w:rPr>
          <w:i/>
        </w:rPr>
        <w:t xml:space="preserve"> </w:t>
      </w:r>
      <w:proofErr w:type="spellStart"/>
      <w:r w:rsidR="009202D1" w:rsidRPr="009202D1">
        <w:rPr>
          <w:i/>
        </w:rPr>
        <w:t>викладача</w:t>
      </w:r>
      <w:proofErr w:type="spellEnd"/>
      <w:r w:rsidR="009202D1" w:rsidRPr="009202D1">
        <w:rPr>
          <w:i/>
        </w:rPr>
        <w:t xml:space="preserve"> на </w:t>
      </w:r>
      <w:proofErr w:type="spellStart"/>
      <w:r w:rsidR="009202D1" w:rsidRPr="009202D1">
        <w:rPr>
          <w:i/>
        </w:rPr>
        <w:t>оригіналі</w:t>
      </w:r>
      <w:proofErr w:type="spellEnd"/>
      <w:r w:rsidR="009202D1" w:rsidRPr="009202D1">
        <w:rPr>
          <w:i/>
        </w:rPr>
        <w:t xml:space="preserve"> документа</w:t>
      </w:r>
    </w:p>
    <w:sectPr w:rsidR="00335A19" w:rsidRPr="003829A6" w:rsidSect="0003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D3A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FB0F2C"/>
    <w:multiLevelType w:val="hybridMultilevel"/>
    <w:tmpl w:val="FC562E9E"/>
    <w:lvl w:ilvl="0" w:tplc="2CE6B7C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2C7EB0"/>
    <w:multiLevelType w:val="hybridMultilevel"/>
    <w:tmpl w:val="257EAC98"/>
    <w:lvl w:ilvl="0" w:tplc="BD0AB2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9842EA1"/>
    <w:multiLevelType w:val="hybridMultilevel"/>
    <w:tmpl w:val="10502DE8"/>
    <w:lvl w:ilvl="0" w:tplc="88F0D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325AE"/>
    <w:multiLevelType w:val="hybridMultilevel"/>
    <w:tmpl w:val="16086E40"/>
    <w:lvl w:ilvl="0" w:tplc="04407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6408D"/>
    <w:multiLevelType w:val="hybridMultilevel"/>
    <w:tmpl w:val="83443682"/>
    <w:lvl w:ilvl="0" w:tplc="88F0D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B03E3"/>
    <w:multiLevelType w:val="hybridMultilevel"/>
    <w:tmpl w:val="E95CEBAE"/>
    <w:lvl w:ilvl="0" w:tplc="58566918">
      <w:start w:val="1"/>
      <w:numFmt w:val="decimal"/>
      <w:lvlText w:val="%1)"/>
      <w:lvlJc w:val="left"/>
      <w:pPr>
        <w:tabs>
          <w:tab w:val="num" w:pos="887"/>
        </w:tabs>
        <w:ind w:left="887" w:hanging="360"/>
      </w:pPr>
      <w:rPr>
        <w:rFonts w:hint="default"/>
      </w:rPr>
    </w:lvl>
    <w:lvl w:ilvl="1" w:tplc="4FF4D38C"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ascii="Times New Roman" w:eastAsia="Times New Roman" w:hAnsi="Times New Roman" w:cs="Times New Roman" w:hint="default"/>
      </w:rPr>
    </w:lvl>
    <w:lvl w:ilvl="2" w:tplc="2C26F98A">
      <w:start w:val="1"/>
      <w:numFmt w:val="decimal"/>
      <w:lvlText w:val="%3."/>
      <w:lvlJc w:val="left"/>
      <w:pPr>
        <w:tabs>
          <w:tab w:val="num" w:pos="2507"/>
        </w:tabs>
        <w:ind w:left="2507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67"/>
        </w:tabs>
        <w:ind w:left="37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87"/>
        </w:tabs>
        <w:ind w:left="44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27"/>
        </w:tabs>
        <w:ind w:left="59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47"/>
        </w:tabs>
        <w:ind w:left="6647" w:hanging="180"/>
      </w:pPr>
    </w:lvl>
  </w:abstractNum>
  <w:abstractNum w:abstractNumId="8">
    <w:nsid w:val="17B82D83"/>
    <w:multiLevelType w:val="hybridMultilevel"/>
    <w:tmpl w:val="83443682"/>
    <w:lvl w:ilvl="0" w:tplc="88F0D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543D2"/>
    <w:multiLevelType w:val="hybridMultilevel"/>
    <w:tmpl w:val="E9DEA09A"/>
    <w:lvl w:ilvl="0" w:tplc="4E32577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1C595B"/>
    <w:multiLevelType w:val="hybridMultilevel"/>
    <w:tmpl w:val="5C8001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72E8B"/>
    <w:multiLevelType w:val="hybridMultilevel"/>
    <w:tmpl w:val="83443682"/>
    <w:lvl w:ilvl="0" w:tplc="88F0D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86FF5"/>
    <w:multiLevelType w:val="hybridMultilevel"/>
    <w:tmpl w:val="039234FC"/>
    <w:lvl w:ilvl="0" w:tplc="4DAE71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14F1B8">
      <w:start w:val="1"/>
      <w:numFmt w:val="decimal"/>
      <w:lvlText w:val="%2."/>
      <w:lvlJc w:val="left"/>
      <w:pPr>
        <w:tabs>
          <w:tab w:val="num" w:pos="2205"/>
        </w:tabs>
        <w:ind w:left="2205" w:hanging="945"/>
      </w:pPr>
      <w:rPr>
        <w:rFonts w:hint="default"/>
      </w:rPr>
    </w:lvl>
    <w:lvl w:ilvl="2" w:tplc="88F0DDF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645223A"/>
    <w:multiLevelType w:val="hybridMultilevel"/>
    <w:tmpl w:val="7AE4FD3A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D540B"/>
    <w:multiLevelType w:val="hybridMultilevel"/>
    <w:tmpl w:val="10502DE8"/>
    <w:lvl w:ilvl="0" w:tplc="88F0D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0FB1C3E"/>
    <w:multiLevelType w:val="hybridMultilevel"/>
    <w:tmpl w:val="32962976"/>
    <w:lvl w:ilvl="0" w:tplc="FF8E945C">
      <w:start w:val="4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76982"/>
    <w:multiLevelType w:val="hybridMultilevel"/>
    <w:tmpl w:val="16086E40"/>
    <w:lvl w:ilvl="0" w:tplc="04407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D4526"/>
    <w:multiLevelType w:val="hybridMultilevel"/>
    <w:tmpl w:val="8C04EDF6"/>
    <w:lvl w:ilvl="0" w:tplc="530EA06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7550F43"/>
    <w:multiLevelType w:val="multilevel"/>
    <w:tmpl w:val="0CA21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"/>
      <w:numFmt w:val="decimal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"/>
      <w:numFmt w:val="decimal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"/>
      <w:numFmt w:val="decimal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"/>
      <w:numFmt w:val="decimal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"/>
      <w:numFmt w:val="decimal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"/>
      <w:numFmt w:val="decimal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23">
    <w:nsid w:val="5A5E15CF"/>
    <w:multiLevelType w:val="hybridMultilevel"/>
    <w:tmpl w:val="10502DE8"/>
    <w:lvl w:ilvl="0" w:tplc="88F0D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144BE"/>
    <w:multiLevelType w:val="hybridMultilevel"/>
    <w:tmpl w:val="DE9EF370"/>
    <w:lvl w:ilvl="0" w:tplc="88F0D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123C2"/>
    <w:multiLevelType w:val="hybridMultilevel"/>
    <w:tmpl w:val="6E9E06F0"/>
    <w:lvl w:ilvl="0" w:tplc="4DAE71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14F1B8">
      <w:start w:val="1"/>
      <w:numFmt w:val="decimal"/>
      <w:lvlText w:val="%2."/>
      <w:lvlJc w:val="left"/>
      <w:pPr>
        <w:tabs>
          <w:tab w:val="num" w:pos="2205"/>
        </w:tabs>
        <w:ind w:left="2205" w:hanging="945"/>
      </w:pPr>
      <w:rPr>
        <w:rFonts w:hint="default"/>
      </w:rPr>
    </w:lvl>
    <w:lvl w:ilvl="2" w:tplc="88F0DDF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1490A2D"/>
    <w:multiLevelType w:val="hybridMultilevel"/>
    <w:tmpl w:val="10502DE8"/>
    <w:lvl w:ilvl="0" w:tplc="88F0D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72FF2"/>
    <w:multiLevelType w:val="hybridMultilevel"/>
    <w:tmpl w:val="3AAE952A"/>
    <w:lvl w:ilvl="0" w:tplc="88F0D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91F70"/>
    <w:multiLevelType w:val="hybridMultilevel"/>
    <w:tmpl w:val="8FECDCE4"/>
    <w:lvl w:ilvl="0" w:tplc="1BB08A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21"/>
  </w:num>
  <w:num w:numId="5">
    <w:abstractNumId w:val="1"/>
  </w:num>
  <w:num w:numId="6">
    <w:abstractNumId w:val="16"/>
  </w:num>
  <w:num w:numId="7">
    <w:abstractNumId w:val="28"/>
  </w:num>
  <w:num w:numId="8">
    <w:abstractNumId w:val="17"/>
  </w:num>
  <w:num w:numId="9">
    <w:abstractNumId w:val="9"/>
  </w:num>
  <w:num w:numId="10">
    <w:abstractNumId w:val="2"/>
  </w:num>
  <w:num w:numId="11">
    <w:abstractNumId w:val="20"/>
  </w:num>
  <w:num w:numId="12">
    <w:abstractNumId w:val="10"/>
  </w:num>
  <w:num w:numId="13">
    <w:abstractNumId w:val="14"/>
  </w:num>
  <w:num w:numId="14">
    <w:abstractNumId w:val="13"/>
  </w:num>
  <w:num w:numId="15">
    <w:abstractNumId w:val="22"/>
  </w:num>
  <w:num w:numId="16">
    <w:abstractNumId w:val="7"/>
  </w:num>
  <w:num w:numId="17">
    <w:abstractNumId w:val="4"/>
  </w:num>
  <w:num w:numId="18">
    <w:abstractNumId w:val="27"/>
  </w:num>
  <w:num w:numId="19">
    <w:abstractNumId w:val="23"/>
  </w:num>
  <w:num w:numId="20">
    <w:abstractNumId w:val="15"/>
  </w:num>
  <w:num w:numId="21">
    <w:abstractNumId w:val="26"/>
  </w:num>
  <w:num w:numId="22">
    <w:abstractNumId w:val="19"/>
  </w:num>
  <w:num w:numId="23">
    <w:abstractNumId w:val="11"/>
  </w:num>
  <w:num w:numId="24">
    <w:abstractNumId w:val="24"/>
  </w:num>
  <w:num w:numId="25">
    <w:abstractNumId w:val="8"/>
  </w:num>
  <w:num w:numId="26">
    <w:abstractNumId w:val="6"/>
  </w:num>
  <w:num w:numId="27">
    <w:abstractNumId w:val="5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35B8"/>
    <w:rsid w:val="00026AF9"/>
    <w:rsid w:val="00027C95"/>
    <w:rsid w:val="00035E5F"/>
    <w:rsid w:val="00055678"/>
    <w:rsid w:val="00055F72"/>
    <w:rsid w:val="000574AE"/>
    <w:rsid w:val="00071F79"/>
    <w:rsid w:val="00072283"/>
    <w:rsid w:val="000825E2"/>
    <w:rsid w:val="000B25D7"/>
    <w:rsid w:val="000B3820"/>
    <w:rsid w:val="000B73ED"/>
    <w:rsid w:val="000C46E3"/>
    <w:rsid w:val="000C7907"/>
    <w:rsid w:val="000E6DE8"/>
    <w:rsid w:val="000F1F74"/>
    <w:rsid w:val="000F369B"/>
    <w:rsid w:val="001039A3"/>
    <w:rsid w:val="00103ECC"/>
    <w:rsid w:val="00105097"/>
    <w:rsid w:val="00114633"/>
    <w:rsid w:val="00115361"/>
    <w:rsid w:val="00116D16"/>
    <w:rsid w:val="00121163"/>
    <w:rsid w:val="00130F20"/>
    <w:rsid w:val="00151BC4"/>
    <w:rsid w:val="0015359C"/>
    <w:rsid w:val="00166858"/>
    <w:rsid w:val="00167057"/>
    <w:rsid w:val="00193CEB"/>
    <w:rsid w:val="001A4C35"/>
    <w:rsid w:val="001A5044"/>
    <w:rsid w:val="001B1D5C"/>
    <w:rsid w:val="001B548C"/>
    <w:rsid w:val="001B585D"/>
    <w:rsid w:val="001B5D65"/>
    <w:rsid w:val="001C10D1"/>
    <w:rsid w:val="001D1F56"/>
    <w:rsid w:val="001D6041"/>
    <w:rsid w:val="001E3EE9"/>
    <w:rsid w:val="001E6652"/>
    <w:rsid w:val="001F2C09"/>
    <w:rsid w:val="001F7BE0"/>
    <w:rsid w:val="00231F09"/>
    <w:rsid w:val="00253948"/>
    <w:rsid w:val="00254871"/>
    <w:rsid w:val="00260A23"/>
    <w:rsid w:val="00266114"/>
    <w:rsid w:val="00287714"/>
    <w:rsid w:val="00294FAD"/>
    <w:rsid w:val="002B7070"/>
    <w:rsid w:val="002C2330"/>
    <w:rsid w:val="002C53A3"/>
    <w:rsid w:val="002D479E"/>
    <w:rsid w:val="002E4D05"/>
    <w:rsid w:val="002E7042"/>
    <w:rsid w:val="002F335F"/>
    <w:rsid w:val="00306DE6"/>
    <w:rsid w:val="00315C24"/>
    <w:rsid w:val="00335A19"/>
    <w:rsid w:val="0034591F"/>
    <w:rsid w:val="00352253"/>
    <w:rsid w:val="00355C69"/>
    <w:rsid w:val="00373614"/>
    <w:rsid w:val="00374988"/>
    <w:rsid w:val="00380B69"/>
    <w:rsid w:val="00382058"/>
    <w:rsid w:val="003829A6"/>
    <w:rsid w:val="00395013"/>
    <w:rsid w:val="003A1A3A"/>
    <w:rsid w:val="003C4960"/>
    <w:rsid w:val="003E3218"/>
    <w:rsid w:val="003F3FA7"/>
    <w:rsid w:val="003F7E0D"/>
    <w:rsid w:val="00402625"/>
    <w:rsid w:val="00412B11"/>
    <w:rsid w:val="00443198"/>
    <w:rsid w:val="0047185F"/>
    <w:rsid w:val="004740DD"/>
    <w:rsid w:val="00483A45"/>
    <w:rsid w:val="00486C08"/>
    <w:rsid w:val="00487A01"/>
    <w:rsid w:val="00496791"/>
    <w:rsid w:val="004C5E23"/>
    <w:rsid w:val="004D70E0"/>
    <w:rsid w:val="004E6EF0"/>
    <w:rsid w:val="004F4125"/>
    <w:rsid w:val="004F5D53"/>
    <w:rsid w:val="004F6035"/>
    <w:rsid w:val="004F7AFF"/>
    <w:rsid w:val="00501898"/>
    <w:rsid w:val="0052380D"/>
    <w:rsid w:val="005250CF"/>
    <w:rsid w:val="0054409B"/>
    <w:rsid w:val="00550683"/>
    <w:rsid w:val="0055485D"/>
    <w:rsid w:val="00567035"/>
    <w:rsid w:val="00570383"/>
    <w:rsid w:val="00572544"/>
    <w:rsid w:val="005A37E8"/>
    <w:rsid w:val="005B11CC"/>
    <w:rsid w:val="005B3CB1"/>
    <w:rsid w:val="005D3933"/>
    <w:rsid w:val="005D3E7A"/>
    <w:rsid w:val="005E19DB"/>
    <w:rsid w:val="005E29BA"/>
    <w:rsid w:val="005F1D24"/>
    <w:rsid w:val="006206B7"/>
    <w:rsid w:val="00654CF9"/>
    <w:rsid w:val="00666B70"/>
    <w:rsid w:val="006835CA"/>
    <w:rsid w:val="00683905"/>
    <w:rsid w:val="00685238"/>
    <w:rsid w:val="006A14B2"/>
    <w:rsid w:val="006A1E71"/>
    <w:rsid w:val="006B0CB8"/>
    <w:rsid w:val="006B5F2E"/>
    <w:rsid w:val="006C228C"/>
    <w:rsid w:val="006D32DC"/>
    <w:rsid w:val="006E5243"/>
    <w:rsid w:val="006E71CC"/>
    <w:rsid w:val="006F2091"/>
    <w:rsid w:val="006F7A50"/>
    <w:rsid w:val="00701D33"/>
    <w:rsid w:val="00702806"/>
    <w:rsid w:val="00707AFB"/>
    <w:rsid w:val="0073371E"/>
    <w:rsid w:val="0074077A"/>
    <w:rsid w:val="00754622"/>
    <w:rsid w:val="00774765"/>
    <w:rsid w:val="00784AB3"/>
    <w:rsid w:val="0079705C"/>
    <w:rsid w:val="007A4B40"/>
    <w:rsid w:val="007D2AB7"/>
    <w:rsid w:val="007D4C04"/>
    <w:rsid w:val="007D585D"/>
    <w:rsid w:val="007F7590"/>
    <w:rsid w:val="007F7A64"/>
    <w:rsid w:val="00804C43"/>
    <w:rsid w:val="00821DC6"/>
    <w:rsid w:val="00824859"/>
    <w:rsid w:val="00833E6B"/>
    <w:rsid w:val="00860187"/>
    <w:rsid w:val="00861FF5"/>
    <w:rsid w:val="008754EE"/>
    <w:rsid w:val="00882E58"/>
    <w:rsid w:val="00893AE6"/>
    <w:rsid w:val="008A1B87"/>
    <w:rsid w:val="008B35FB"/>
    <w:rsid w:val="008C0506"/>
    <w:rsid w:val="008D69A0"/>
    <w:rsid w:val="008E4FEC"/>
    <w:rsid w:val="008F09CF"/>
    <w:rsid w:val="009202D1"/>
    <w:rsid w:val="009252D8"/>
    <w:rsid w:val="00933911"/>
    <w:rsid w:val="00935D46"/>
    <w:rsid w:val="0094360F"/>
    <w:rsid w:val="009506C9"/>
    <w:rsid w:val="0095499A"/>
    <w:rsid w:val="0097218D"/>
    <w:rsid w:val="0099260B"/>
    <w:rsid w:val="009A2779"/>
    <w:rsid w:val="009B0481"/>
    <w:rsid w:val="009B219E"/>
    <w:rsid w:val="009E68AB"/>
    <w:rsid w:val="009F1632"/>
    <w:rsid w:val="009F5793"/>
    <w:rsid w:val="009F6312"/>
    <w:rsid w:val="009F7BF8"/>
    <w:rsid w:val="00A046D4"/>
    <w:rsid w:val="00A22B5D"/>
    <w:rsid w:val="00A25F23"/>
    <w:rsid w:val="00A31D1A"/>
    <w:rsid w:val="00A334DC"/>
    <w:rsid w:val="00A44906"/>
    <w:rsid w:val="00A44CE4"/>
    <w:rsid w:val="00A56EB7"/>
    <w:rsid w:val="00A62FF0"/>
    <w:rsid w:val="00A75B94"/>
    <w:rsid w:val="00A96192"/>
    <w:rsid w:val="00AB324B"/>
    <w:rsid w:val="00AC585B"/>
    <w:rsid w:val="00AC76DC"/>
    <w:rsid w:val="00AE2BC0"/>
    <w:rsid w:val="00AF64AC"/>
    <w:rsid w:val="00B06B33"/>
    <w:rsid w:val="00B10A22"/>
    <w:rsid w:val="00B32378"/>
    <w:rsid w:val="00B43446"/>
    <w:rsid w:val="00B459E1"/>
    <w:rsid w:val="00B77923"/>
    <w:rsid w:val="00B93336"/>
    <w:rsid w:val="00BB12E7"/>
    <w:rsid w:val="00BB1688"/>
    <w:rsid w:val="00BB52DF"/>
    <w:rsid w:val="00BC32A7"/>
    <w:rsid w:val="00BD4065"/>
    <w:rsid w:val="00BD4BC8"/>
    <w:rsid w:val="00BD69C8"/>
    <w:rsid w:val="00BE390E"/>
    <w:rsid w:val="00BE5EC4"/>
    <w:rsid w:val="00C015B6"/>
    <w:rsid w:val="00C01ACC"/>
    <w:rsid w:val="00C03C62"/>
    <w:rsid w:val="00C054AB"/>
    <w:rsid w:val="00C27BD3"/>
    <w:rsid w:val="00C34FA6"/>
    <w:rsid w:val="00C4555B"/>
    <w:rsid w:val="00C616F5"/>
    <w:rsid w:val="00C67355"/>
    <w:rsid w:val="00C81B4F"/>
    <w:rsid w:val="00C86D40"/>
    <w:rsid w:val="00C915E1"/>
    <w:rsid w:val="00C96A78"/>
    <w:rsid w:val="00CA1BE2"/>
    <w:rsid w:val="00CB35F6"/>
    <w:rsid w:val="00CD1325"/>
    <w:rsid w:val="00CD140D"/>
    <w:rsid w:val="00CD6CF0"/>
    <w:rsid w:val="00CE414F"/>
    <w:rsid w:val="00CE7BD0"/>
    <w:rsid w:val="00CF0CA3"/>
    <w:rsid w:val="00CF2CE1"/>
    <w:rsid w:val="00D32671"/>
    <w:rsid w:val="00D54DF6"/>
    <w:rsid w:val="00D65DBF"/>
    <w:rsid w:val="00D73BA1"/>
    <w:rsid w:val="00D74B80"/>
    <w:rsid w:val="00D75186"/>
    <w:rsid w:val="00DA154B"/>
    <w:rsid w:val="00E0252F"/>
    <w:rsid w:val="00E02560"/>
    <w:rsid w:val="00E057F6"/>
    <w:rsid w:val="00E17B97"/>
    <w:rsid w:val="00E43409"/>
    <w:rsid w:val="00E56342"/>
    <w:rsid w:val="00E9472A"/>
    <w:rsid w:val="00EA056C"/>
    <w:rsid w:val="00EA2472"/>
    <w:rsid w:val="00EA4D37"/>
    <w:rsid w:val="00EA50B7"/>
    <w:rsid w:val="00EC287B"/>
    <w:rsid w:val="00EE1819"/>
    <w:rsid w:val="00EE4289"/>
    <w:rsid w:val="00EF0353"/>
    <w:rsid w:val="00EF0975"/>
    <w:rsid w:val="00F01039"/>
    <w:rsid w:val="00F068E4"/>
    <w:rsid w:val="00F24D95"/>
    <w:rsid w:val="00F40BA1"/>
    <w:rsid w:val="00F52E3C"/>
    <w:rsid w:val="00F55C24"/>
    <w:rsid w:val="00F57BD1"/>
    <w:rsid w:val="00F71319"/>
    <w:rsid w:val="00F75A57"/>
    <w:rsid w:val="00F9137E"/>
    <w:rsid w:val="00F950BC"/>
    <w:rsid w:val="00F96072"/>
    <w:rsid w:val="00FB1B40"/>
    <w:rsid w:val="00FC5ACB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3F897-E054-45CF-AADA-7D74C79F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2">
    <w:name w:val="Body Text 2"/>
    <w:basedOn w:val="a"/>
    <w:link w:val="20"/>
    <w:rsid w:val="002C53A3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rsid w:val="002C53A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01">
    <w:name w:val="fontstyle01"/>
    <w:basedOn w:val="a0"/>
    <w:rsid w:val="002C53A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A25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EF0353"/>
    <w:rPr>
      <w:color w:val="0000FF" w:themeColor="hyperlink"/>
      <w:u w:val="single"/>
    </w:rPr>
  </w:style>
  <w:style w:type="paragraph" w:customStyle="1" w:styleId="10">
    <w:name w:val="Абзац списка1"/>
    <w:basedOn w:val="a"/>
    <w:uiPriority w:val="99"/>
    <w:qFormat/>
    <w:rsid w:val="009721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style21"/>
    <w:rsid w:val="006B0CB8"/>
    <w:rPr>
      <w:rFonts w:ascii="MyriadPro-Regular" w:hAnsi="MyriadPro-Regular" w:hint="default"/>
      <w:b w:val="0"/>
      <w:bCs w:val="0"/>
      <w:i w:val="0"/>
      <w:iCs w:val="0"/>
      <w:color w:val="24202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44C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4CE4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har1">
    <w:name w:val="Char Знак Знак Знак Знак Знак Знак Знак Знак Знак Знак Знак Знак Знак Знак1 Знак Знак"/>
    <w:basedOn w:val="a"/>
    <w:rsid w:val="009F631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book.biz.ua/ua/avtori/skrebkova-pabat-m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dmytrash@ukr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1A8C0-B066-40A2-8D78-CEA5D642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12699</Words>
  <Characters>7239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Tamara</cp:lastModifiedBy>
  <cp:revision>2</cp:revision>
  <cp:lastPrinted>2020-05-25T08:54:00Z</cp:lastPrinted>
  <dcterms:created xsi:type="dcterms:W3CDTF">2022-09-23T17:34:00Z</dcterms:created>
  <dcterms:modified xsi:type="dcterms:W3CDTF">2022-09-23T17:34:00Z</dcterms:modified>
</cp:coreProperties>
</file>