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2DD" w:rsidRPr="00EC5F9C" w:rsidRDefault="00D142DD" w:rsidP="00D142DD">
      <w:pPr>
        <w:rPr>
          <w:rFonts w:ascii="Times New Roman" w:hAnsi="Times New Roman" w:cs="Times New Roman"/>
          <w:sz w:val="28"/>
          <w:szCs w:val="28"/>
        </w:rPr>
      </w:pPr>
    </w:p>
    <w:p w:rsidR="00D142DD" w:rsidRPr="00EC5F9C" w:rsidRDefault="00D142DD" w:rsidP="00D142DD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C5F9C">
        <w:rPr>
          <w:rFonts w:ascii="Times New Roman" w:hAnsi="Times New Roman" w:cs="Times New Roman"/>
          <w:i/>
          <w:sz w:val="28"/>
          <w:szCs w:val="28"/>
          <w:lang w:eastAsia="uk-UA"/>
        </w:rPr>
        <w:t>Назва дисципліни:</w:t>
      </w:r>
      <w:r w:rsidRPr="00EC5F9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32F7B" w:rsidRPr="00EC5F9C"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="00832F7B" w:rsidRPr="00EC5F9C">
        <w:rPr>
          <w:rFonts w:ascii="Times New Roman" w:hAnsi="Times New Roman" w:cs="Times New Roman"/>
          <w:sz w:val="28"/>
          <w:szCs w:val="28"/>
        </w:rPr>
        <w:t>сихологія здоров’я та благополуччя</w:t>
      </w:r>
      <w:r w:rsidRPr="00EC5F9C">
        <w:rPr>
          <w:rFonts w:ascii="Times New Roman" w:hAnsi="Times New Roman" w:cs="Times New Roman"/>
          <w:sz w:val="28"/>
          <w:szCs w:val="28"/>
        </w:rPr>
        <w:t xml:space="preserve"> </w:t>
      </w:r>
      <w:r w:rsidRPr="00EC5F9C">
        <w:rPr>
          <w:rFonts w:ascii="Times New Roman" w:hAnsi="Times New Roman" w:cs="Times New Roman"/>
          <w:sz w:val="28"/>
          <w:szCs w:val="28"/>
        </w:rPr>
        <w:t>.</w:t>
      </w:r>
    </w:p>
    <w:p w:rsidR="00D142DD" w:rsidRPr="00EC5F9C" w:rsidRDefault="00D142DD" w:rsidP="00D142DD">
      <w:pPr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C5F9C">
        <w:rPr>
          <w:rFonts w:ascii="Times New Roman" w:hAnsi="Times New Roman" w:cs="Times New Roman"/>
          <w:i/>
          <w:sz w:val="28"/>
          <w:szCs w:val="28"/>
          <w:lang w:eastAsia="uk-UA"/>
        </w:rPr>
        <w:t>Статус:</w:t>
      </w:r>
      <w:r w:rsidRPr="00EC5F9C">
        <w:rPr>
          <w:rFonts w:ascii="Times New Roman" w:hAnsi="Times New Roman" w:cs="Times New Roman"/>
          <w:sz w:val="28"/>
          <w:szCs w:val="28"/>
          <w:lang w:eastAsia="uk-UA"/>
        </w:rPr>
        <w:t xml:space="preserve"> дисципліна спеціалізації</w:t>
      </w:r>
    </w:p>
    <w:p w:rsidR="00D142DD" w:rsidRPr="00EC5F9C" w:rsidRDefault="00D142DD" w:rsidP="00D142DD">
      <w:pPr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EC5F9C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Рік:</w:t>
      </w:r>
      <w:r w:rsidRPr="00EC5F9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32F7B" w:rsidRPr="00EC5F9C">
        <w:rPr>
          <w:rFonts w:ascii="Times New Roman" w:hAnsi="Times New Roman" w:cs="Times New Roman"/>
          <w:bCs/>
          <w:sz w:val="28"/>
          <w:szCs w:val="28"/>
          <w:lang w:eastAsia="ru-RU"/>
        </w:rPr>
        <w:t>І</w:t>
      </w:r>
      <w:r w:rsidR="00832F7B" w:rsidRPr="00EC5F9C">
        <w:rPr>
          <w:rFonts w:ascii="Times New Roman" w:hAnsi="Times New Roman" w:cs="Times New Roman"/>
          <w:bCs/>
          <w:sz w:val="28"/>
          <w:szCs w:val="28"/>
          <w:lang w:eastAsia="ru-RU"/>
        </w:rPr>
        <w:t>V</w:t>
      </w:r>
      <w:r w:rsidRPr="00EC5F9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EC5F9C">
        <w:rPr>
          <w:rFonts w:ascii="Times New Roman" w:hAnsi="Times New Roman" w:cs="Times New Roman"/>
          <w:bCs/>
          <w:i/>
          <w:sz w:val="28"/>
          <w:szCs w:val="28"/>
          <w:lang w:eastAsia="ru-RU"/>
        </w:rPr>
        <w:t>семестр</w:t>
      </w:r>
      <w:r w:rsidRPr="00EC5F9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V</w:t>
      </w:r>
    </w:p>
    <w:p w:rsidR="00805BD0" w:rsidRPr="00B54957" w:rsidRDefault="00805BD0" w:rsidP="00805B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формуванні усвідомленої мотивації до збереження і зміцнення власного здоров’я 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благополуччя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величезна роль належить психології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Зокрема, п</w:t>
      </w:r>
      <w:r w:rsidRPr="00B54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сихологія здоров’я – це напрямок психології, який вивчає психологічні закономірності та перспективи формування, збереження і зміцнення індивідуального здоров’я. </w:t>
      </w:r>
    </w:p>
    <w:p w:rsidR="00805BD0" w:rsidRPr="00B54957" w:rsidRDefault="00805BD0" w:rsidP="00805B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Дисципліна вирішує питання, 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стосуються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зміцнення здоров’я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підвищення  благополуччя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людини.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Саме психологія дозволяє віднайти такі методи, такі слова, які б глибоко запали у свідомість і стали для людини переконливими в реалізації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здоров’язберігаючих технологій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805BD0" w:rsidRPr="00B54957" w:rsidRDefault="00805BD0" w:rsidP="00805B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Вагомим фактором, що впливає на життєвий тонус людини, є </w:t>
      </w:r>
      <w:r w:rsidRPr="00B54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установка 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 тривале і здорове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благополучне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життя. Ця категорія суб’єктивна, але вона може мати значення важливого об’єктивного фактору зміцнення здоров’я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благополуччя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Зосередження уваги на здоров’ї та благополуччі 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мотивує поведінку людини на досягнення позитивних цілей, коли навіть незначне зменшення болю і страждань розглядається як перемога. Тому для збереження здоров’я, ще більшою мірою ніж для звільнення від хвороби, людина повинна прийняти нове рішення відносно свого світогляду і стилю свого життя.</w:t>
      </w:r>
    </w:p>
    <w:p w:rsidR="00805BD0" w:rsidRPr="00B54957" w:rsidRDefault="00805BD0" w:rsidP="00805B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Предмет зосереджений на пошуку способів розкриття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резервів для тривалого і здорового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 благополучного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життя сучасної людини?</w:t>
      </w:r>
    </w:p>
    <w:p w:rsidR="00805BD0" w:rsidRPr="00B54957" w:rsidRDefault="00805BD0" w:rsidP="00805B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Одним з ключових понять предмету є поняття 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внутрішн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ьої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картин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здоров’я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так в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ивчення проблем, пов’язаних із збереженням та зміцненням індивідуального здоров’я, показує, що обов’язковим фактором у цьому контексті є формування </w:t>
      </w:r>
      <w:r w:rsidRPr="00B549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 xml:space="preserve">внутрішньої картини здоров’я (ВКЗ) 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Pr="00B5495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uk-UA"/>
        </w:rPr>
        <w:t>особливого ставлення до здоров’я, яке виражається в усвідомленні його цінності, й активно-позитивному прагненні до його збереження та зміцнення.</w:t>
      </w:r>
    </w:p>
    <w:p w:rsidR="00805BD0" w:rsidRPr="00B54957" w:rsidRDefault="00805BD0" w:rsidP="00805B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ВКЗ – це самосвідомість і самопізнання людиною самої себе в умовах усього діапазону здоров’я. ВКЗ є базовим поняттям як у валеології, так і в психології здоров’я.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B549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Внутрішня картина здоров’я – це певний психофізичний простір, в якому людина здатна оцінити свої біологічні, соціально-психологічні і духовні можливості. Це не тільки знання про свої можливості, але й уміння користуватися справжніми резервами і нерозкритими індивідуальними потенціями.</w:t>
      </w:r>
    </w:p>
    <w:p w:rsidR="00D142DD" w:rsidRPr="00EC5F9C" w:rsidRDefault="00D142DD" w:rsidP="00D142DD">
      <w:pPr>
        <w:ind w:firstLine="567"/>
        <w:jc w:val="both"/>
        <w:rPr>
          <w:i/>
          <w:sz w:val="28"/>
          <w:szCs w:val="28"/>
          <w:u w:val="single"/>
          <w:lang w:eastAsia="ru-RU"/>
        </w:rPr>
      </w:pPr>
      <w:bookmarkStart w:id="0" w:name="_GoBack"/>
      <w:bookmarkEnd w:id="0"/>
      <w:r w:rsidRPr="00EC5F9C">
        <w:rPr>
          <w:i/>
          <w:sz w:val="28"/>
          <w:szCs w:val="28"/>
          <w:u w:val="single"/>
          <w:lang w:eastAsia="ru-RU"/>
        </w:rPr>
        <w:t>Вимоги до знань і вмінь:</w:t>
      </w:r>
    </w:p>
    <w:p w:rsidR="00D142DD" w:rsidRPr="00EC5F9C" w:rsidRDefault="00D142DD" w:rsidP="00D142DD">
      <w:pPr>
        <w:jc w:val="both"/>
        <w:rPr>
          <w:sz w:val="28"/>
          <w:szCs w:val="28"/>
          <w:lang w:eastAsia="ru-RU"/>
        </w:rPr>
      </w:pPr>
      <w:r w:rsidRPr="00EC5F9C">
        <w:rPr>
          <w:sz w:val="28"/>
          <w:szCs w:val="28"/>
          <w:lang w:eastAsia="ru-RU"/>
        </w:rPr>
        <w:t xml:space="preserve">Після закінчення курсу студент повинен </w:t>
      </w:r>
      <w:r w:rsidRPr="00EC5F9C">
        <w:rPr>
          <w:i/>
          <w:sz w:val="28"/>
          <w:szCs w:val="28"/>
          <w:lang w:eastAsia="ru-RU"/>
        </w:rPr>
        <w:t>знати</w:t>
      </w:r>
      <w:r w:rsidRPr="00EC5F9C">
        <w:rPr>
          <w:sz w:val="28"/>
          <w:szCs w:val="28"/>
          <w:lang w:eastAsia="ru-RU"/>
        </w:rPr>
        <w:t>:</w:t>
      </w:r>
    </w:p>
    <w:p w:rsidR="00D142DD" w:rsidRPr="00EC5F9C" w:rsidRDefault="00D142DD" w:rsidP="00D142DD">
      <w:pPr>
        <w:tabs>
          <w:tab w:val="left" w:pos="284"/>
          <w:tab w:val="left" w:pos="567"/>
        </w:tabs>
        <w:ind w:left="360"/>
        <w:jc w:val="both"/>
        <w:rPr>
          <w:sz w:val="28"/>
          <w:szCs w:val="28"/>
        </w:rPr>
      </w:pPr>
      <w:r w:rsidRPr="00EC5F9C">
        <w:rPr>
          <w:sz w:val="28"/>
          <w:szCs w:val="28"/>
        </w:rPr>
        <w:t xml:space="preserve">1. Ознайомити студента з новітніми теоретичними досягненнями у галузі </w:t>
      </w:r>
      <w:proofErr w:type="spellStart"/>
      <w:r w:rsidRPr="00EC5F9C">
        <w:rPr>
          <w:sz w:val="28"/>
          <w:szCs w:val="28"/>
        </w:rPr>
        <w:t>перинатальної</w:t>
      </w:r>
      <w:proofErr w:type="spellEnd"/>
      <w:r w:rsidRPr="00EC5F9C">
        <w:rPr>
          <w:sz w:val="28"/>
          <w:szCs w:val="28"/>
        </w:rPr>
        <w:t xml:space="preserve"> психології та психології материнства.</w:t>
      </w:r>
    </w:p>
    <w:p w:rsidR="00D142DD" w:rsidRPr="00EC5F9C" w:rsidRDefault="00D142DD" w:rsidP="00D142DD">
      <w:pPr>
        <w:tabs>
          <w:tab w:val="left" w:pos="284"/>
          <w:tab w:val="left" w:pos="567"/>
        </w:tabs>
        <w:ind w:left="360"/>
        <w:jc w:val="both"/>
        <w:rPr>
          <w:sz w:val="28"/>
          <w:szCs w:val="28"/>
        </w:rPr>
      </w:pPr>
      <w:r w:rsidRPr="00EC5F9C">
        <w:rPr>
          <w:sz w:val="28"/>
          <w:szCs w:val="28"/>
        </w:rPr>
        <w:t>2. Навчити основним практичним підходам у роботі з сім’єю у період очікування дитини.</w:t>
      </w:r>
    </w:p>
    <w:p w:rsidR="00D142DD" w:rsidRPr="00EC5F9C" w:rsidRDefault="00D142DD" w:rsidP="00D142DD">
      <w:pPr>
        <w:tabs>
          <w:tab w:val="left" w:pos="284"/>
          <w:tab w:val="left" w:pos="567"/>
        </w:tabs>
        <w:ind w:left="360"/>
        <w:jc w:val="both"/>
        <w:rPr>
          <w:sz w:val="28"/>
          <w:szCs w:val="28"/>
        </w:rPr>
      </w:pPr>
      <w:r w:rsidRPr="00EC5F9C">
        <w:rPr>
          <w:sz w:val="28"/>
          <w:szCs w:val="28"/>
        </w:rPr>
        <w:lastRenderedPageBreak/>
        <w:t xml:space="preserve">3. Навчити студента основам консультативної діяльності у </w:t>
      </w:r>
      <w:proofErr w:type="spellStart"/>
      <w:r w:rsidRPr="00EC5F9C">
        <w:rPr>
          <w:sz w:val="28"/>
          <w:szCs w:val="28"/>
        </w:rPr>
        <w:t>перинатальних</w:t>
      </w:r>
      <w:proofErr w:type="spellEnd"/>
      <w:r w:rsidRPr="00EC5F9C">
        <w:rPr>
          <w:sz w:val="28"/>
          <w:szCs w:val="28"/>
        </w:rPr>
        <w:t xml:space="preserve"> закладах.</w:t>
      </w:r>
    </w:p>
    <w:p w:rsidR="00D142DD" w:rsidRPr="00EC5F9C" w:rsidRDefault="00D142DD" w:rsidP="00D142DD">
      <w:pPr>
        <w:tabs>
          <w:tab w:val="left" w:pos="284"/>
          <w:tab w:val="left" w:pos="567"/>
        </w:tabs>
        <w:ind w:left="360"/>
        <w:jc w:val="both"/>
        <w:rPr>
          <w:sz w:val="28"/>
          <w:szCs w:val="28"/>
        </w:rPr>
      </w:pPr>
      <w:r w:rsidRPr="00EC5F9C">
        <w:rPr>
          <w:sz w:val="28"/>
          <w:szCs w:val="28"/>
        </w:rPr>
        <w:t>4. Ознайомити з основними підходами у роботі з кризами становлення материнства.</w:t>
      </w:r>
    </w:p>
    <w:p w:rsidR="00D142DD" w:rsidRPr="00EC5F9C" w:rsidRDefault="00D142DD" w:rsidP="00D142DD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EC5F9C">
        <w:rPr>
          <w:b/>
          <w:sz w:val="28"/>
          <w:szCs w:val="28"/>
        </w:rPr>
        <w:t>знати:</w:t>
      </w:r>
      <w:r w:rsidRPr="00EC5F9C">
        <w:rPr>
          <w:sz w:val="28"/>
          <w:szCs w:val="28"/>
        </w:rPr>
        <w:t xml:space="preserve"> особливості психології сім’ї у період планування та виношування дитини; особливості становлення материнської ідентичності жінки; особливості становлення стосунків жінки з ненародженою та новонародженою дитиною; знати теоретичні основи новітніх досліджень консультативної діяльності </w:t>
      </w:r>
      <w:proofErr w:type="spellStart"/>
      <w:r w:rsidRPr="00EC5F9C">
        <w:rPr>
          <w:sz w:val="28"/>
          <w:szCs w:val="28"/>
        </w:rPr>
        <w:t>перинатальних</w:t>
      </w:r>
      <w:proofErr w:type="spellEnd"/>
      <w:r w:rsidRPr="00EC5F9C">
        <w:rPr>
          <w:sz w:val="28"/>
          <w:szCs w:val="28"/>
        </w:rPr>
        <w:t xml:space="preserve"> психологів. Забезпечувати науковий прогрес у </w:t>
      </w:r>
      <w:proofErr w:type="spellStart"/>
      <w:r w:rsidRPr="00EC5F9C">
        <w:rPr>
          <w:sz w:val="28"/>
          <w:szCs w:val="28"/>
        </w:rPr>
        <w:t>перинатальній</w:t>
      </w:r>
      <w:proofErr w:type="spellEnd"/>
      <w:r w:rsidRPr="00EC5F9C">
        <w:rPr>
          <w:sz w:val="28"/>
          <w:szCs w:val="28"/>
        </w:rPr>
        <w:t xml:space="preserve"> психології.</w:t>
      </w:r>
    </w:p>
    <w:p w:rsidR="00D142DD" w:rsidRPr="00EC5F9C" w:rsidRDefault="00D142DD" w:rsidP="00D142DD">
      <w:pPr>
        <w:jc w:val="both"/>
        <w:rPr>
          <w:i/>
          <w:sz w:val="28"/>
          <w:szCs w:val="28"/>
          <w:u w:val="single"/>
          <w:lang w:eastAsia="ru-RU"/>
        </w:rPr>
      </w:pPr>
    </w:p>
    <w:p w:rsidR="00D142DD" w:rsidRPr="00EC5F9C" w:rsidRDefault="00D142DD" w:rsidP="00D142DD">
      <w:pPr>
        <w:jc w:val="both"/>
        <w:rPr>
          <w:i/>
          <w:sz w:val="28"/>
          <w:szCs w:val="28"/>
          <w:lang w:eastAsia="ru-RU"/>
        </w:rPr>
      </w:pPr>
      <w:r w:rsidRPr="00EC5F9C">
        <w:rPr>
          <w:i/>
          <w:sz w:val="28"/>
          <w:szCs w:val="28"/>
          <w:lang w:eastAsia="ru-RU"/>
        </w:rPr>
        <w:t>Після закінчення курсу студент повинен вміти:</w:t>
      </w:r>
    </w:p>
    <w:p w:rsidR="00D142DD" w:rsidRPr="00EC5F9C" w:rsidRDefault="00D142DD" w:rsidP="00D142DD">
      <w:pPr>
        <w:tabs>
          <w:tab w:val="left" w:pos="284"/>
          <w:tab w:val="left" w:pos="567"/>
        </w:tabs>
        <w:ind w:firstLine="567"/>
        <w:jc w:val="both"/>
        <w:rPr>
          <w:sz w:val="28"/>
          <w:szCs w:val="28"/>
        </w:rPr>
      </w:pPr>
      <w:r w:rsidRPr="00EC5F9C">
        <w:rPr>
          <w:b/>
          <w:sz w:val="28"/>
          <w:szCs w:val="28"/>
        </w:rPr>
        <w:t>вміти:</w:t>
      </w:r>
      <w:r w:rsidRPr="00EC5F9C">
        <w:rPr>
          <w:sz w:val="28"/>
          <w:szCs w:val="28"/>
        </w:rPr>
        <w:t xml:space="preserve"> консультувати сім’ю у період планування, виношування, народження дитини; .консультувати сім’ю з новонародженою дитиною; консультувати жінку у кризові періоди становлення материнської ідентичності; консультувати жінку з післяпологовими депресіями; консультувати жінок з </w:t>
      </w:r>
      <w:proofErr w:type="spellStart"/>
      <w:r w:rsidRPr="00EC5F9C">
        <w:rPr>
          <w:sz w:val="28"/>
          <w:szCs w:val="28"/>
        </w:rPr>
        <w:t>постабортними</w:t>
      </w:r>
      <w:proofErr w:type="spellEnd"/>
      <w:r w:rsidRPr="00EC5F9C">
        <w:rPr>
          <w:sz w:val="28"/>
          <w:szCs w:val="28"/>
        </w:rPr>
        <w:t xml:space="preserve"> синдромами; вміти працювати з </w:t>
      </w:r>
      <w:proofErr w:type="spellStart"/>
      <w:r w:rsidRPr="00EC5F9C">
        <w:rPr>
          <w:sz w:val="28"/>
          <w:szCs w:val="28"/>
        </w:rPr>
        <w:t>перинатальними</w:t>
      </w:r>
      <w:proofErr w:type="spellEnd"/>
      <w:r w:rsidRPr="00EC5F9C">
        <w:rPr>
          <w:sz w:val="28"/>
          <w:szCs w:val="28"/>
        </w:rPr>
        <w:t xml:space="preserve"> та </w:t>
      </w:r>
      <w:proofErr w:type="spellStart"/>
      <w:r w:rsidRPr="00EC5F9C">
        <w:rPr>
          <w:sz w:val="28"/>
          <w:szCs w:val="28"/>
        </w:rPr>
        <w:t>неонатальними</w:t>
      </w:r>
      <w:proofErr w:type="spellEnd"/>
      <w:r w:rsidRPr="00EC5F9C">
        <w:rPr>
          <w:sz w:val="28"/>
          <w:szCs w:val="28"/>
        </w:rPr>
        <w:t xml:space="preserve"> втратами тощо.</w:t>
      </w:r>
    </w:p>
    <w:p w:rsidR="00D142DD" w:rsidRPr="00EC5F9C" w:rsidRDefault="00D142DD" w:rsidP="00D142DD">
      <w:pPr>
        <w:jc w:val="both"/>
        <w:rPr>
          <w:sz w:val="28"/>
          <w:szCs w:val="28"/>
        </w:rPr>
      </w:pPr>
    </w:p>
    <w:p w:rsidR="00D142DD" w:rsidRPr="00EC5F9C" w:rsidRDefault="00D142DD" w:rsidP="00D142DD">
      <w:pPr>
        <w:ind w:firstLine="567"/>
        <w:jc w:val="both"/>
        <w:rPr>
          <w:b/>
          <w:sz w:val="28"/>
          <w:szCs w:val="28"/>
          <w:u w:val="single"/>
        </w:rPr>
      </w:pPr>
    </w:p>
    <w:p w:rsidR="00EC5F9C" w:rsidRPr="00EC5F9C" w:rsidRDefault="00D142DD" w:rsidP="00D142DD">
      <w:pPr>
        <w:rPr>
          <w:rFonts w:ascii="Times New Roman" w:hAnsi="Times New Roman" w:cs="Times New Roman"/>
          <w:sz w:val="28"/>
          <w:szCs w:val="28"/>
        </w:rPr>
      </w:pPr>
      <w:r w:rsidRPr="00EC5F9C">
        <w:rPr>
          <w:rFonts w:ascii="Times New Roman" w:hAnsi="Times New Roman" w:cs="Times New Roman"/>
          <w:sz w:val="28"/>
          <w:szCs w:val="28"/>
        </w:rPr>
        <w:t xml:space="preserve">1.Цілі і завдання дисципліни  Мета:  </w:t>
      </w:r>
    </w:p>
    <w:p w:rsidR="00EC5F9C" w:rsidRPr="00EC5F9C" w:rsidRDefault="00D142DD" w:rsidP="00D142DD">
      <w:pPr>
        <w:rPr>
          <w:rFonts w:ascii="Times New Roman" w:hAnsi="Times New Roman" w:cs="Times New Roman"/>
          <w:sz w:val="28"/>
          <w:szCs w:val="28"/>
        </w:rPr>
      </w:pPr>
      <w:r w:rsidRPr="00EC5F9C">
        <w:rPr>
          <w:rFonts w:ascii="Times New Roman" w:hAnsi="Times New Roman" w:cs="Times New Roman"/>
          <w:sz w:val="28"/>
          <w:szCs w:val="28"/>
        </w:rPr>
        <w:t xml:space="preserve">Показати значення психології здоров'я у вивченні чинників здоров'я, а також засобів і методів його збереження, зміцнення і розвитку.  </w:t>
      </w:r>
    </w:p>
    <w:p w:rsidR="00EC5F9C" w:rsidRPr="00EC5F9C" w:rsidRDefault="00D142DD" w:rsidP="00D142DD">
      <w:pPr>
        <w:rPr>
          <w:rFonts w:ascii="Times New Roman" w:hAnsi="Times New Roman" w:cs="Times New Roman"/>
          <w:sz w:val="28"/>
          <w:szCs w:val="28"/>
        </w:rPr>
      </w:pPr>
      <w:r w:rsidRPr="00EC5F9C">
        <w:rPr>
          <w:rFonts w:ascii="Times New Roman" w:hAnsi="Times New Roman" w:cs="Times New Roman"/>
          <w:sz w:val="28"/>
          <w:szCs w:val="28"/>
        </w:rPr>
        <w:t>- познайомити слухачів з основними методологічними підходами і методами психології здоров'я.</w:t>
      </w:r>
    </w:p>
    <w:p w:rsidR="00EC5F9C" w:rsidRDefault="00D142DD" w:rsidP="00D142DD">
      <w:pPr>
        <w:rPr>
          <w:rFonts w:ascii="Times New Roman" w:hAnsi="Times New Roman" w:cs="Times New Roman"/>
          <w:sz w:val="28"/>
          <w:szCs w:val="28"/>
        </w:rPr>
      </w:pPr>
      <w:r w:rsidRPr="00EC5F9C">
        <w:rPr>
          <w:rFonts w:ascii="Times New Roman" w:hAnsi="Times New Roman" w:cs="Times New Roman"/>
          <w:sz w:val="28"/>
          <w:szCs w:val="28"/>
        </w:rPr>
        <w:t>- продемонструвати значення психологічних чинників тих, що впливають на формування і розвиток хвор</w:t>
      </w:r>
      <w:r w:rsidR="00EC5F9C">
        <w:rPr>
          <w:rFonts w:ascii="Times New Roman" w:hAnsi="Times New Roman" w:cs="Times New Roman"/>
          <w:sz w:val="28"/>
          <w:szCs w:val="28"/>
        </w:rPr>
        <w:t>і</w:t>
      </w:r>
      <w:r w:rsidRPr="00EC5F9C">
        <w:rPr>
          <w:rFonts w:ascii="Times New Roman" w:hAnsi="Times New Roman" w:cs="Times New Roman"/>
          <w:sz w:val="28"/>
          <w:szCs w:val="28"/>
        </w:rPr>
        <w:t xml:space="preserve">б і їх профілактику. </w:t>
      </w:r>
    </w:p>
    <w:p w:rsidR="00D142DD" w:rsidRPr="00EC5F9C" w:rsidRDefault="00D142DD" w:rsidP="00D142DD">
      <w:pPr>
        <w:rPr>
          <w:rFonts w:ascii="Times New Roman" w:hAnsi="Times New Roman" w:cs="Times New Roman"/>
          <w:sz w:val="28"/>
          <w:szCs w:val="28"/>
        </w:rPr>
      </w:pPr>
      <w:r w:rsidRPr="00EC5F9C">
        <w:rPr>
          <w:rFonts w:ascii="Times New Roman" w:hAnsi="Times New Roman" w:cs="Times New Roman"/>
          <w:sz w:val="28"/>
          <w:szCs w:val="28"/>
        </w:rPr>
        <w:t xml:space="preserve"> підготувати студентів до самостійного дослідження у області психології здоров'я, до оцінки впливу різних чинників на здоров'ї особи.  </w:t>
      </w:r>
    </w:p>
    <w:p w:rsidR="00EC5F9C" w:rsidRDefault="00EC5F9C" w:rsidP="00D142DD">
      <w:pPr>
        <w:rPr>
          <w:rFonts w:ascii="Times New Roman" w:hAnsi="Times New Roman" w:cs="Times New Roman"/>
          <w:sz w:val="28"/>
          <w:szCs w:val="28"/>
        </w:rPr>
      </w:pPr>
    </w:p>
    <w:p w:rsidR="00EC5F9C" w:rsidRDefault="00D142DD" w:rsidP="00D142DD">
      <w:pPr>
        <w:rPr>
          <w:rFonts w:ascii="Times New Roman" w:hAnsi="Times New Roman" w:cs="Times New Roman"/>
          <w:sz w:val="28"/>
          <w:szCs w:val="28"/>
        </w:rPr>
      </w:pPr>
      <w:r w:rsidRPr="00EC5F9C">
        <w:rPr>
          <w:rFonts w:ascii="Times New Roman" w:hAnsi="Times New Roman" w:cs="Times New Roman"/>
          <w:sz w:val="28"/>
          <w:szCs w:val="28"/>
        </w:rPr>
        <w:t xml:space="preserve">Знати: </w:t>
      </w:r>
    </w:p>
    <w:p w:rsidR="00EC5F9C" w:rsidRDefault="00D142DD" w:rsidP="00D142DD">
      <w:pPr>
        <w:rPr>
          <w:rFonts w:ascii="Times New Roman" w:hAnsi="Times New Roman" w:cs="Times New Roman"/>
          <w:sz w:val="28"/>
          <w:szCs w:val="28"/>
        </w:rPr>
      </w:pPr>
      <w:r w:rsidRPr="00EC5F9C">
        <w:rPr>
          <w:rFonts w:ascii="Times New Roman" w:hAnsi="Times New Roman" w:cs="Times New Roman"/>
          <w:sz w:val="28"/>
          <w:szCs w:val="28"/>
        </w:rPr>
        <w:t xml:space="preserve"> - основні категорії психології здоров'я і її завдання; </w:t>
      </w:r>
    </w:p>
    <w:p w:rsidR="00EC5F9C" w:rsidRDefault="00D142DD" w:rsidP="00D142DD">
      <w:pPr>
        <w:rPr>
          <w:rFonts w:ascii="Times New Roman" w:hAnsi="Times New Roman" w:cs="Times New Roman"/>
          <w:sz w:val="28"/>
          <w:szCs w:val="28"/>
        </w:rPr>
      </w:pPr>
      <w:r w:rsidRPr="00EC5F9C">
        <w:rPr>
          <w:rFonts w:ascii="Times New Roman" w:hAnsi="Times New Roman" w:cs="Times New Roman"/>
          <w:sz w:val="28"/>
          <w:szCs w:val="28"/>
        </w:rPr>
        <w:t xml:space="preserve"> - про основні особливості фізичного, психічного і соціального здоров'я людини  - сучасні уявлення про чинники здоров'я;  </w:t>
      </w:r>
    </w:p>
    <w:p w:rsidR="00EC5F9C" w:rsidRDefault="00D142DD" w:rsidP="00D142DD">
      <w:pPr>
        <w:rPr>
          <w:rFonts w:ascii="Times New Roman" w:hAnsi="Times New Roman" w:cs="Times New Roman"/>
          <w:sz w:val="28"/>
          <w:szCs w:val="28"/>
        </w:rPr>
      </w:pPr>
      <w:r w:rsidRPr="00EC5F9C">
        <w:rPr>
          <w:rFonts w:ascii="Times New Roman" w:hAnsi="Times New Roman" w:cs="Times New Roman"/>
          <w:sz w:val="28"/>
          <w:szCs w:val="28"/>
        </w:rPr>
        <w:lastRenderedPageBreak/>
        <w:t xml:space="preserve">- різні точки зору на модель здоров'я, здоровій особі, здорового способу життя і зміст їх компонентів; </w:t>
      </w:r>
    </w:p>
    <w:p w:rsidR="00EC5F9C" w:rsidRDefault="00D142DD" w:rsidP="00D142DD">
      <w:pPr>
        <w:rPr>
          <w:rFonts w:ascii="Times New Roman" w:hAnsi="Times New Roman" w:cs="Times New Roman"/>
          <w:sz w:val="28"/>
          <w:szCs w:val="28"/>
        </w:rPr>
      </w:pPr>
      <w:r w:rsidRPr="00EC5F9C">
        <w:rPr>
          <w:rFonts w:ascii="Times New Roman" w:hAnsi="Times New Roman" w:cs="Times New Roman"/>
          <w:sz w:val="28"/>
          <w:szCs w:val="28"/>
        </w:rPr>
        <w:t xml:space="preserve">- підходи і методи зміцнення і формування здоров'я;  </w:t>
      </w:r>
    </w:p>
    <w:p w:rsidR="00EC5F9C" w:rsidRDefault="00D142DD" w:rsidP="00D142DD">
      <w:pPr>
        <w:rPr>
          <w:rFonts w:ascii="Times New Roman" w:hAnsi="Times New Roman" w:cs="Times New Roman"/>
          <w:sz w:val="28"/>
          <w:szCs w:val="28"/>
        </w:rPr>
      </w:pPr>
      <w:r w:rsidRPr="00EC5F9C">
        <w:rPr>
          <w:rFonts w:ascii="Times New Roman" w:hAnsi="Times New Roman" w:cs="Times New Roman"/>
          <w:sz w:val="28"/>
          <w:szCs w:val="28"/>
        </w:rPr>
        <w:t xml:space="preserve">- значення діяльності психолога на підвищення психічних ресурсів і адаптаційних можливостей людини в системі охорони здоров'я. </w:t>
      </w:r>
    </w:p>
    <w:p w:rsidR="00EC5F9C" w:rsidRDefault="00D142DD" w:rsidP="00D142DD">
      <w:pPr>
        <w:rPr>
          <w:rFonts w:ascii="Times New Roman" w:hAnsi="Times New Roman" w:cs="Times New Roman"/>
          <w:sz w:val="28"/>
          <w:szCs w:val="28"/>
        </w:rPr>
      </w:pPr>
      <w:r w:rsidRPr="00EC5F9C">
        <w:rPr>
          <w:rFonts w:ascii="Times New Roman" w:hAnsi="Times New Roman" w:cs="Times New Roman"/>
          <w:sz w:val="28"/>
          <w:szCs w:val="28"/>
        </w:rPr>
        <w:t xml:space="preserve"> Уміти:  - виявляти і аналізувати чинники ризику здоров'я;  </w:t>
      </w:r>
    </w:p>
    <w:p w:rsidR="00EC5F9C" w:rsidRDefault="00D142DD" w:rsidP="00D142DD">
      <w:pPr>
        <w:rPr>
          <w:rFonts w:ascii="Times New Roman" w:hAnsi="Times New Roman" w:cs="Times New Roman"/>
          <w:sz w:val="28"/>
          <w:szCs w:val="28"/>
        </w:rPr>
      </w:pPr>
      <w:r w:rsidRPr="00EC5F9C">
        <w:rPr>
          <w:rFonts w:ascii="Times New Roman" w:hAnsi="Times New Roman" w:cs="Times New Roman"/>
          <w:sz w:val="28"/>
          <w:szCs w:val="28"/>
        </w:rPr>
        <w:t xml:space="preserve">- проводити діагностику здоров'я; </w:t>
      </w:r>
    </w:p>
    <w:p w:rsidR="00EC5F9C" w:rsidRDefault="00D142DD" w:rsidP="00D142DD">
      <w:pPr>
        <w:rPr>
          <w:rFonts w:ascii="Times New Roman" w:hAnsi="Times New Roman" w:cs="Times New Roman"/>
          <w:sz w:val="28"/>
          <w:szCs w:val="28"/>
        </w:rPr>
      </w:pPr>
      <w:r w:rsidRPr="00EC5F9C">
        <w:rPr>
          <w:rFonts w:ascii="Times New Roman" w:hAnsi="Times New Roman" w:cs="Times New Roman"/>
          <w:sz w:val="28"/>
          <w:szCs w:val="28"/>
        </w:rPr>
        <w:t xml:space="preserve"> - використовувати підходи для формування установки бути здоровим; </w:t>
      </w:r>
    </w:p>
    <w:p w:rsidR="00EC5F9C" w:rsidRDefault="00D142DD" w:rsidP="00D142DD">
      <w:pPr>
        <w:rPr>
          <w:rFonts w:ascii="Times New Roman" w:hAnsi="Times New Roman" w:cs="Times New Roman"/>
          <w:sz w:val="28"/>
          <w:szCs w:val="28"/>
        </w:rPr>
      </w:pPr>
      <w:r w:rsidRPr="00EC5F9C">
        <w:rPr>
          <w:rFonts w:ascii="Times New Roman" w:hAnsi="Times New Roman" w:cs="Times New Roman"/>
          <w:sz w:val="28"/>
          <w:szCs w:val="28"/>
        </w:rPr>
        <w:t xml:space="preserve">- здійснювати психологічні заходи щодо вироблення стратегії і тактики збереження фізичного, психічного і соціального здоров'я і профілактиці його розладів. </w:t>
      </w:r>
    </w:p>
    <w:p w:rsidR="00EC5F9C" w:rsidRDefault="00D142DD" w:rsidP="00D142DD">
      <w:pPr>
        <w:rPr>
          <w:rFonts w:ascii="Times New Roman" w:hAnsi="Times New Roman" w:cs="Times New Roman"/>
          <w:sz w:val="28"/>
          <w:szCs w:val="28"/>
        </w:rPr>
      </w:pPr>
      <w:r w:rsidRPr="00EC5F9C">
        <w:rPr>
          <w:rFonts w:ascii="Times New Roman" w:hAnsi="Times New Roman" w:cs="Times New Roman"/>
          <w:sz w:val="28"/>
          <w:szCs w:val="28"/>
        </w:rPr>
        <w:t xml:space="preserve"> Володіти:  - методами психології здоров'я;  - професійними знаннями і підходами при рішенні практичних задач.  </w:t>
      </w:r>
    </w:p>
    <w:p w:rsidR="00D74795" w:rsidRDefault="00D74795" w:rsidP="00D142DD">
      <w:pPr>
        <w:rPr>
          <w:rFonts w:ascii="Times New Roman" w:hAnsi="Times New Roman" w:cs="Times New Roman"/>
          <w:sz w:val="28"/>
          <w:szCs w:val="28"/>
        </w:rPr>
      </w:pPr>
    </w:p>
    <w:p w:rsidR="00EC5F9C" w:rsidRPr="00EC5F9C" w:rsidRDefault="00EC5F9C" w:rsidP="00D142DD">
      <w:pPr>
        <w:rPr>
          <w:rFonts w:ascii="Times New Roman" w:hAnsi="Times New Roman" w:cs="Times New Roman"/>
          <w:sz w:val="28"/>
          <w:szCs w:val="28"/>
        </w:rPr>
      </w:pPr>
    </w:p>
    <w:sectPr w:rsidR="00EC5F9C" w:rsidRPr="00EC5F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B9C"/>
    <w:rsid w:val="00592B9C"/>
    <w:rsid w:val="007C4B8B"/>
    <w:rsid w:val="00805BD0"/>
    <w:rsid w:val="00832F7B"/>
    <w:rsid w:val="00D142DD"/>
    <w:rsid w:val="00D74795"/>
    <w:rsid w:val="00EC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A36A2-D8F5-48DB-A6E6-57925C614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10">
    <w:name w:val="a1"/>
    <w:basedOn w:val="a0"/>
    <w:rsid w:val="00592B9C"/>
    <w:rPr>
      <w:rFonts w:ascii="Arial" w:hAnsi="Arial" w:cs="Arial" w:hint="default"/>
      <w:b w:val="0"/>
      <w:bCs w:val="0"/>
      <w:i w:val="0"/>
      <w:iCs w:val="0"/>
      <w:bdr w:val="none" w:sz="0" w:space="0" w:color="auto" w:frame="1"/>
    </w:rPr>
  </w:style>
  <w:style w:type="character" w:customStyle="1" w:styleId="l62">
    <w:name w:val="l62"/>
    <w:basedOn w:val="a0"/>
    <w:rsid w:val="00592B9C"/>
    <w:rPr>
      <w:rFonts w:ascii="Arial" w:hAnsi="Arial" w:cs="Arial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72">
    <w:name w:val="l72"/>
    <w:basedOn w:val="a0"/>
    <w:rsid w:val="00592B9C"/>
    <w:rPr>
      <w:rFonts w:ascii="Arial" w:hAnsi="Arial" w:cs="Arial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82">
    <w:name w:val="l82"/>
    <w:basedOn w:val="a0"/>
    <w:rsid w:val="00592B9C"/>
    <w:rPr>
      <w:rFonts w:ascii="Arial" w:hAnsi="Arial" w:cs="Arial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92">
    <w:name w:val="l92"/>
    <w:basedOn w:val="a0"/>
    <w:rsid w:val="00592B9C"/>
    <w:rPr>
      <w:rFonts w:ascii="Arial" w:hAnsi="Arial" w:cs="Arial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102">
    <w:name w:val="l102"/>
    <w:basedOn w:val="a0"/>
    <w:rsid w:val="00592B9C"/>
    <w:rPr>
      <w:rFonts w:ascii="Arial" w:hAnsi="Arial" w:cs="Arial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  <w:style w:type="character" w:customStyle="1" w:styleId="l112">
    <w:name w:val="l112"/>
    <w:basedOn w:val="a0"/>
    <w:rsid w:val="00592B9C"/>
    <w:rPr>
      <w:rFonts w:ascii="Arial" w:hAnsi="Arial" w:cs="Arial" w:hint="default"/>
      <w:b w:val="0"/>
      <w:bCs w:val="0"/>
      <w:i w:val="0"/>
      <w:iCs w:val="0"/>
      <w:vanish w:val="0"/>
      <w:webHidden w:val="0"/>
      <w:bdr w:val="none" w:sz="0" w:space="0" w:color="auto" w:frame="1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0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9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18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9395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956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15010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382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7769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251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611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3428882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855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82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0986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3496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3644503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2946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845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15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421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5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48692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1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312479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4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25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784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8497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840897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7646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6025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057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590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82285108">
                                                          <w:marLeft w:val="150"/>
                                                          <w:marRight w:val="150"/>
                                                          <w:marTop w:val="15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318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389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572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2155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3122</Words>
  <Characters>1780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1</cp:revision>
  <dcterms:created xsi:type="dcterms:W3CDTF">2018-12-03T17:19:00Z</dcterms:created>
  <dcterms:modified xsi:type="dcterms:W3CDTF">2018-12-03T19:11:00Z</dcterms:modified>
</cp:coreProperties>
</file>