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17" w:rsidRPr="004522FC" w:rsidRDefault="00E54D17" w:rsidP="007A6B74">
      <w:pPr>
        <w:tabs>
          <w:tab w:val="left" w:pos="2552"/>
        </w:tabs>
        <w:spacing w:after="0" w:line="360" w:lineRule="auto"/>
        <w:ind w:left="19" w:firstLine="832"/>
        <w:jc w:val="center"/>
        <w:rPr>
          <w:b/>
        </w:rPr>
      </w:pPr>
      <w:r w:rsidRPr="004522FC">
        <w:rPr>
          <w:b/>
        </w:rPr>
        <w:t xml:space="preserve">Техніки </w:t>
      </w:r>
      <w:proofErr w:type="spellStart"/>
      <w:r w:rsidRPr="004522FC">
        <w:rPr>
          <w:b/>
        </w:rPr>
        <w:t>коуч</w:t>
      </w:r>
      <w:r w:rsidR="001E22CD" w:rsidRPr="004522FC">
        <w:rPr>
          <w:b/>
        </w:rPr>
        <w:t>і</w:t>
      </w:r>
      <w:r w:rsidRPr="004522FC">
        <w:rPr>
          <w:b/>
        </w:rPr>
        <w:t>нгу</w:t>
      </w:r>
      <w:proofErr w:type="spellEnd"/>
      <w:r w:rsidRPr="004522FC">
        <w:rPr>
          <w:b/>
        </w:rPr>
        <w:t xml:space="preserve"> здоров'я</w:t>
      </w:r>
    </w:p>
    <w:p w:rsidR="00E54D17" w:rsidRPr="004522FC" w:rsidRDefault="00E54D17" w:rsidP="007A6B74">
      <w:pPr>
        <w:spacing w:after="0" w:line="360" w:lineRule="auto"/>
        <w:ind w:firstLine="720"/>
        <w:jc w:val="center"/>
        <w:rPr>
          <w:b/>
        </w:rPr>
      </w:pPr>
    </w:p>
    <w:p w:rsidR="00E54D17" w:rsidRPr="004522FC" w:rsidRDefault="00E54D17" w:rsidP="007A6B74">
      <w:pPr>
        <w:spacing w:after="0" w:line="360" w:lineRule="auto"/>
        <w:ind w:firstLine="709"/>
        <w:jc w:val="center"/>
        <w:rPr>
          <w:b/>
          <w:lang w:val="ru-RU"/>
        </w:rPr>
      </w:pPr>
      <w:r w:rsidRPr="004522FC">
        <w:rPr>
          <w:b/>
        </w:rPr>
        <w:t>Дисципліна вільного вибору</w:t>
      </w:r>
      <w:r w:rsidRPr="004522FC">
        <w:rPr>
          <w:b/>
          <w:lang w:val="ru-RU"/>
        </w:rPr>
        <w:t xml:space="preserve"> </w:t>
      </w:r>
      <w:proofErr w:type="spellStart"/>
      <w:r w:rsidRPr="004522FC">
        <w:rPr>
          <w:b/>
          <w:lang w:val="ru-RU"/>
        </w:rPr>
        <w:t>студентів</w:t>
      </w:r>
      <w:proofErr w:type="spellEnd"/>
    </w:p>
    <w:p w:rsidR="004E4832" w:rsidRPr="004522FC" w:rsidRDefault="004E4832" w:rsidP="007A6B74">
      <w:pPr>
        <w:spacing w:after="0" w:line="360" w:lineRule="auto"/>
        <w:ind w:firstLine="709"/>
        <w:jc w:val="both"/>
        <w:rPr>
          <w:b/>
        </w:rPr>
      </w:pPr>
    </w:p>
    <w:p w:rsidR="00E54D17" w:rsidRPr="004522FC" w:rsidRDefault="004E4832" w:rsidP="007A6B74">
      <w:pPr>
        <w:spacing w:after="0" w:line="360" w:lineRule="auto"/>
        <w:ind w:firstLine="709"/>
        <w:jc w:val="both"/>
        <w:rPr>
          <w:lang w:val="ru-RU"/>
        </w:rPr>
      </w:pPr>
      <w:r w:rsidRPr="004522FC">
        <w:t xml:space="preserve">3 </w:t>
      </w:r>
      <w:r w:rsidR="00E54D17" w:rsidRPr="004522FC">
        <w:t xml:space="preserve">курс,  </w:t>
      </w:r>
      <w:r w:rsidRPr="004522FC">
        <w:t xml:space="preserve">6 </w:t>
      </w:r>
      <w:r w:rsidR="00E54D17" w:rsidRPr="004522FC">
        <w:t>семестр.</w:t>
      </w:r>
    </w:p>
    <w:p w:rsidR="00E54D17" w:rsidRPr="004522FC" w:rsidRDefault="00E54D17" w:rsidP="007A6B74">
      <w:pPr>
        <w:spacing w:after="0" w:line="360" w:lineRule="auto"/>
        <w:ind w:firstLine="709"/>
        <w:jc w:val="both"/>
        <w:rPr>
          <w:rFonts w:eastAsia="Calibri"/>
        </w:rPr>
      </w:pPr>
      <w:proofErr w:type="spellStart"/>
      <w:r w:rsidRPr="004522FC">
        <w:rPr>
          <w:lang w:val="ru-RU"/>
        </w:rPr>
        <w:t>Кількість</w:t>
      </w:r>
      <w:proofErr w:type="spellEnd"/>
      <w:r w:rsidRPr="004522FC">
        <w:rPr>
          <w:lang w:val="ru-RU"/>
        </w:rPr>
        <w:t xml:space="preserve"> </w:t>
      </w:r>
      <w:proofErr w:type="spellStart"/>
      <w:r w:rsidRPr="004522FC">
        <w:rPr>
          <w:lang w:val="ru-RU"/>
        </w:rPr>
        <w:t>кредитів</w:t>
      </w:r>
      <w:proofErr w:type="spellEnd"/>
      <w:r w:rsidRPr="004522FC">
        <w:rPr>
          <w:lang w:val="ru-RU"/>
        </w:rPr>
        <w:t xml:space="preserve"> ЄКТС - 3</w:t>
      </w:r>
    </w:p>
    <w:p w:rsidR="00E54D17" w:rsidRPr="004522FC" w:rsidRDefault="00E54D17" w:rsidP="007A6B74">
      <w:pPr>
        <w:pStyle w:val="2"/>
        <w:widowControl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4522FC">
        <w:rPr>
          <w:rFonts w:ascii="Times New Roman" w:hAnsi="Times New Roman"/>
          <w:u w:val="single"/>
        </w:rPr>
        <w:t>Мета:</w:t>
      </w:r>
      <w:r w:rsidRPr="004522FC">
        <w:rPr>
          <w:rFonts w:ascii="Times New Roman" w:hAnsi="Times New Roman"/>
        </w:rPr>
        <w:t xml:space="preserve"> формування теоретичних уявлень про особливості п</w:t>
      </w:r>
      <w:r w:rsidR="00A9666E">
        <w:rPr>
          <w:rFonts w:ascii="Times New Roman" w:hAnsi="Times New Roman"/>
        </w:rPr>
        <w:t xml:space="preserve">сихології </w:t>
      </w:r>
      <w:proofErr w:type="spellStart"/>
      <w:r w:rsidR="00A9666E">
        <w:rPr>
          <w:rFonts w:ascii="Times New Roman" w:hAnsi="Times New Roman"/>
        </w:rPr>
        <w:t>коучінгу</w:t>
      </w:r>
      <w:proofErr w:type="spellEnd"/>
      <w:r w:rsidR="00A9666E">
        <w:rPr>
          <w:rFonts w:ascii="Times New Roman" w:hAnsi="Times New Roman"/>
        </w:rPr>
        <w:t xml:space="preserve"> здоров'я; вироблення практичних навичок </w:t>
      </w:r>
      <w:r w:rsidRPr="004522FC">
        <w:rPr>
          <w:rFonts w:ascii="Times New Roman" w:hAnsi="Times New Roman"/>
        </w:rPr>
        <w:t xml:space="preserve">психологічного супроводу осіб </w:t>
      </w:r>
      <w:r w:rsidR="00A9666E">
        <w:rPr>
          <w:rFonts w:ascii="Times New Roman" w:hAnsi="Times New Roman"/>
        </w:rPr>
        <w:t xml:space="preserve">у техніці </w:t>
      </w:r>
      <w:proofErr w:type="spellStart"/>
      <w:r w:rsidR="00A9666E">
        <w:rPr>
          <w:rFonts w:ascii="Times New Roman" w:hAnsi="Times New Roman"/>
        </w:rPr>
        <w:t>коучінгу</w:t>
      </w:r>
      <w:proofErr w:type="spellEnd"/>
      <w:r w:rsidR="00A9666E">
        <w:rPr>
          <w:rFonts w:ascii="Times New Roman" w:hAnsi="Times New Roman"/>
        </w:rPr>
        <w:t xml:space="preserve"> здоров'я; формування у студентів професійних </w:t>
      </w:r>
      <w:proofErr w:type="spellStart"/>
      <w:r w:rsidR="00A9666E">
        <w:rPr>
          <w:rFonts w:ascii="Times New Roman" w:hAnsi="Times New Roman"/>
        </w:rPr>
        <w:t>компетентностей</w:t>
      </w:r>
      <w:proofErr w:type="spellEnd"/>
      <w:r w:rsidR="00A9666E">
        <w:rPr>
          <w:rFonts w:ascii="Times New Roman" w:hAnsi="Times New Roman"/>
        </w:rPr>
        <w:t xml:space="preserve"> </w:t>
      </w:r>
      <w:proofErr w:type="spellStart"/>
      <w:r w:rsidR="00A9666E">
        <w:rPr>
          <w:rFonts w:ascii="Times New Roman" w:hAnsi="Times New Roman"/>
        </w:rPr>
        <w:t>коуча</w:t>
      </w:r>
      <w:proofErr w:type="spellEnd"/>
      <w:r w:rsidRPr="004522FC">
        <w:rPr>
          <w:rFonts w:ascii="Times New Roman" w:hAnsi="Times New Roman"/>
        </w:rPr>
        <w:t xml:space="preserve">. </w:t>
      </w:r>
    </w:p>
    <w:p w:rsidR="00E54D17" w:rsidRPr="004522FC" w:rsidRDefault="00E54D17" w:rsidP="007A6B74">
      <w:pPr>
        <w:spacing w:after="0" w:line="360" w:lineRule="auto"/>
        <w:ind w:firstLine="709"/>
        <w:jc w:val="both"/>
        <w:rPr>
          <w:u w:val="single"/>
        </w:rPr>
      </w:pPr>
      <w:r w:rsidRPr="004522FC">
        <w:rPr>
          <w:u w:val="single"/>
        </w:rPr>
        <w:t>Зміст дисципліни:</w:t>
      </w:r>
    </w:p>
    <w:p w:rsidR="00317E9D" w:rsidRDefault="00E54D17" w:rsidP="007A6B74">
      <w:pPr>
        <w:pStyle w:val="a3"/>
        <w:spacing w:after="0" w:line="360" w:lineRule="auto"/>
        <w:ind w:left="0" w:firstLine="709"/>
        <w:jc w:val="both"/>
      </w:pPr>
      <w:r w:rsidRPr="004522FC">
        <w:t xml:space="preserve">Загальні уявлення </w:t>
      </w:r>
      <w:r w:rsidR="00184708">
        <w:t xml:space="preserve">про </w:t>
      </w:r>
      <w:proofErr w:type="spellStart"/>
      <w:r w:rsidR="00184708">
        <w:t>коучинг</w:t>
      </w:r>
      <w:proofErr w:type="spellEnd"/>
      <w:r w:rsidR="00184708">
        <w:t xml:space="preserve"> як різновид надання психологічних послуг у сфері охорони здоров'я</w:t>
      </w:r>
      <w:r w:rsidRPr="004522FC">
        <w:t>;</w:t>
      </w:r>
      <w:r w:rsidR="00317E9D">
        <w:t xml:space="preserve"> </w:t>
      </w:r>
      <w:r w:rsidR="00317E9D" w:rsidRPr="004522FC">
        <w:t xml:space="preserve">принципи та різновиди </w:t>
      </w:r>
      <w:proofErr w:type="spellStart"/>
      <w:r w:rsidR="00317E9D" w:rsidRPr="004522FC">
        <w:t>коучінгу</w:t>
      </w:r>
      <w:proofErr w:type="spellEnd"/>
      <w:r w:rsidR="00317E9D" w:rsidRPr="004522FC">
        <w:t>;</w:t>
      </w:r>
      <w:r w:rsidR="00317E9D">
        <w:t xml:space="preserve"> особливості</w:t>
      </w:r>
      <w:r w:rsidR="00700419">
        <w:t xml:space="preserve"> використання технік </w:t>
      </w:r>
      <w:proofErr w:type="spellStart"/>
      <w:r w:rsidR="00700419">
        <w:t>коучингу</w:t>
      </w:r>
      <w:proofErr w:type="spellEnd"/>
      <w:r w:rsidR="00700419">
        <w:t xml:space="preserve"> у психологічному супроводі осіб з психосоматичними розладами</w:t>
      </w:r>
      <w:r w:rsidR="00317E9D" w:rsidRPr="004522FC">
        <w:t>;</w:t>
      </w:r>
      <w:r w:rsidR="00700419">
        <w:t xml:space="preserve"> методи </w:t>
      </w:r>
      <w:proofErr w:type="spellStart"/>
      <w:r w:rsidR="00700419">
        <w:t>коуч</w:t>
      </w:r>
      <w:r w:rsidR="00317E9D" w:rsidRPr="004522FC">
        <w:t>інгу</w:t>
      </w:r>
      <w:proofErr w:type="spellEnd"/>
      <w:r w:rsidR="00317E9D" w:rsidRPr="004522FC">
        <w:t xml:space="preserve"> при хронічних захворюваннях;</w:t>
      </w:r>
      <w:r w:rsidR="00700419">
        <w:t xml:space="preserve"> </w:t>
      </w:r>
      <w:proofErr w:type="spellStart"/>
      <w:r w:rsidR="00700419">
        <w:t>коучінгові</w:t>
      </w:r>
      <w:proofErr w:type="spellEnd"/>
      <w:r w:rsidR="00700419">
        <w:t xml:space="preserve"> технології у психопрофілактичній діяльності психолога; методи </w:t>
      </w:r>
      <w:proofErr w:type="spellStart"/>
      <w:r w:rsidR="00700419">
        <w:t>арт-коучінгу</w:t>
      </w:r>
      <w:proofErr w:type="spellEnd"/>
      <w:r w:rsidR="00700419">
        <w:t xml:space="preserve"> здоров'я.</w:t>
      </w:r>
    </w:p>
    <w:p w:rsidR="004522FC" w:rsidRPr="00A9666E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  <w:rPr>
          <w:bCs/>
          <w:u w:val="single"/>
        </w:rPr>
      </w:pPr>
      <w:r w:rsidRPr="00A9666E">
        <w:rPr>
          <w:bCs/>
          <w:u w:val="single"/>
        </w:rPr>
        <w:t>Загальні</w:t>
      </w:r>
      <w:r w:rsidRPr="00A9666E">
        <w:rPr>
          <w:u w:val="single"/>
          <w:lang w:eastAsia="uk-UA"/>
        </w:rPr>
        <w:t xml:space="preserve">  компетентності</w:t>
      </w:r>
      <w:r w:rsidRPr="00A9666E">
        <w:rPr>
          <w:bCs/>
          <w:u w:val="single"/>
        </w:rPr>
        <w:t>: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здатність до абстрактного мислення, аналізу та синтезу;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здатність застосовувати набуті знання в практичних ситуаціях;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знання та розуміння предметної області та специфіки професійної діяльності психолога;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навички використання інформаційних і комунікаційних технологій;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здатність вчитися і оволодівати сучасними професійними знаннями;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здатність  бути критичним і самокритичним;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здатність приймати обґрунтовані рішення;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здатність генерувати нові ідеї (креативність);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здатність діяти на основі етичним міркувань (мотивів);</w:t>
      </w:r>
    </w:p>
    <w:p w:rsidR="004522FC" w:rsidRPr="00A9666E" w:rsidRDefault="004522FC" w:rsidP="007A6B74">
      <w:pPr>
        <w:tabs>
          <w:tab w:val="left" w:pos="2127"/>
        </w:tabs>
        <w:spacing w:after="0" w:line="360" w:lineRule="auto"/>
        <w:jc w:val="both"/>
        <w:rPr>
          <w:u w:val="single"/>
        </w:rPr>
      </w:pPr>
      <w:r w:rsidRPr="00A9666E">
        <w:rPr>
          <w:bCs/>
          <w:u w:val="single"/>
        </w:rPr>
        <w:t>Спеціальні</w:t>
      </w:r>
      <w:r w:rsidRPr="00A9666E">
        <w:rPr>
          <w:u w:val="single"/>
          <w:lang w:eastAsia="uk-UA"/>
        </w:rPr>
        <w:t xml:space="preserve"> компетентності</w:t>
      </w:r>
      <w:r w:rsidRPr="00A9666E">
        <w:rPr>
          <w:bCs/>
          <w:u w:val="single"/>
        </w:rPr>
        <w:t>: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  <w:rPr>
          <w:rFonts w:eastAsia="Calibri"/>
        </w:rPr>
      </w:pPr>
      <w:r w:rsidRPr="004522FC">
        <w:rPr>
          <w:rFonts w:eastAsia="Calibri"/>
        </w:rPr>
        <w:t xml:space="preserve">здатність розв’язувати складні спеціалізовані задачі та практичні проблеми зі стрес-менеджменту, що передбачає застосування теорій та методів </w:t>
      </w:r>
      <w:r w:rsidRPr="004522FC">
        <w:rPr>
          <w:rFonts w:eastAsia="Calibri"/>
        </w:rPr>
        <w:lastRenderedPageBreak/>
        <w:t>психологічної науки і характеризується компл</w:t>
      </w:r>
      <w:r w:rsidRPr="004522FC">
        <w:t>ексністю та невизначеністю умов;</w:t>
      </w:r>
    </w:p>
    <w:p w:rsidR="004522FC" w:rsidRPr="004522FC" w:rsidRDefault="004522FC" w:rsidP="007A6B74">
      <w:pPr>
        <w:spacing w:after="0" w:line="360" w:lineRule="auto"/>
        <w:jc w:val="both"/>
        <w:rPr>
          <w:rFonts w:eastAsia="Calibri"/>
        </w:rPr>
      </w:pPr>
      <w:r w:rsidRPr="004522FC">
        <w:rPr>
          <w:rFonts w:eastAsia="Calibri"/>
        </w:rPr>
        <w:t xml:space="preserve">здатність і готовність аналітично прогнозувати тенденції розвитку напрямів, підходів, складових психологічної науки і практики у сфері </w:t>
      </w:r>
      <w:proofErr w:type="spellStart"/>
      <w:r w:rsidRPr="004522FC">
        <w:rPr>
          <w:rFonts w:eastAsia="Calibri"/>
        </w:rPr>
        <w:t>коучінгу</w:t>
      </w:r>
      <w:proofErr w:type="spellEnd"/>
      <w:r w:rsidRPr="004522FC">
        <w:rPr>
          <w:rFonts w:eastAsia="Calibri"/>
        </w:rPr>
        <w:t xml:space="preserve"> здоров’я</w:t>
      </w:r>
      <w:r w:rsidRPr="004522FC">
        <w:t>;</w:t>
      </w:r>
    </w:p>
    <w:p w:rsidR="004522FC" w:rsidRPr="004522FC" w:rsidRDefault="004522FC" w:rsidP="007A6B74">
      <w:pPr>
        <w:spacing w:after="0" w:line="360" w:lineRule="auto"/>
        <w:jc w:val="both"/>
        <w:rPr>
          <w:rFonts w:eastAsia="Calibri"/>
        </w:rPr>
      </w:pPr>
      <w:r w:rsidRPr="004522FC">
        <w:rPr>
          <w:rFonts w:eastAsia="Calibri"/>
        </w:rPr>
        <w:t>здатність і готовність здійснювати перевірку, зокрема експертну, психологічної достовірності фактів, ситуацій, подій, інформа</w:t>
      </w:r>
      <w:r w:rsidRPr="004522FC">
        <w:t>ційних повідомлень та їх джерел;</w:t>
      </w:r>
    </w:p>
    <w:p w:rsidR="004522FC" w:rsidRPr="004522FC" w:rsidRDefault="004522FC" w:rsidP="007A6B74">
      <w:pPr>
        <w:spacing w:after="0" w:line="360" w:lineRule="auto"/>
        <w:jc w:val="both"/>
        <w:rPr>
          <w:b/>
          <w:i/>
        </w:rPr>
      </w:pPr>
      <w:r>
        <w:t xml:space="preserve">здатність </w:t>
      </w:r>
      <w:r w:rsidRPr="004522FC">
        <w:t xml:space="preserve">і готовність добирати й застосовувати </w:t>
      </w:r>
      <w:proofErr w:type="spellStart"/>
      <w:r w:rsidRPr="004522FC">
        <w:t>валідний</w:t>
      </w:r>
      <w:proofErr w:type="spellEnd"/>
      <w:r w:rsidRPr="004522FC">
        <w:t xml:space="preserve"> та надійний </w:t>
      </w:r>
      <w:proofErr w:type="spellStart"/>
      <w:r w:rsidRPr="004522FC">
        <w:t>психодіагностичний</w:t>
      </w:r>
      <w:proofErr w:type="spellEnd"/>
      <w:r w:rsidRPr="004522FC">
        <w:t xml:space="preserve"> інструментарій;</w:t>
      </w:r>
    </w:p>
    <w:p w:rsidR="004522FC" w:rsidRPr="004522FC" w:rsidRDefault="004522FC" w:rsidP="007A6B74">
      <w:pPr>
        <w:spacing w:after="0" w:line="360" w:lineRule="auto"/>
        <w:jc w:val="both"/>
      </w:pPr>
      <w:proofErr w:type="spellStart"/>
      <w:r w:rsidRPr="004522FC">
        <w:t>рефлексивність</w:t>
      </w:r>
      <w:proofErr w:type="spellEnd"/>
      <w:r w:rsidRPr="004522FC">
        <w:t xml:space="preserve">, </w:t>
      </w:r>
      <w:proofErr w:type="spellStart"/>
      <w:r w:rsidRPr="004522FC">
        <w:t>емпатійність</w:t>
      </w:r>
      <w:proofErr w:type="spellEnd"/>
      <w:r w:rsidRPr="004522FC">
        <w:t>, толерантність;</w:t>
      </w:r>
    </w:p>
    <w:p w:rsidR="004522FC" w:rsidRPr="004522FC" w:rsidRDefault="004522FC" w:rsidP="007A6B74">
      <w:pPr>
        <w:spacing w:after="0" w:line="360" w:lineRule="auto"/>
        <w:jc w:val="both"/>
        <w:rPr>
          <w:rFonts w:eastAsia="Calibri"/>
        </w:rPr>
      </w:pPr>
      <w:r w:rsidRPr="004522FC">
        <w:rPr>
          <w:rFonts w:eastAsia="Calibri"/>
        </w:rPr>
        <w:t>навички критичного мислення; розуміння основних теоретичних понять, термінів, законів та зако</w:t>
      </w:r>
      <w:r w:rsidRPr="004522FC">
        <w:t xml:space="preserve">номірностей </w:t>
      </w:r>
      <w:proofErr w:type="spellStart"/>
      <w:r w:rsidRPr="004522FC">
        <w:t>психодіагностичнихта</w:t>
      </w:r>
      <w:proofErr w:type="spellEnd"/>
      <w:r w:rsidRPr="004522FC">
        <w:t xml:space="preserve"> психотерапевтичних підходів;</w:t>
      </w:r>
    </w:p>
    <w:p w:rsidR="004522FC" w:rsidRPr="004522FC" w:rsidRDefault="004522FC" w:rsidP="007A6B74">
      <w:pPr>
        <w:pStyle w:val="a3"/>
        <w:spacing w:after="0" w:line="360" w:lineRule="auto"/>
        <w:ind w:left="0"/>
        <w:jc w:val="both"/>
        <w:rPr>
          <w:rFonts w:eastAsia="Calibri"/>
        </w:rPr>
      </w:pPr>
      <w:r w:rsidRPr="004522FC">
        <w:rPr>
          <w:rFonts w:eastAsia="Calibri"/>
        </w:rPr>
        <w:t xml:space="preserve">знання юридичних та </w:t>
      </w:r>
      <w:proofErr w:type="spellStart"/>
      <w:r w:rsidRPr="004522FC">
        <w:rPr>
          <w:rFonts w:eastAsia="Calibri"/>
        </w:rPr>
        <w:t>морально-етичнихнормативно-регулятивних</w:t>
      </w:r>
      <w:proofErr w:type="spellEnd"/>
      <w:r w:rsidRPr="004522FC">
        <w:rPr>
          <w:rFonts w:eastAsia="Calibri"/>
        </w:rPr>
        <w:t xml:space="preserve"> засад професійної діяльності психолога і готовність неухильно дотримуватись їх</w:t>
      </w:r>
      <w:r w:rsidRPr="004522FC">
        <w:t>;</w:t>
      </w:r>
      <w:r w:rsidRPr="004522FC">
        <w:rPr>
          <w:rFonts w:eastAsia="Calibri"/>
        </w:rPr>
        <w:t xml:space="preserve"> </w:t>
      </w:r>
    </w:p>
    <w:p w:rsidR="004522FC" w:rsidRPr="004522FC" w:rsidRDefault="004522FC" w:rsidP="007A6B74">
      <w:pPr>
        <w:pStyle w:val="a3"/>
        <w:spacing w:after="0" w:line="360" w:lineRule="auto"/>
        <w:ind w:left="0"/>
        <w:jc w:val="both"/>
        <w:rPr>
          <w:rFonts w:eastAsia="Calibri"/>
        </w:rPr>
      </w:pPr>
      <w:r w:rsidRPr="004522FC">
        <w:rPr>
          <w:rFonts w:eastAsia="Calibri"/>
        </w:rPr>
        <w:t>професійне володіння соціально-психологічними механізмами взаєморозуміння та взаємовпливу і здатність ефективно застосовувати їх у професійному спілкуванні.</w:t>
      </w:r>
    </w:p>
    <w:p w:rsidR="007A6B74" w:rsidRPr="007A6B74" w:rsidRDefault="007A6B74" w:rsidP="007A6B74">
      <w:pPr>
        <w:tabs>
          <w:tab w:val="left" w:pos="2127"/>
          <w:tab w:val="left" w:pos="4732"/>
        </w:tabs>
        <w:spacing w:after="0" w:line="360" w:lineRule="auto"/>
        <w:jc w:val="both"/>
        <w:rPr>
          <w:u w:val="single"/>
        </w:rPr>
      </w:pPr>
      <w:r w:rsidRPr="007A6B74">
        <w:rPr>
          <w:u w:val="single"/>
        </w:rPr>
        <w:t>У результаті вивчення дисципліни студенти  будуть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  <w:rPr>
          <w:b/>
        </w:rPr>
      </w:pPr>
      <w:r w:rsidRPr="004522FC">
        <w:rPr>
          <w:b/>
        </w:rPr>
        <w:t>знати: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визначення понять «</w:t>
      </w:r>
      <w:proofErr w:type="spellStart"/>
      <w:r w:rsidRPr="004522FC">
        <w:t>коучінг</w:t>
      </w:r>
      <w:proofErr w:type="spellEnd"/>
      <w:r w:rsidRPr="004522FC">
        <w:t>», «здоров'я», «психологічна саморегуляція»,  «</w:t>
      </w:r>
      <w:proofErr w:type="spellStart"/>
      <w:r w:rsidRPr="004522FC">
        <w:t>копінг-стратегії</w:t>
      </w:r>
      <w:proofErr w:type="spellEnd"/>
      <w:r w:rsidRPr="004522FC">
        <w:t>», «стрес-менеджмент»;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 xml:space="preserve">історію становлення психології </w:t>
      </w:r>
      <w:proofErr w:type="spellStart"/>
      <w:r w:rsidRPr="004522FC">
        <w:t>коучінгу</w:t>
      </w:r>
      <w:proofErr w:type="spellEnd"/>
      <w:r w:rsidRPr="004522FC">
        <w:t>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 xml:space="preserve">зміст, принципи та різновиди </w:t>
      </w:r>
      <w:proofErr w:type="spellStart"/>
      <w:r w:rsidRPr="004522FC">
        <w:t>коучінгу</w:t>
      </w:r>
      <w:proofErr w:type="spellEnd"/>
      <w:r w:rsidRPr="004522FC">
        <w:t>;</w:t>
      </w:r>
    </w:p>
    <w:p w:rsidR="004522FC" w:rsidRPr="004522FC" w:rsidRDefault="00A9666E" w:rsidP="007A6B74">
      <w:pPr>
        <w:tabs>
          <w:tab w:val="left" w:pos="2127"/>
          <w:tab w:val="left" w:pos="4732"/>
        </w:tabs>
        <w:spacing w:after="0" w:line="360" w:lineRule="auto"/>
        <w:jc w:val="both"/>
      </w:pPr>
      <w:r>
        <w:t>особливості</w:t>
      </w:r>
      <w:r w:rsidR="004522FC" w:rsidRPr="004522FC">
        <w:t xml:space="preserve"> психосоматичного здоров'я;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методи та прийоми психологічної саморегуляції;</w:t>
      </w:r>
    </w:p>
    <w:p w:rsidR="004522FC" w:rsidRPr="004522FC" w:rsidRDefault="004522FC" w:rsidP="00A9666E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 xml:space="preserve">психологічні техніки </w:t>
      </w:r>
      <w:proofErr w:type="spellStart"/>
      <w:r w:rsidRPr="004522FC">
        <w:t>коучінгу</w:t>
      </w:r>
      <w:proofErr w:type="spellEnd"/>
      <w:r w:rsidRPr="004522FC">
        <w:t xml:space="preserve"> здоров'я;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 xml:space="preserve">методи </w:t>
      </w:r>
      <w:proofErr w:type="spellStart"/>
      <w:r w:rsidRPr="004522FC">
        <w:t>коучінгу</w:t>
      </w:r>
      <w:proofErr w:type="spellEnd"/>
      <w:r w:rsidRPr="004522FC">
        <w:t xml:space="preserve"> при хронічних захворюваннях;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 xml:space="preserve">техніки </w:t>
      </w:r>
      <w:proofErr w:type="spellStart"/>
      <w:r w:rsidRPr="004522FC">
        <w:t>арт-коучінгу</w:t>
      </w:r>
      <w:proofErr w:type="spellEnd"/>
      <w:r w:rsidRPr="004522FC">
        <w:t>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етичні норми діяльності психолога;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  <w:rPr>
          <w:b/>
        </w:rPr>
      </w:pPr>
      <w:r w:rsidRPr="004522FC">
        <w:rPr>
          <w:b/>
        </w:rPr>
        <w:t>вміти: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здійснювати стрес-менеджмент;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>здійснювати самодопомогу у разі емоційного вигорання;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 xml:space="preserve">організовувати </w:t>
      </w:r>
      <w:proofErr w:type="spellStart"/>
      <w:r w:rsidRPr="004522FC">
        <w:t>коуч-сесію</w:t>
      </w:r>
      <w:proofErr w:type="spellEnd"/>
      <w:r w:rsidRPr="004522FC">
        <w:t>;</w:t>
      </w:r>
    </w:p>
    <w:p w:rsidR="004522FC" w:rsidRPr="004522FC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</w:pPr>
      <w:r w:rsidRPr="004522FC">
        <w:t xml:space="preserve">здійснювати підбір психологічних технік </w:t>
      </w:r>
      <w:proofErr w:type="spellStart"/>
      <w:r w:rsidRPr="004522FC">
        <w:t>коучінгу</w:t>
      </w:r>
      <w:proofErr w:type="spellEnd"/>
      <w:r w:rsidRPr="004522FC">
        <w:t xml:space="preserve"> здоров'я;</w:t>
      </w:r>
    </w:p>
    <w:p w:rsidR="004E4832" w:rsidRPr="00A9666E" w:rsidRDefault="004522FC" w:rsidP="007A6B74">
      <w:pPr>
        <w:tabs>
          <w:tab w:val="left" w:pos="2127"/>
          <w:tab w:val="left" w:pos="4732"/>
        </w:tabs>
        <w:spacing w:after="0" w:line="360" w:lineRule="auto"/>
        <w:jc w:val="both"/>
        <w:rPr>
          <w:rFonts w:eastAsia="Calibri"/>
          <w:b/>
          <w:bCs/>
          <w:u w:val="single"/>
        </w:rPr>
      </w:pPr>
      <w:r w:rsidRPr="00A9666E">
        <w:rPr>
          <w:rStyle w:val="FontStyle50"/>
          <w:b w:val="0"/>
          <w:sz w:val="28"/>
          <w:szCs w:val="28"/>
        </w:rPr>
        <w:t>усвідомлювати межі своєї компетентності;</w:t>
      </w:r>
    </w:p>
    <w:p w:rsidR="00CC21DC" w:rsidRPr="004522FC" w:rsidRDefault="00CC21DC" w:rsidP="007A6B74">
      <w:pPr>
        <w:framePr w:hSpace="180" w:wrap="around" w:vAnchor="text" w:hAnchor="margin" w:x="-494" w:y="5"/>
        <w:tabs>
          <w:tab w:val="left" w:pos="2127"/>
          <w:tab w:val="left" w:pos="4732"/>
        </w:tabs>
        <w:spacing w:line="360" w:lineRule="auto"/>
        <w:jc w:val="both"/>
        <w:rPr>
          <w:rStyle w:val="FontStyle50"/>
          <w:b w:val="0"/>
          <w:bCs w:val="0"/>
          <w:sz w:val="28"/>
          <w:szCs w:val="28"/>
        </w:rPr>
      </w:pPr>
    </w:p>
    <w:p w:rsidR="004E4832" w:rsidRPr="004522FC" w:rsidRDefault="00CC21DC" w:rsidP="007A6B74">
      <w:pPr>
        <w:spacing w:after="0" w:line="360" w:lineRule="auto"/>
        <w:jc w:val="both"/>
        <w:rPr>
          <w:rFonts w:eastAsia="Times New Roman"/>
          <w:lang w:eastAsia="uk-UA"/>
        </w:rPr>
      </w:pPr>
      <w:r w:rsidRPr="004522FC">
        <w:t xml:space="preserve">здійснювати </w:t>
      </w:r>
      <w:r w:rsidRPr="004522FC">
        <w:rPr>
          <w:rFonts w:eastAsia="Times New Roman"/>
          <w:lang w:eastAsia="uk-UA"/>
        </w:rPr>
        <w:t xml:space="preserve"> психопрофілактичну роботу відповідно до запиту.</w:t>
      </w:r>
    </w:p>
    <w:p w:rsidR="00E54D17" w:rsidRPr="004522FC" w:rsidRDefault="00E54D17" w:rsidP="007A6B74">
      <w:pPr>
        <w:spacing w:after="0" w:line="360" w:lineRule="auto"/>
        <w:ind w:firstLine="709"/>
        <w:jc w:val="both"/>
      </w:pPr>
      <w:r w:rsidRPr="004522FC">
        <w:rPr>
          <w:rFonts w:eastAsia="Calibri"/>
          <w:bCs/>
          <w:u w:val="single"/>
        </w:rPr>
        <w:t>Форми та методи навчання:</w:t>
      </w:r>
      <w:r w:rsidRPr="004522FC">
        <w:rPr>
          <w:rFonts w:eastAsia="Calibri"/>
        </w:rPr>
        <w:t xml:space="preserve"> лекції, практичні заняття, самостійна робота</w:t>
      </w:r>
      <w:r w:rsidRPr="004522FC">
        <w:t>, мультимедійні презентації.</w:t>
      </w:r>
    </w:p>
    <w:p w:rsidR="00E54D17" w:rsidRPr="004522FC" w:rsidRDefault="00E54D17" w:rsidP="007A6B74">
      <w:pPr>
        <w:spacing w:after="0" w:line="360" w:lineRule="auto"/>
        <w:ind w:firstLine="709"/>
        <w:jc w:val="both"/>
      </w:pPr>
      <w:r w:rsidRPr="004522FC">
        <w:rPr>
          <w:u w:val="single"/>
        </w:rPr>
        <w:t>Методи і критерії оцінювання</w:t>
      </w:r>
      <w:r w:rsidRPr="004522FC">
        <w:t>: поточний контроль (</w:t>
      </w:r>
      <w:r w:rsidR="004E4832" w:rsidRPr="004522FC">
        <w:t>7</w:t>
      </w:r>
      <w:r w:rsidRPr="004522FC">
        <w:t>5%): усне опитування, тестування, письмові звіти з практичних робіт; підсумковий контроль (</w:t>
      </w:r>
      <w:r w:rsidR="004E4832" w:rsidRPr="004522FC">
        <w:t>2</w:t>
      </w:r>
      <w:r w:rsidRPr="004522FC">
        <w:t>5%, залік): тестування, розробка орієнтовної програми психологічного супроводу</w:t>
      </w:r>
      <w:r w:rsidR="00A9666E">
        <w:t xml:space="preserve"> особи у техніці </w:t>
      </w:r>
      <w:proofErr w:type="spellStart"/>
      <w:r w:rsidR="00A9666E">
        <w:t>коу</w:t>
      </w:r>
      <w:r w:rsidR="003E374B">
        <w:t>чінгу</w:t>
      </w:r>
      <w:proofErr w:type="spellEnd"/>
      <w:r w:rsidR="003E374B">
        <w:t xml:space="preserve"> здоров'я</w:t>
      </w:r>
      <w:r w:rsidRPr="004522FC">
        <w:t xml:space="preserve">. </w:t>
      </w:r>
    </w:p>
    <w:p w:rsidR="00E54D17" w:rsidRPr="004522FC" w:rsidRDefault="00E54D17" w:rsidP="007A6B74">
      <w:pPr>
        <w:spacing w:after="0" w:line="360" w:lineRule="auto"/>
        <w:ind w:firstLine="709"/>
        <w:jc w:val="both"/>
      </w:pPr>
      <w:r w:rsidRPr="004522FC">
        <w:rPr>
          <w:u w:val="single"/>
        </w:rPr>
        <w:t>Викладач</w:t>
      </w:r>
      <w:r w:rsidRPr="004522FC">
        <w:t xml:space="preserve">: </w:t>
      </w:r>
      <w:proofErr w:type="spellStart"/>
      <w:r w:rsidRPr="004522FC">
        <w:t>к.психол.н</w:t>
      </w:r>
      <w:proofErr w:type="spellEnd"/>
      <w:r w:rsidRPr="004522FC">
        <w:t>., доцент кафедри загальної та клінічної психології  Кулеша-Любінець Мирослава Миронівна</w:t>
      </w:r>
    </w:p>
    <w:p w:rsidR="00E54D17" w:rsidRPr="004522FC" w:rsidRDefault="00E54D17" w:rsidP="007A6B74">
      <w:pPr>
        <w:spacing w:after="0" w:line="360" w:lineRule="auto"/>
        <w:jc w:val="both"/>
        <w:rPr>
          <w:rFonts w:eastAsia="Calibri"/>
        </w:rPr>
      </w:pPr>
    </w:p>
    <w:p w:rsidR="00E54D17" w:rsidRPr="004522FC" w:rsidRDefault="00E54D17" w:rsidP="007A6B74">
      <w:pPr>
        <w:spacing w:after="0" w:line="360" w:lineRule="auto"/>
        <w:jc w:val="both"/>
      </w:pPr>
    </w:p>
    <w:p w:rsidR="00E54D17" w:rsidRPr="004522FC" w:rsidRDefault="00E54D17" w:rsidP="007A6B74">
      <w:pPr>
        <w:spacing w:after="0" w:line="360" w:lineRule="auto"/>
        <w:jc w:val="both"/>
      </w:pPr>
    </w:p>
    <w:p w:rsidR="00E54D17" w:rsidRPr="004522FC" w:rsidRDefault="00E54D17" w:rsidP="007A6B74">
      <w:pPr>
        <w:spacing w:after="0" w:line="360" w:lineRule="auto"/>
        <w:jc w:val="both"/>
      </w:pPr>
    </w:p>
    <w:p w:rsidR="00C40DAD" w:rsidRPr="004522FC" w:rsidRDefault="00C40DAD" w:rsidP="007A6B74">
      <w:pPr>
        <w:spacing w:line="360" w:lineRule="auto"/>
        <w:jc w:val="both"/>
      </w:pPr>
    </w:p>
    <w:sectPr w:rsidR="00C40DAD" w:rsidRPr="004522FC" w:rsidSect="00104D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54D17"/>
    <w:rsid w:val="00184708"/>
    <w:rsid w:val="001E22CD"/>
    <w:rsid w:val="00314576"/>
    <w:rsid w:val="00317E9D"/>
    <w:rsid w:val="003E374B"/>
    <w:rsid w:val="004522FC"/>
    <w:rsid w:val="004E4832"/>
    <w:rsid w:val="00700419"/>
    <w:rsid w:val="007A6B74"/>
    <w:rsid w:val="00A9666E"/>
    <w:rsid w:val="00C40DAD"/>
    <w:rsid w:val="00CC21DC"/>
    <w:rsid w:val="00E5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17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54D17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rsid w:val="00E54D17"/>
    <w:rPr>
      <w:rFonts w:ascii="Calibri" w:eastAsia="Calibri" w:hAnsi="Calibri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unhideWhenUsed/>
    <w:rsid w:val="00E54D1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54D17"/>
    <w:rPr>
      <w:rFonts w:ascii="Times New Roman" w:hAnsi="Times New Roman" w:cs="Times New Roman"/>
      <w:sz w:val="28"/>
      <w:szCs w:val="28"/>
    </w:rPr>
  </w:style>
  <w:style w:type="paragraph" w:customStyle="1" w:styleId="xfmc1">
    <w:name w:val="xfmc1"/>
    <w:basedOn w:val="a"/>
    <w:rsid w:val="00E54D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FontStyle50">
    <w:name w:val="Font Style50"/>
    <w:rsid w:val="00CC21DC"/>
    <w:rPr>
      <w:rFonts w:ascii="Times New Roman" w:hAnsi="Times New Roman" w:cs="Times New Roman"/>
      <w:b/>
      <w:bCs/>
      <w:sz w:val="26"/>
      <w:szCs w:val="26"/>
    </w:rPr>
  </w:style>
  <w:style w:type="paragraph" w:customStyle="1" w:styleId="xfmc3">
    <w:name w:val="xfmc3"/>
    <w:basedOn w:val="a"/>
    <w:rsid w:val="004522F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510</Words>
  <Characters>3157</Characters>
  <Application>Microsoft Office Word</Application>
  <DocSecurity>0</DocSecurity>
  <Lines>315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2018-09-18T18:40:00Z</dcterms:created>
  <dcterms:modified xsi:type="dcterms:W3CDTF">2018-09-18T21:41:00Z</dcterms:modified>
</cp:coreProperties>
</file>