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40C" w:rsidRDefault="0011140C" w:rsidP="0011140C">
      <w:pPr>
        <w:spacing w:after="0" w:line="360" w:lineRule="auto"/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Затверджено на засіданні кафедри</w:t>
      </w:r>
    </w:p>
    <w:p w:rsidR="0011140C" w:rsidRDefault="0011140C" w:rsidP="0011140C">
      <w:pPr>
        <w:spacing w:after="0" w:line="360" w:lineRule="auto"/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Конституційного, міжнародного</w:t>
      </w:r>
    </w:p>
    <w:p w:rsidR="0011140C" w:rsidRDefault="0011140C" w:rsidP="0011140C">
      <w:pPr>
        <w:spacing w:after="0" w:line="360" w:lineRule="auto"/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та адміністративного права</w:t>
      </w:r>
    </w:p>
    <w:p w:rsidR="0011140C" w:rsidRDefault="0011140C" w:rsidP="0011140C">
      <w:pPr>
        <w:spacing w:after="0" w:line="360" w:lineRule="auto"/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протокол № 2 від 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27</w:t>
      </w:r>
      <w:r>
        <w:rPr>
          <w:rFonts w:ascii="Times New Roman" w:eastAsia="Calibri" w:hAnsi="Times New Roman" w:cs="Times New Roman"/>
          <w:b/>
          <w:sz w:val="28"/>
          <w:szCs w:val="28"/>
        </w:rPr>
        <w:t>.09.202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2</w:t>
      </w:r>
    </w:p>
    <w:p w:rsidR="0011140C" w:rsidRPr="0011140C" w:rsidRDefault="0011140C" w:rsidP="00815E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val="ru-RU" w:eastAsia="ru-RU"/>
        </w:rPr>
      </w:pPr>
    </w:p>
    <w:p w:rsidR="0011140C" w:rsidRDefault="0011140C" w:rsidP="00815E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</w:p>
    <w:p w:rsidR="0011140C" w:rsidRDefault="0011140C" w:rsidP="00815E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</w:p>
    <w:p w:rsidR="00815ED3" w:rsidRPr="00815ED3" w:rsidRDefault="00815ED3" w:rsidP="00815E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КАФЕДРА КОНСТИТУЦІЙНОГО, МІЖНАРОДНОГО ТА АДМІНІСТРАТИВНОГО ПРАВА</w:t>
      </w:r>
    </w:p>
    <w:p w:rsidR="00815ED3" w:rsidRPr="00815ED3" w:rsidRDefault="00815ED3" w:rsidP="00815ED3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</w:p>
    <w:p w:rsidR="00815ED3" w:rsidRPr="00815ED3" w:rsidRDefault="00815ED3" w:rsidP="00815E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ТЕМАТИКА КУРСОВИХ РОБІТ</w:t>
      </w:r>
    </w:p>
    <w:p w:rsidR="00815ED3" w:rsidRPr="00815ED3" w:rsidRDefault="00815ED3" w:rsidP="00815E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ДЛЯ СТУДЕНТІВ 2 курсу</w:t>
      </w:r>
    </w:p>
    <w:p w:rsidR="00815ED3" w:rsidRPr="00815ED3" w:rsidRDefault="00815ED3" w:rsidP="00815E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 xml:space="preserve">ДЕННОЇ та заочної ФОРМИ НАВЧАННЯ </w:t>
      </w:r>
    </w:p>
    <w:p w:rsidR="00815ED3" w:rsidRPr="00815ED3" w:rsidRDefault="00815ED3" w:rsidP="00815E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З ДИСЦИПЛІН «АДМІНІСТРАТИВНе право»,</w:t>
      </w:r>
    </w:p>
    <w:p w:rsidR="00815ED3" w:rsidRPr="00815ED3" w:rsidRDefault="00815ED3" w:rsidP="00815E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«КОНСТИТУЦІЙНЕ ПРАВО УКРАЇНИ»:</w:t>
      </w:r>
    </w:p>
    <w:p w:rsidR="00815ED3" w:rsidRPr="00815ED3" w:rsidRDefault="00815ED3" w:rsidP="00815E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</w:p>
    <w:p w:rsidR="00815ED3" w:rsidRPr="00815ED3" w:rsidRDefault="00815ED3" w:rsidP="00815ED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15ED3" w:rsidRPr="00815ED3" w:rsidRDefault="00815ED3" w:rsidP="00815ED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78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Принципи надання адміністративних послуг.</w:t>
      </w:r>
    </w:p>
    <w:p w:rsidR="00815ED3" w:rsidRPr="00815ED3" w:rsidRDefault="00815ED3" w:rsidP="00815ED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78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sz w:val="32"/>
          <w:szCs w:val="32"/>
          <w:lang w:eastAsia="ru-RU"/>
        </w:rPr>
        <w:t>Види та зміст адміністративних послуг у сфері інформатизації.</w:t>
      </w:r>
    </w:p>
    <w:p w:rsidR="00815ED3" w:rsidRPr="00815ED3" w:rsidRDefault="00815ED3" w:rsidP="00815ED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78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sz w:val="32"/>
          <w:szCs w:val="32"/>
          <w:lang w:eastAsia="ru-RU"/>
        </w:rPr>
        <w:t>Поняття та види реєстраційних адміністративних послуг для юридичних осіб.</w:t>
      </w:r>
    </w:p>
    <w:p w:rsidR="00815ED3" w:rsidRPr="00815ED3" w:rsidRDefault="00815ED3" w:rsidP="00815ED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78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sz w:val="32"/>
          <w:szCs w:val="32"/>
          <w:lang w:eastAsia="ru-RU"/>
        </w:rPr>
        <w:t>Поняття та види дозвільних адміністративних послуг.</w:t>
      </w:r>
    </w:p>
    <w:p w:rsidR="00815ED3" w:rsidRPr="00815ED3" w:rsidRDefault="00815ED3" w:rsidP="00815ED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78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sz w:val="32"/>
          <w:szCs w:val="32"/>
          <w:lang w:eastAsia="ru-RU"/>
        </w:rPr>
        <w:t>Адміністративні послуги у сфері будівництва.</w:t>
      </w:r>
    </w:p>
    <w:p w:rsidR="00815ED3" w:rsidRPr="00815ED3" w:rsidRDefault="00815ED3" w:rsidP="00815ED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78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sz w:val="32"/>
          <w:szCs w:val="32"/>
          <w:lang w:eastAsia="ru-RU"/>
        </w:rPr>
        <w:t>Соціальні адміністративні послуги.</w:t>
      </w:r>
    </w:p>
    <w:p w:rsidR="00815ED3" w:rsidRPr="00815ED3" w:rsidRDefault="00815ED3" w:rsidP="00815ED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78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sz w:val="32"/>
          <w:szCs w:val="32"/>
          <w:lang w:eastAsia="ru-RU"/>
        </w:rPr>
        <w:t>Громадський контроль за наданням адміністративних послуг.</w:t>
      </w:r>
    </w:p>
    <w:p w:rsidR="00815ED3" w:rsidRPr="00815ED3" w:rsidRDefault="00815ED3" w:rsidP="00815ED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78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sz w:val="32"/>
          <w:szCs w:val="32"/>
          <w:lang w:eastAsia="ru-RU"/>
        </w:rPr>
        <w:t>Адміністративні послуги в сфері екології.</w:t>
      </w:r>
    </w:p>
    <w:p w:rsidR="00815ED3" w:rsidRPr="00815ED3" w:rsidRDefault="00815ED3" w:rsidP="00815ED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78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sz w:val="32"/>
          <w:szCs w:val="32"/>
          <w:lang w:eastAsia="ru-RU"/>
        </w:rPr>
        <w:t>Право на інформацію про адміністративні послуги.</w:t>
      </w:r>
    </w:p>
    <w:p w:rsidR="00815ED3" w:rsidRPr="00815ED3" w:rsidRDefault="00815ED3" w:rsidP="00815ED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78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sz w:val="32"/>
          <w:szCs w:val="32"/>
          <w:lang w:eastAsia="ru-RU"/>
        </w:rPr>
        <w:t>Муніципальні послуги як вид адміністративних послуг.</w:t>
      </w:r>
    </w:p>
    <w:p w:rsidR="00815ED3" w:rsidRPr="00815ED3" w:rsidRDefault="00815ED3" w:rsidP="00815ED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78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sz w:val="32"/>
          <w:szCs w:val="32"/>
          <w:lang w:eastAsia="ru-RU"/>
        </w:rPr>
        <w:t>Державні послуги як вид адміністративних послуг.</w:t>
      </w:r>
    </w:p>
    <w:p w:rsidR="00815ED3" w:rsidRPr="00815ED3" w:rsidRDefault="00815ED3" w:rsidP="00815ED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78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sz w:val="32"/>
          <w:szCs w:val="32"/>
          <w:lang w:eastAsia="ru-RU"/>
        </w:rPr>
        <w:t>Поняття і сутність правового статусу людини і громадянина.</w:t>
      </w:r>
    </w:p>
    <w:p w:rsidR="00815ED3" w:rsidRPr="00815ED3" w:rsidRDefault="00815ED3" w:rsidP="00815ED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78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sz w:val="32"/>
          <w:szCs w:val="32"/>
          <w:lang w:eastAsia="ru-RU"/>
        </w:rPr>
        <w:t>Конституційно-правовий статус біженців.</w:t>
      </w:r>
    </w:p>
    <w:p w:rsidR="00815ED3" w:rsidRPr="00815ED3" w:rsidRDefault="00815ED3" w:rsidP="00815ED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78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sz w:val="32"/>
          <w:szCs w:val="32"/>
          <w:lang w:eastAsia="ru-RU"/>
        </w:rPr>
        <w:t>Поняття та юридична природа основних прав, свобод та обов’язків людини і громадянина України.</w:t>
      </w:r>
    </w:p>
    <w:p w:rsidR="00815ED3" w:rsidRPr="00815ED3" w:rsidRDefault="00815ED3" w:rsidP="00815ED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78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sz w:val="32"/>
          <w:szCs w:val="32"/>
          <w:lang w:eastAsia="ru-RU"/>
        </w:rPr>
        <w:t>Гарантія реалізації конституційних прав і свобод.</w:t>
      </w:r>
    </w:p>
    <w:p w:rsidR="00815ED3" w:rsidRPr="00C84C90" w:rsidRDefault="00815ED3" w:rsidP="00815ED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78"/>
        <w:contextualSpacing/>
        <w:jc w:val="both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C84C90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Загальна характеристика основних обов’язків людини і громадянина.</w:t>
      </w:r>
      <w:r w:rsidR="00C84C90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(</w:t>
      </w:r>
      <w:proofErr w:type="spellStart"/>
      <w:r w:rsidR="00C84C90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Лабяк</w:t>
      </w:r>
      <w:proofErr w:type="spellEnd"/>
      <w:r w:rsidR="00C84C90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 Максим,ПРз-21)</w:t>
      </w:r>
      <w:bookmarkStart w:id="0" w:name="_GoBack"/>
      <w:bookmarkEnd w:id="0"/>
    </w:p>
    <w:p w:rsidR="00815ED3" w:rsidRPr="00815ED3" w:rsidRDefault="00815ED3" w:rsidP="00815ED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78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Право на освіту як основа для подальшого формування високоінтелектуальної української еліти.</w:t>
      </w:r>
    </w:p>
    <w:p w:rsidR="00815ED3" w:rsidRPr="00815ED3" w:rsidRDefault="00815ED3" w:rsidP="00815ED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78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sz w:val="32"/>
          <w:szCs w:val="32"/>
          <w:lang w:eastAsia="ru-RU"/>
        </w:rPr>
        <w:t>Конституційна система і види державних органів.</w:t>
      </w:r>
    </w:p>
    <w:p w:rsidR="00815ED3" w:rsidRPr="00815ED3" w:rsidRDefault="00815ED3" w:rsidP="00815ED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78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sz w:val="32"/>
          <w:szCs w:val="32"/>
          <w:lang w:eastAsia="ru-RU"/>
        </w:rPr>
        <w:t>Парламент та парламентаризм. Становлення парламентаризму в Україні.</w:t>
      </w:r>
    </w:p>
    <w:p w:rsidR="00815ED3" w:rsidRPr="00815ED3" w:rsidRDefault="00815ED3" w:rsidP="00815ED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78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sz w:val="32"/>
          <w:szCs w:val="32"/>
          <w:lang w:eastAsia="ru-RU"/>
        </w:rPr>
        <w:t>Конституційно-правовий статус Верховної Ради України.</w:t>
      </w:r>
    </w:p>
    <w:p w:rsidR="00815ED3" w:rsidRPr="00815ED3" w:rsidRDefault="00815ED3" w:rsidP="00815ED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78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sz w:val="32"/>
          <w:szCs w:val="32"/>
          <w:lang w:eastAsia="ru-RU"/>
        </w:rPr>
        <w:t>Конституційно-правовий статус народного депутата України.</w:t>
      </w:r>
    </w:p>
    <w:p w:rsidR="00815ED3" w:rsidRPr="00815ED3" w:rsidRDefault="00815ED3" w:rsidP="00815ED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78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sz w:val="32"/>
          <w:szCs w:val="32"/>
          <w:lang w:eastAsia="ru-RU"/>
        </w:rPr>
        <w:t>Парламентські органи та їх роль у системі українського парламентаризму.</w:t>
      </w:r>
    </w:p>
    <w:p w:rsidR="00815ED3" w:rsidRPr="00815ED3" w:rsidRDefault="00815ED3" w:rsidP="00815ED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78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sz w:val="32"/>
          <w:szCs w:val="32"/>
          <w:lang w:eastAsia="ru-RU"/>
        </w:rPr>
        <w:t>Конституційно-правовий статус Кабінету Міністрів України.</w:t>
      </w:r>
    </w:p>
    <w:p w:rsidR="00815ED3" w:rsidRPr="00815ED3" w:rsidRDefault="00815ED3" w:rsidP="00815ED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78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sz w:val="32"/>
          <w:szCs w:val="32"/>
          <w:lang w:eastAsia="ru-RU"/>
        </w:rPr>
        <w:t>Судова система України.</w:t>
      </w:r>
    </w:p>
    <w:p w:rsidR="00815ED3" w:rsidRPr="00815ED3" w:rsidRDefault="00815ED3" w:rsidP="00815ED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78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sz w:val="32"/>
          <w:szCs w:val="32"/>
          <w:lang w:eastAsia="ru-RU"/>
        </w:rPr>
        <w:t>Вища рада правосуддя України: порядок формування, склад, основні функції та повноваження.</w:t>
      </w:r>
    </w:p>
    <w:p w:rsidR="00815ED3" w:rsidRPr="00815ED3" w:rsidRDefault="00815ED3" w:rsidP="00815ED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78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Нові державні інституції у системі правоохоронних органів України. </w:t>
      </w:r>
    </w:p>
    <w:p w:rsidR="00815ED3" w:rsidRPr="00815ED3" w:rsidRDefault="00815ED3" w:rsidP="00815ED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78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sz w:val="32"/>
          <w:szCs w:val="32"/>
          <w:lang w:eastAsia="ru-RU"/>
        </w:rPr>
        <w:t>Конституційний Суд – єдиний орган конституційної юрисдикції в Україні.</w:t>
      </w:r>
    </w:p>
    <w:p w:rsidR="00815ED3" w:rsidRPr="00815ED3" w:rsidRDefault="00815ED3" w:rsidP="00815ED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78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sz w:val="32"/>
          <w:szCs w:val="32"/>
          <w:lang w:eastAsia="ru-RU"/>
        </w:rPr>
        <w:t>Порядок діяльності Конституційного Суду і процедури розгляду ним справ.</w:t>
      </w:r>
    </w:p>
    <w:p w:rsidR="00815ED3" w:rsidRPr="00815ED3" w:rsidRDefault="00815ED3" w:rsidP="00815ED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78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sz w:val="32"/>
          <w:szCs w:val="32"/>
          <w:lang w:eastAsia="ru-RU"/>
        </w:rPr>
        <w:t>Конституційно-правовий статус місцевого самоврядування.</w:t>
      </w:r>
    </w:p>
    <w:p w:rsidR="00815ED3" w:rsidRPr="00815ED3" w:rsidRDefault="00815ED3" w:rsidP="00815ED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78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sz w:val="32"/>
          <w:szCs w:val="32"/>
          <w:lang w:eastAsia="ru-RU"/>
        </w:rPr>
        <w:t>Система та основні принципи місцевого самоврядування України.</w:t>
      </w:r>
    </w:p>
    <w:p w:rsidR="00815ED3" w:rsidRPr="00815ED3" w:rsidRDefault="00815ED3" w:rsidP="00815ED3">
      <w:pPr>
        <w:widowControl w:val="0"/>
        <w:autoSpaceDE w:val="0"/>
        <w:autoSpaceDN w:val="0"/>
        <w:spacing w:after="0" w:line="240" w:lineRule="auto"/>
        <w:ind w:right="7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15ED3" w:rsidRPr="00815ED3" w:rsidRDefault="00815ED3" w:rsidP="00815ED3">
      <w:pPr>
        <w:widowControl w:val="0"/>
        <w:autoSpaceDE w:val="0"/>
        <w:autoSpaceDN w:val="0"/>
        <w:spacing w:after="0" w:line="240" w:lineRule="auto"/>
        <w:ind w:right="7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15ED3" w:rsidRPr="00815ED3" w:rsidRDefault="00815ED3" w:rsidP="00815ED3">
      <w:pPr>
        <w:widowControl w:val="0"/>
        <w:autoSpaceDE w:val="0"/>
        <w:autoSpaceDN w:val="0"/>
        <w:spacing w:after="0" w:line="240" w:lineRule="auto"/>
        <w:ind w:right="7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sz w:val="32"/>
          <w:szCs w:val="32"/>
          <w:lang w:eastAsia="ru-RU"/>
        </w:rPr>
        <w:t>•</w:t>
      </w:r>
      <w:r w:rsidRPr="00815ED3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  <w:t>Теми курсових робіт не повинні повторюватися  в межах однієї групи</w:t>
      </w:r>
    </w:p>
    <w:p w:rsidR="00815ED3" w:rsidRPr="00815ED3" w:rsidRDefault="00815ED3" w:rsidP="00815ED3">
      <w:pPr>
        <w:widowControl w:val="0"/>
        <w:autoSpaceDE w:val="0"/>
        <w:autoSpaceDN w:val="0"/>
        <w:spacing w:after="0" w:line="240" w:lineRule="auto"/>
        <w:ind w:right="7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15ED3" w:rsidRPr="00815ED3" w:rsidRDefault="00815ED3" w:rsidP="00815ED3">
      <w:pPr>
        <w:widowControl w:val="0"/>
        <w:autoSpaceDE w:val="0"/>
        <w:autoSpaceDN w:val="0"/>
        <w:spacing w:after="0" w:line="240" w:lineRule="auto"/>
        <w:ind w:right="7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15ED3" w:rsidRPr="00815ED3" w:rsidRDefault="00815ED3" w:rsidP="00815ED3">
      <w:pPr>
        <w:widowControl w:val="0"/>
        <w:autoSpaceDE w:val="0"/>
        <w:autoSpaceDN w:val="0"/>
        <w:spacing w:after="0" w:line="240" w:lineRule="auto"/>
        <w:ind w:right="78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Професор кафедри конституційного, </w:t>
      </w:r>
    </w:p>
    <w:p w:rsidR="00815ED3" w:rsidRPr="00815ED3" w:rsidRDefault="00815ED3" w:rsidP="00815ED3">
      <w:pPr>
        <w:widowControl w:val="0"/>
        <w:autoSpaceDE w:val="0"/>
        <w:autoSpaceDN w:val="0"/>
        <w:spacing w:after="0" w:line="240" w:lineRule="auto"/>
        <w:ind w:right="78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міжнародного та адміністративного права</w:t>
      </w:r>
    </w:p>
    <w:p w:rsidR="00815ED3" w:rsidRPr="00815ED3" w:rsidRDefault="00815ED3" w:rsidP="00815ED3">
      <w:pPr>
        <w:widowControl w:val="0"/>
        <w:autoSpaceDE w:val="0"/>
        <w:autoSpaceDN w:val="0"/>
        <w:spacing w:after="0" w:line="240" w:lineRule="auto"/>
        <w:ind w:right="78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навчально-науковий юридичний інститут                    </w:t>
      </w:r>
      <w:proofErr w:type="spellStart"/>
      <w:r w:rsidRPr="00815ED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Буроменський</w:t>
      </w:r>
      <w:proofErr w:type="spellEnd"/>
      <w:r w:rsidRPr="00815ED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М.В.</w:t>
      </w:r>
    </w:p>
    <w:p w:rsidR="001B7EA9" w:rsidRDefault="001B7EA9"/>
    <w:p w:rsidR="00815ED3" w:rsidRDefault="00815ED3"/>
    <w:p w:rsidR="00815ED3" w:rsidRPr="00815ED3" w:rsidRDefault="00815ED3" w:rsidP="00815E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lastRenderedPageBreak/>
        <w:t>ТЕМАТИКА КУРСОВИХ РОБІТ</w:t>
      </w:r>
    </w:p>
    <w:p w:rsidR="00815ED3" w:rsidRPr="00815ED3" w:rsidRDefault="00815ED3" w:rsidP="00815E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ДЛЯ СТУДЕНТІВ 4 курсу</w:t>
      </w:r>
    </w:p>
    <w:p w:rsidR="00815ED3" w:rsidRPr="00815ED3" w:rsidRDefault="00815ED3" w:rsidP="00815E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 xml:space="preserve">ДЕННОЇ та заочної ФОРМИ НАВЧАННЯ </w:t>
      </w:r>
    </w:p>
    <w:p w:rsidR="00815ED3" w:rsidRPr="00815ED3" w:rsidRDefault="00815ED3" w:rsidP="00815E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З ДИСЦИПЛІН «АДМІНІСТРАТИВНе право»,</w:t>
      </w:r>
    </w:p>
    <w:p w:rsidR="00815ED3" w:rsidRPr="00815ED3" w:rsidRDefault="00815ED3" w:rsidP="00815E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«КОНСТИТУЦІЙНЕ ПРАВО УКРАЇНИ»:</w:t>
      </w:r>
    </w:p>
    <w:p w:rsidR="00815ED3" w:rsidRPr="00815ED3" w:rsidRDefault="00815ED3" w:rsidP="00815E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</w:p>
    <w:p w:rsidR="00815ED3" w:rsidRPr="00815ED3" w:rsidRDefault="00815ED3" w:rsidP="00815E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sz w:val="32"/>
          <w:szCs w:val="32"/>
          <w:lang w:eastAsia="ru-RU"/>
        </w:rPr>
        <w:t>Традиційні концепції тлумачення міжнародних договорів</w:t>
      </w:r>
    </w:p>
    <w:p w:rsidR="00815ED3" w:rsidRPr="00815ED3" w:rsidRDefault="00815ED3" w:rsidP="00815E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Новітні концепції до тлумачення міжнародних договорів</w:t>
      </w:r>
    </w:p>
    <w:p w:rsidR="00815ED3" w:rsidRPr="00815ED3" w:rsidRDefault="00815ED3" w:rsidP="00815E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sz w:val="32"/>
          <w:szCs w:val="32"/>
          <w:lang w:eastAsia="ru-RU"/>
        </w:rPr>
        <w:t>Тлумачення міжнародних договорів за Віденською конвенцією про право міжнародних договорів</w:t>
      </w:r>
    </w:p>
    <w:p w:rsidR="00815ED3" w:rsidRPr="00815ED3" w:rsidRDefault="00815ED3" w:rsidP="00815E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sz w:val="32"/>
          <w:szCs w:val="32"/>
          <w:lang w:eastAsia="ru-RU"/>
        </w:rPr>
        <w:t>Звичаєво-правове регулювання тлумачення міжнародних договорів</w:t>
      </w:r>
    </w:p>
    <w:p w:rsidR="00815ED3" w:rsidRPr="00815ED3" w:rsidRDefault="00815ED3" w:rsidP="00815E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sz w:val="32"/>
          <w:szCs w:val="32"/>
          <w:lang w:eastAsia="ru-RU"/>
        </w:rPr>
        <w:t>Тлумачення міжнародних договорів міжнародним судом</w:t>
      </w:r>
    </w:p>
    <w:p w:rsidR="00815ED3" w:rsidRPr="00815ED3" w:rsidRDefault="00815ED3" w:rsidP="00815E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sz w:val="32"/>
          <w:szCs w:val="32"/>
          <w:lang w:eastAsia="ru-RU"/>
        </w:rPr>
        <w:t>Тлумачення міжнародних договорів регіональними судовими установами</w:t>
      </w:r>
    </w:p>
    <w:p w:rsidR="00815ED3" w:rsidRPr="00815ED3" w:rsidRDefault="00815ED3" w:rsidP="00815E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sz w:val="32"/>
          <w:szCs w:val="32"/>
          <w:lang w:eastAsia="ru-RU"/>
        </w:rPr>
        <w:t>Тлумачення міжнародних договорів міжнародними міжурядовими організаціями</w:t>
      </w:r>
    </w:p>
    <w:p w:rsidR="00815ED3" w:rsidRPr="00815ED3" w:rsidRDefault="00815ED3" w:rsidP="00815E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sz w:val="32"/>
          <w:szCs w:val="32"/>
          <w:lang w:eastAsia="ru-RU"/>
        </w:rPr>
        <w:t>Загальні підходи до тлумачення міжнародних договорів національними судами</w:t>
      </w:r>
    </w:p>
    <w:p w:rsidR="00815ED3" w:rsidRPr="00815ED3" w:rsidRDefault="00815ED3" w:rsidP="00815E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sz w:val="32"/>
          <w:szCs w:val="32"/>
          <w:lang w:eastAsia="ru-RU"/>
        </w:rPr>
        <w:t>Тлумачення міжнародних договорів судами України</w:t>
      </w:r>
    </w:p>
    <w:p w:rsidR="00815ED3" w:rsidRPr="00815ED3" w:rsidRDefault="00815ED3" w:rsidP="00815E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sz w:val="32"/>
          <w:szCs w:val="32"/>
          <w:lang w:eastAsia="ru-RU"/>
        </w:rPr>
        <w:t>Рішення міжнародних судів як джерела міжнародного права. Перспективи формування міжнародного судового процесуального права.</w:t>
      </w:r>
    </w:p>
    <w:p w:rsidR="00815ED3" w:rsidRPr="00815ED3" w:rsidRDefault="00815ED3" w:rsidP="00815E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sz w:val="32"/>
          <w:szCs w:val="32"/>
          <w:lang w:eastAsia="ru-RU"/>
        </w:rPr>
        <w:t>Доктринальні підстави міжнародної кримінальної юрисдикції. Юрисдикція сучасних міжнародних кримінальних судів і трибуналів «</w:t>
      </w:r>
      <w:proofErr w:type="spellStart"/>
      <w:r w:rsidRPr="00815ED3">
        <w:rPr>
          <w:rFonts w:ascii="Times New Roman" w:eastAsia="Times New Roman" w:hAnsi="Times New Roman" w:cs="Times New Roman"/>
          <w:sz w:val="32"/>
          <w:szCs w:val="32"/>
          <w:lang w:eastAsia="ru-RU"/>
        </w:rPr>
        <w:t>ad</w:t>
      </w:r>
      <w:proofErr w:type="spellEnd"/>
      <w:r w:rsidRPr="00815ED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815ED3">
        <w:rPr>
          <w:rFonts w:ascii="Times New Roman" w:eastAsia="Times New Roman" w:hAnsi="Times New Roman" w:cs="Times New Roman"/>
          <w:sz w:val="32"/>
          <w:szCs w:val="32"/>
          <w:lang w:eastAsia="ru-RU"/>
        </w:rPr>
        <w:t>hoc</w:t>
      </w:r>
      <w:proofErr w:type="spellEnd"/>
      <w:r w:rsidRPr="00815ED3">
        <w:rPr>
          <w:rFonts w:ascii="Times New Roman" w:eastAsia="Times New Roman" w:hAnsi="Times New Roman" w:cs="Times New Roman"/>
          <w:sz w:val="32"/>
          <w:szCs w:val="32"/>
          <w:lang w:eastAsia="ru-RU"/>
        </w:rPr>
        <w:t>».</w:t>
      </w:r>
    </w:p>
    <w:p w:rsidR="00815ED3" w:rsidRPr="00815ED3" w:rsidRDefault="00815ED3" w:rsidP="00815E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Підстави та юридична природа юрисдикції міжнародних кримінальних трибуналів </w:t>
      </w:r>
      <w:proofErr w:type="spellStart"/>
      <w:r w:rsidRPr="00815ED3">
        <w:rPr>
          <w:rFonts w:ascii="Times New Roman" w:eastAsia="Times New Roman" w:hAnsi="Times New Roman" w:cs="Times New Roman"/>
          <w:sz w:val="32"/>
          <w:szCs w:val="32"/>
          <w:lang w:eastAsia="ru-RU"/>
        </w:rPr>
        <w:t>ad</w:t>
      </w:r>
      <w:proofErr w:type="spellEnd"/>
      <w:r w:rsidRPr="00815ED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815ED3">
        <w:rPr>
          <w:rFonts w:ascii="Times New Roman" w:eastAsia="Times New Roman" w:hAnsi="Times New Roman" w:cs="Times New Roman"/>
          <w:sz w:val="32"/>
          <w:szCs w:val="32"/>
          <w:lang w:eastAsia="ru-RU"/>
        </w:rPr>
        <w:t>hoc</w:t>
      </w:r>
      <w:proofErr w:type="spellEnd"/>
      <w:r w:rsidRPr="00815ED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 колишній Югославії та Руанді</w:t>
      </w:r>
    </w:p>
    <w:p w:rsidR="00815ED3" w:rsidRPr="00815ED3" w:rsidRDefault="00815ED3" w:rsidP="00815E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sz w:val="32"/>
          <w:szCs w:val="32"/>
          <w:lang w:eastAsia="ru-RU"/>
        </w:rPr>
        <w:t>Змішана кримінальна юрисдикція Спеціального суду по Сьєрра-Леоне</w:t>
      </w:r>
    </w:p>
    <w:p w:rsidR="00815ED3" w:rsidRPr="00815ED3" w:rsidRDefault="00815ED3" w:rsidP="00815E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sz w:val="32"/>
          <w:szCs w:val="32"/>
          <w:lang w:eastAsia="ru-RU"/>
        </w:rPr>
        <w:t>Юрисдикція постійного Міжнародного кримінального суду, заснованого відповідно до Римського статуту</w:t>
      </w:r>
    </w:p>
    <w:p w:rsidR="00815ED3" w:rsidRPr="00815ED3" w:rsidRDefault="00815ED3" w:rsidP="00815E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sz w:val="32"/>
          <w:szCs w:val="32"/>
          <w:lang w:eastAsia="ru-RU"/>
        </w:rPr>
        <w:t>Поняття, ознаки та види міжнародних судових установ.</w:t>
      </w:r>
    </w:p>
    <w:p w:rsidR="00815ED3" w:rsidRPr="00815ED3" w:rsidRDefault="00815ED3" w:rsidP="00815E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sz w:val="32"/>
          <w:szCs w:val="32"/>
          <w:lang w:eastAsia="ru-RU"/>
        </w:rPr>
        <w:t>Суди для розгляду індивідуальних і колективних звернень осіб.</w:t>
      </w:r>
    </w:p>
    <w:p w:rsidR="00815ED3" w:rsidRPr="00815ED3" w:rsidRDefault="00815ED3" w:rsidP="00815E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sz w:val="32"/>
          <w:szCs w:val="32"/>
          <w:lang w:eastAsia="ru-RU"/>
        </w:rPr>
        <w:t>Суди для кримінального переслідування осіб, які вчинили міжнародні злочини.</w:t>
      </w:r>
    </w:p>
    <w:p w:rsidR="00815ED3" w:rsidRPr="00815ED3" w:rsidRDefault="00815ED3" w:rsidP="00815E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sz w:val="32"/>
          <w:szCs w:val="32"/>
          <w:lang w:eastAsia="ru-RU"/>
        </w:rPr>
        <w:t>Суд європейських співтовариств</w:t>
      </w:r>
    </w:p>
    <w:p w:rsidR="00815ED3" w:rsidRPr="00815ED3" w:rsidRDefault="00815ED3" w:rsidP="00815E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Суд з примирення та арбітражу ОБСЄ</w:t>
      </w:r>
    </w:p>
    <w:p w:rsidR="00815ED3" w:rsidRPr="00815ED3" w:rsidRDefault="00815ED3" w:rsidP="00815E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sz w:val="32"/>
          <w:szCs w:val="32"/>
          <w:lang w:eastAsia="ru-RU"/>
        </w:rPr>
        <w:t>Міжнародний морський і річковий суд</w:t>
      </w:r>
    </w:p>
    <w:p w:rsidR="00815ED3" w:rsidRPr="00815ED3" w:rsidRDefault="00815ED3" w:rsidP="00815E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sz w:val="32"/>
          <w:szCs w:val="32"/>
          <w:lang w:eastAsia="ru-RU"/>
        </w:rPr>
        <w:t>Міжнародний трибунал з морського права.</w:t>
      </w:r>
    </w:p>
    <w:p w:rsidR="00815ED3" w:rsidRPr="00815ED3" w:rsidRDefault="00815ED3" w:rsidP="00815E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sz w:val="32"/>
          <w:szCs w:val="32"/>
          <w:lang w:eastAsia="ru-RU"/>
        </w:rPr>
        <w:t>Міжнародний центр з врегулювання інвестиційних спорів</w:t>
      </w:r>
    </w:p>
    <w:p w:rsidR="00815ED3" w:rsidRPr="00815ED3" w:rsidRDefault="00815ED3" w:rsidP="00815E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sz w:val="32"/>
          <w:szCs w:val="32"/>
          <w:lang w:eastAsia="ru-RU"/>
        </w:rPr>
        <w:t>Міжнародний екологічний суд.</w:t>
      </w:r>
    </w:p>
    <w:p w:rsidR="00815ED3" w:rsidRPr="00815ED3" w:rsidRDefault="00815ED3" w:rsidP="00815E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sz w:val="32"/>
          <w:szCs w:val="32"/>
          <w:lang w:eastAsia="ru-RU"/>
        </w:rPr>
        <w:t>Міжамериканський суд з прав людини.</w:t>
      </w:r>
    </w:p>
    <w:p w:rsidR="00815ED3" w:rsidRPr="00815ED3" w:rsidRDefault="00815ED3" w:rsidP="00815E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sz w:val="32"/>
          <w:szCs w:val="32"/>
          <w:lang w:eastAsia="ru-RU"/>
        </w:rPr>
        <w:t>Міжнародні суди мусульманських держав.</w:t>
      </w:r>
    </w:p>
    <w:p w:rsidR="00815ED3" w:rsidRPr="00815ED3" w:rsidRDefault="00815ED3" w:rsidP="00815E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sz w:val="32"/>
          <w:szCs w:val="32"/>
          <w:lang w:eastAsia="ru-RU"/>
        </w:rPr>
        <w:t>Міжнародні африканські суди.</w:t>
      </w:r>
    </w:p>
    <w:p w:rsidR="00815ED3" w:rsidRPr="00815ED3" w:rsidRDefault="00815ED3" w:rsidP="00815E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sz w:val="32"/>
          <w:szCs w:val="32"/>
          <w:lang w:eastAsia="ru-RU"/>
        </w:rPr>
        <w:t>Склад, структура Міжнародного Суду ООН як головного судового органу ООН</w:t>
      </w:r>
    </w:p>
    <w:p w:rsidR="00815ED3" w:rsidRPr="00815ED3" w:rsidRDefault="00815ED3" w:rsidP="00815E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sz w:val="32"/>
          <w:szCs w:val="32"/>
          <w:lang w:eastAsia="ru-RU"/>
        </w:rPr>
        <w:t>Історичні передумови створення та функціонування постійно діючої інституції у сфері міжнародного кримінального судочинства</w:t>
      </w:r>
    </w:p>
    <w:p w:rsidR="00815ED3" w:rsidRPr="00815ED3" w:rsidRDefault="00815ED3" w:rsidP="00815E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Створення військових трибуналів </w:t>
      </w:r>
      <w:proofErr w:type="spellStart"/>
      <w:r w:rsidRPr="00815ED3">
        <w:rPr>
          <w:rFonts w:ascii="Times New Roman" w:eastAsia="Times New Roman" w:hAnsi="Times New Roman" w:cs="Times New Roman"/>
          <w:sz w:val="32"/>
          <w:szCs w:val="32"/>
          <w:lang w:eastAsia="ru-RU"/>
        </w:rPr>
        <w:t>ad</w:t>
      </w:r>
      <w:proofErr w:type="spellEnd"/>
      <w:r w:rsidRPr="00815ED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815ED3">
        <w:rPr>
          <w:rFonts w:ascii="Times New Roman" w:eastAsia="Times New Roman" w:hAnsi="Times New Roman" w:cs="Times New Roman"/>
          <w:sz w:val="32"/>
          <w:szCs w:val="32"/>
          <w:lang w:eastAsia="ru-RU"/>
        </w:rPr>
        <w:t>hoc</w:t>
      </w:r>
      <w:proofErr w:type="spellEnd"/>
      <w:r w:rsidRPr="00815ED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як основний етап становлення міжнародної кримінальної юстиції.</w:t>
      </w:r>
    </w:p>
    <w:p w:rsidR="00815ED3" w:rsidRPr="00815ED3" w:rsidRDefault="00815ED3" w:rsidP="00815E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sz w:val="32"/>
          <w:szCs w:val="32"/>
          <w:lang w:eastAsia="ru-RU"/>
        </w:rPr>
        <w:t>Поняття та ознаки Європейського суду з прав людини. Правова регламентація діяльності Європейського суду з прав людини</w:t>
      </w:r>
    </w:p>
    <w:p w:rsidR="00815ED3" w:rsidRPr="00815ED3" w:rsidRDefault="00815ED3" w:rsidP="00815ED3">
      <w:pPr>
        <w:widowControl w:val="0"/>
        <w:autoSpaceDE w:val="0"/>
        <w:autoSpaceDN w:val="0"/>
        <w:spacing w:after="0" w:line="240" w:lineRule="auto"/>
        <w:ind w:right="7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15ED3" w:rsidRPr="00815ED3" w:rsidRDefault="00815ED3" w:rsidP="00815ED3">
      <w:pPr>
        <w:widowControl w:val="0"/>
        <w:autoSpaceDE w:val="0"/>
        <w:autoSpaceDN w:val="0"/>
        <w:spacing w:after="0" w:line="240" w:lineRule="auto"/>
        <w:ind w:right="7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sz w:val="32"/>
          <w:szCs w:val="32"/>
          <w:lang w:eastAsia="ru-RU"/>
        </w:rPr>
        <w:t>•</w:t>
      </w:r>
      <w:r w:rsidRPr="00815ED3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  <w:t>Теми курсових робіт не повинні повторюватися  в межах однієї групи</w:t>
      </w:r>
    </w:p>
    <w:p w:rsidR="00815ED3" w:rsidRPr="00815ED3" w:rsidRDefault="00815ED3" w:rsidP="00815ED3">
      <w:pPr>
        <w:widowControl w:val="0"/>
        <w:autoSpaceDE w:val="0"/>
        <w:autoSpaceDN w:val="0"/>
        <w:spacing w:after="0" w:line="240" w:lineRule="auto"/>
        <w:ind w:right="7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15ED3" w:rsidRPr="00815ED3" w:rsidRDefault="00815ED3" w:rsidP="00815ED3">
      <w:pPr>
        <w:widowControl w:val="0"/>
        <w:autoSpaceDE w:val="0"/>
        <w:autoSpaceDN w:val="0"/>
        <w:spacing w:after="0" w:line="240" w:lineRule="auto"/>
        <w:ind w:right="7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15ED3" w:rsidRPr="00815ED3" w:rsidRDefault="00815ED3" w:rsidP="00815ED3">
      <w:pPr>
        <w:widowControl w:val="0"/>
        <w:autoSpaceDE w:val="0"/>
        <w:autoSpaceDN w:val="0"/>
        <w:spacing w:after="0" w:line="240" w:lineRule="auto"/>
        <w:ind w:right="78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Професор кафедри конституційного, </w:t>
      </w:r>
    </w:p>
    <w:p w:rsidR="00815ED3" w:rsidRPr="00815ED3" w:rsidRDefault="00815ED3" w:rsidP="00815ED3">
      <w:pPr>
        <w:widowControl w:val="0"/>
        <w:autoSpaceDE w:val="0"/>
        <w:autoSpaceDN w:val="0"/>
        <w:spacing w:after="0" w:line="240" w:lineRule="auto"/>
        <w:ind w:right="78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міжнародного та адміністративного права</w:t>
      </w:r>
    </w:p>
    <w:p w:rsidR="00815ED3" w:rsidRPr="00815ED3" w:rsidRDefault="00815ED3" w:rsidP="00815ED3">
      <w:pPr>
        <w:widowControl w:val="0"/>
        <w:autoSpaceDE w:val="0"/>
        <w:autoSpaceDN w:val="0"/>
        <w:spacing w:after="0" w:line="240" w:lineRule="auto"/>
        <w:ind w:right="78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15ED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навчально-науковий юридичний інститут                       </w:t>
      </w:r>
      <w:proofErr w:type="spellStart"/>
      <w:r w:rsidRPr="00815ED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Буроменський</w:t>
      </w:r>
      <w:proofErr w:type="spellEnd"/>
      <w:r w:rsidRPr="00815ED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М.В.</w:t>
      </w:r>
    </w:p>
    <w:p w:rsidR="00815ED3" w:rsidRPr="00815ED3" w:rsidRDefault="00815ED3" w:rsidP="00815ED3">
      <w:pPr>
        <w:spacing w:after="160" w:line="259" w:lineRule="auto"/>
        <w:rPr>
          <w:rFonts w:ascii="Calibri" w:eastAsia="Calibri" w:hAnsi="Calibri" w:cs="Times New Roman"/>
        </w:rPr>
      </w:pPr>
    </w:p>
    <w:p w:rsidR="00815ED3" w:rsidRDefault="00815ED3"/>
    <w:p w:rsidR="00815ED3" w:rsidRDefault="00815ED3" w:rsidP="00815ED3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15ED3" w:rsidRDefault="00815ED3" w:rsidP="00815ED3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15ED3" w:rsidRDefault="00815ED3" w:rsidP="00815ED3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15ED3" w:rsidRDefault="00815ED3" w:rsidP="00815ED3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15ED3" w:rsidRPr="00815ED3" w:rsidRDefault="00815ED3" w:rsidP="00815ED3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15ED3">
        <w:rPr>
          <w:rFonts w:ascii="Times New Roman" w:eastAsia="Calibri" w:hAnsi="Times New Roman" w:cs="Times New Roman"/>
          <w:b/>
          <w:sz w:val="28"/>
          <w:szCs w:val="28"/>
        </w:rPr>
        <w:t xml:space="preserve">Книш В. В. Тематика курсових робіт (2022 – 2023 н. р.) </w:t>
      </w:r>
    </w:p>
    <w:p w:rsidR="00815ED3" w:rsidRPr="00815ED3" w:rsidRDefault="00815ED3" w:rsidP="00815ED3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15ED3" w:rsidRPr="00815ED3" w:rsidRDefault="00815ED3" w:rsidP="00815ED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15ED3">
        <w:rPr>
          <w:rFonts w:ascii="Times New Roman" w:eastAsia="Calibri" w:hAnsi="Times New Roman" w:cs="Times New Roman"/>
          <w:b/>
          <w:sz w:val="28"/>
          <w:szCs w:val="28"/>
        </w:rPr>
        <w:t xml:space="preserve">Теми курсових робіт (денна форма навчання, 4 курс, група МП-41, 9 тем) </w:t>
      </w:r>
    </w:p>
    <w:p w:rsidR="00815ED3" w:rsidRPr="00815ED3" w:rsidRDefault="00815ED3" w:rsidP="00815ED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ED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1. Етапи формування та подальші перспективи розвитку ЄС. </w:t>
      </w:r>
    </w:p>
    <w:p w:rsidR="00815ED3" w:rsidRPr="00815ED3" w:rsidRDefault="00815ED3" w:rsidP="00815ED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ED3">
        <w:rPr>
          <w:rFonts w:ascii="Times New Roman" w:eastAsia="Calibri" w:hAnsi="Times New Roman" w:cs="Times New Roman"/>
          <w:sz w:val="28"/>
          <w:szCs w:val="28"/>
        </w:rPr>
        <w:t xml:space="preserve">2. Особливості діяльності Європейського суду з прав людини: теоретичний та прикладний аспекти. </w:t>
      </w:r>
    </w:p>
    <w:p w:rsidR="00815ED3" w:rsidRPr="00815ED3" w:rsidRDefault="00815ED3" w:rsidP="00815ED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ED3">
        <w:rPr>
          <w:rFonts w:ascii="Times New Roman" w:eastAsia="Calibri" w:hAnsi="Times New Roman" w:cs="Times New Roman"/>
          <w:sz w:val="28"/>
          <w:szCs w:val="28"/>
        </w:rPr>
        <w:t xml:space="preserve">3. Стан та перспективи вступу України до ЄС. </w:t>
      </w:r>
    </w:p>
    <w:p w:rsidR="00815ED3" w:rsidRPr="00815ED3" w:rsidRDefault="00815ED3" w:rsidP="00815ED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ED3">
        <w:rPr>
          <w:rFonts w:ascii="Times New Roman" w:eastAsia="Calibri" w:hAnsi="Times New Roman" w:cs="Times New Roman"/>
          <w:sz w:val="28"/>
          <w:szCs w:val="28"/>
        </w:rPr>
        <w:t xml:space="preserve">4. Етапи становлення, стан та проблеми розвитку права збройних конфліктів. </w:t>
      </w:r>
    </w:p>
    <w:p w:rsidR="00815ED3" w:rsidRPr="00815ED3" w:rsidRDefault="00815ED3" w:rsidP="00815ED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ED3">
        <w:rPr>
          <w:rFonts w:ascii="Times New Roman" w:eastAsia="Calibri" w:hAnsi="Times New Roman" w:cs="Times New Roman"/>
          <w:sz w:val="28"/>
          <w:szCs w:val="28"/>
        </w:rPr>
        <w:t xml:space="preserve">5. Проблеми формування, розвитку та функціонування ООН. </w:t>
      </w:r>
    </w:p>
    <w:p w:rsidR="00815ED3" w:rsidRPr="00815ED3" w:rsidRDefault="00815ED3" w:rsidP="00815ED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ED3">
        <w:rPr>
          <w:rFonts w:ascii="Times New Roman" w:eastAsia="Calibri" w:hAnsi="Times New Roman" w:cs="Times New Roman"/>
          <w:sz w:val="28"/>
          <w:szCs w:val="28"/>
        </w:rPr>
        <w:t xml:space="preserve">6. Становлення і розвиток права ядерної безпеки та його ефективність на сучасному етапі. </w:t>
      </w:r>
    </w:p>
    <w:p w:rsidR="00815ED3" w:rsidRPr="00815ED3" w:rsidRDefault="00815ED3" w:rsidP="00815ED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ED3">
        <w:rPr>
          <w:rFonts w:ascii="Times New Roman" w:eastAsia="Calibri" w:hAnsi="Times New Roman" w:cs="Times New Roman"/>
          <w:sz w:val="28"/>
          <w:szCs w:val="28"/>
        </w:rPr>
        <w:t xml:space="preserve">7. Міжнародно-правові засади співпраці України з іноземними державами та міжнародними організаціями в умовах російсько-української війни. </w:t>
      </w:r>
    </w:p>
    <w:p w:rsidR="00815ED3" w:rsidRPr="00815ED3" w:rsidRDefault="00815ED3" w:rsidP="00815ED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ED3">
        <w:rPr>
          <w:rFonts w:ascii="Times New Roman" w:eastAsia="Calibri" w:hAnsi="Times New Roman" w:cs="Times New Roman"/>
          <w:sz w:val="28"/>
          <w:szCs w:val="28"/>
        </w:rPr>
        <w:t>8. Модернізація медичного законодавства України в умовах «</w:t>
      </w:r>
      <w:proofErr w:type="spellStart"/>
      <w:r w:rsidRPr="00815ED3">
        <w:rPr>
          <w:rFonts w:ascii="Times New Roman" w:eastAsia="Calibri" w:hAnsi="Times New Roman" w:cs="Times New Roman"/>
          <w:sz w:val="28"/>
          <w:szCs w:val="28"/>
        </w:rPr>
        <w:t>Covid</w:t>
      </w:r>
      <w:proofErr w:type="spellEnd"/>
      <w:r w:rsidRPr="00815ED3">
        <w:rPr>
          <w:rFonts w:ascii="Times New Roman" w:eastAsia="Calibri" w:hAnsi="Times New Roman" w:cs="Times New Roman"/>
          <w:sz w:val="28"/>
          <w:szCs w:val="28"/>
        </w:rPr>
        <w:t xml:space="preserve"> – 19» та російсько-української війни. </w:t>
      </w:r>
    </w:p>
    <w:p w:rsidR="00815ED3" w:rsidRPr="00815ED3" w:rsidRDefault="00815ED3" w:rsidP="00815ED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ED3">
        <w:rPr>
          <w:rFonts w:ascii="Times New Roman" w:eastAsia="Calibri" w:hAnsi="Times New Roman" w:cs="Times New Roman"/>
          <w:sz w:val="28"/>
          <w:szCs w:val="28"/>
        </w:rPr>
        <w:t xml:space="preserve">9. Правовий режим застосування міжнародно-правових санкцій до </w:t>
      </w:r>
      <w:proofErr w:type="spellStart"/>
      <w:r w:rsidRPr="00815ED3">
        <w:rPr>
          <w:rFonts w:ascii="Times New Roman" w:eastAsia="Calibri" w:hAnsi="Times New Roman" w:cs="Times New Roman"/>
          <w:sz w:val="28"/>
          <w:szCs w:val="28"/>
        </w:rPr>
        <w:t>росії</w:t>
      </w:r>
      <w:proofErr w:type="spellEnd"/>
      <w:r w:rsidRPr="00815ED3">
        <w:rPr>
          <w:rFonts w:ascii="Times New Roman" w:eastAsia="Calibri" w:hAnsi="Times New Roman" w:cs="Times New Roman"/>
          <w:sz w:val="28"/>
          <w:szCs w:val="28"/>
        </w:rPr>
        <w:t xml:space="preserve"> та її публічних службовців. </w:t>
      </w:r>
    </w:p>
    <w:p w:rsidR="00815ED3" w:rsidRPr="00815ED3" w:rsidRDefault="00815ED3" w:rsidP="00815ED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15ED3" w:rsidRPr="00815ED3" w:rsidRDefault="00815ED3" w:rsidP="00815ED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15ED3">
        <w:rPr>
          <w:rFonts w:ascii="Times New Roman" w:eastAsia="Calibri" w:hAnsi="Times New Roman" w:cs="Times New Roman"/>
          <w:b/>
          <w:sz w:val="28"/>
          <w:szCs w:val="28"/>
        </w:rPr>
        <w:t xml:space="preserve">Теми курсових робіт (заочна форма навчання, 4 курс, група </w:t>
      </w:r>
      <w:proofErr w:type="spellStart"/>
      <w:r w:rsidRPr="00815ED3">
        <w:rPr>
          <w:rFonts w:ascii="Times New Roman" w:eastAsia="Calibri" w:hAnsi="Times New Roman" w:cs="Times New Roman"/>
          <w:b/>
          <w:sz w:val="28"/>
          <w:szCs w:val="28"/>
        </w:rPr>
        <w:t>ПРз</w:t>
      </w:r>
      <w:proofErr w:type="spellEnd"/>
      <w:r w:rsidRPr="00815ED3">
        <w:rPr>
          <w:rFonts w:ascii="Times New Roman" w:eastAsia="Calibri" w:hAnsi="Times New Roman" w:cs="Times New Roman"/>
          <w:b/>
          <w:sz w:val="28"/>
          <w:szCs w:val="28"/>
        </w:rPr>
        <w:t xml:space="preserve">-43, 5 тем) </w:t>
      </w:r>
    </w:p>
    <w:p w:rsidR="00815ED3" w:rsidRPr="00815ED3" w:rsidRDefault="00815ED3" w:rsidP="00815ED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ED3">
        <w:rPr>
          <w:rFonts w:ascii="Times New Roman" w:eastAsia="Calibri" w:hAnsi="Times New Roman" w:cs="Times New Roman"/>
          <w:sz w:val="28"/>
          <w:szCs w:val="28"/>
        </w:rPr>
        <w:t xml:space="preserve">1. Проблеми правового статусу населення на окупованих територіях: міжнародний та національний аспекти. </w:t>
      </w:r>
    </w:p>
    <w:p w:rsidR="00815ED3" w:rsidRPr="00815ED3" w:rsidRDefault="00815ED3" w:rsidP="00815ED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ED3">
        <w:rPr>
          <w:rFonts w:ascii="Times New Roman" w:eastAsia="Calibri" w:hAnsi="Times New Roman" w:cs="Times New Roman"/>
          <w:sz w:val="28"/>
          <w:szCs w:val="28"/>
        </w:rPr>
        <w:t xml:space="preserve">2. Теорія і практика застосування міжнародно-правових актів про статус військовополонених. </w:t>
      </w:r>
    </w:p>
    <w:p w:rsidR="00815ED3" w:rsidRPr="00815ED3" w:rsidRDefault="00815ED3" w:rsidP="00815ED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ED3">
        <w:rPr>
          <w:rFonts w:ascii="Times New Roman" w:eastAsia="Calibri" w:hAnsi="Times New Roman" w:cs="Times New Roman"/>
          <w:sz w:val="28"/>
          <w:szCs w:val="28"/>
        </w:rPr>
        <w:t xml:space="preserve">3. Етапи розвитку та шляхи удосконалення діяльності Міжнародного суду ООН та Міжнародного кримінального суду. </w:t>
      </w:r>
    </w:p>
    <w:p w:rsidR="00815ED3" w:rsidRPr="00815ED3" w:rsidRDefault="00815ED3" w:rsidP="00815ED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ED3">
        <w:rPr>
          <w:rFonts w:ascii="Times New Roman" w:eastAsia="Calibri" w:hAnsi="Times New Roman" w:cs="Times New Roman"/>
          <w:sz w:val="28"/>
          <w:szCs w:val="28"/>
        </w:rPr>
        <w:t xml:space="preserve">4. Організаційно-правові засади </w:t>
      </w:r>
      <w:proofErr w:type="spellStart"/>
      <w:r w:rsidRPr="00815ED3">
        <w:rPr>
          <w:rFonts w:ascii="Times New Roman" w:eastAsia="Calibri" w:hAnsi="Times New Roman" w:cs="Times New Roman"/>
          <w:sz w:val="28"/>
          <w:szCs w:val="28"/>
        </w:rPr>
        <w:t>деокупації</w:t>
      </w:r>
      <w:proofErr w:type="spellEnd"/>
      <w:r w:rsidRPr="00815ED3">
        <w:rPr>
          <w:rFonts w:ascii="Times New Roman" w:eastAsia="Calibri" w:hAnsi="Times New Roman" w:cs="Times New Roman"/>
          <w:sz w:val="28"/>
          <w:szCs w:val="28"/>
        </w:rPr>
        <w:t xml:space="preserve"> тимчасово окупованих територій України. </w:t>
      </w:r>
    </w:p>
    <w:p w:rsidR="00815ED3" w:rsidRDefault="00815ED3" w:rsidP="00815ED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ED3">
        <w:rPr>
          <w:rFonts w:ascii="Times New Roman" w:eastAsia="Calibri" w:hAnsi="Times New Roman" w:cs="Times New Roman"/>
          <w:sz w:val="28"/>
          <w:szCs w:val="28"/>
        </w:rPr>
        <w:t xml:space="preserve">5. Проблеми функціонування та розвитку державної мови в Україні: теорія і практика. </w:t>
      </w:r>
    </w:p>
    <w:p w:rsidR="00815ED3" w:rsidRDefault="00815ED3" w:rsidP="00815ED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15ED3" w:rsidRDefault="00815ED3" w:rsidP="00815ED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15ED3" w:rsidRDefault="00815ED3" w:rsidP="00815ED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15ED3" w:rsidRDefault="00815ED3" w:rsidP="00815ED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15ED3" w:rsidRDefault="00815ED3" w:rsidP="00815ED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15ED3" w:rsidRDefault="00815ED3" w:rsidP="00815E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815ED3" w:rsidRDefault="00815ED3" w:rsidP="00815E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815ED3" w:rsidRDefault="00815ED3" w:rsidP="00815E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815ED3" w:rsidRPr="00815ED3" w:rsidRDefault="00815ED3" w:rsidP="00815E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815ED3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ТЕМАТИКА КУРСОВИХ РОБІТ</w:t>
      </w:r>
    </w:p>
    <w:p w:rsidR="00815ED3" w:rsidRPr="00815ED3" w:rsidRDefault="00815ED3" w:rsidP="00815E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815ED3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ДЛЯ СТУДЕНТІВ</w:t>
      </w:r>
    </w:p>
    <w:p w:rsidR="00815ED3" w:rsidRPr="00815ED3" w:rsidRDefault="00815ED3" w:rsidP="00815E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815ED3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ДЕННОЇ ФОРМИ НАВЧАННЯ (5 СТУДЕНТів МП-21, 6 студентів ПР-21, 5 студентів ПР-22)</w:t>
      </w:r>
    </w:p>
    <w:p w:rsidR="00815ED3" w:rsidRPr="00815ED3" w:rsidRDefault="00815ED3" w:rsidP="00815E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815ED3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З ДИСЦИПЛІН «АДМІНІСТРАТИВНА ВІДПОВІДАЛЬНІСТЬ», «мІСЦЕВЕ САМОВРЯДУВАННЯ В уКРАЇНІ»,</w:t>
      </w:r>
    </w:p>
    <w:p w:rsidR="00815ED3" w:rsidRPr="00815ED3" w:rsidRDefault="00815ED3" w:rsidP="00815E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ru-RU" w:eastAsia="ru-RU"/>
        </w:rPr>
      </w:pPr>
      <w:r w:rsidRPr="00815ED3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«сЛУЖБА В ОРГАНАХ МІСЦЕВОГО САМОВРЯДУВАННЯ», «КОНСТИТУЦІЙНЕ ПРАВО УКРАЇНИ»:</w:t>
      </w:r>
    </w:p>
    <w:p w:rsidR="00815ED3" w:rsidRPr="00815ED3" w:rsidRDefault="00815ED3" w:rsidP="00815E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ED3" w:rsidRPr="00815ED3" w:rsidRDefault="00815ED3" w:rsidP="00815ED3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7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ED3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Історія становлення адміністративної відповідальності.</w:t>
      </w:r>
    </w:p>
    <w:p w:rsidR="00815ED3" w:rsidRPr="00815ED3" w:rsidRDefault="00815ED3" w:rsidP="00815ED3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7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ED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Адміністративна відповідальність як вид юридичної відповідальності.</w:t>
      </w:r>
    </w:p>
    <w:p w:rsidR="00815ED3" w:rsidRPr="00815ED3" w:rsidRDefault="00815ED3" w:rsidP="00815ED3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7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Порівняльний аналіз адміністративної відповідальності з іншими видами юридичної відповідальності. </w:t>
      </w:r>
    </w:p>
    <w:p w:rsidR="00815ED3" w:rsidRPr="00815ED3" w:rsidRDefault="00815ED3" w:rsidP="00815ED3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7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ED3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Функції та принципи адміністративної відповідальності.</w:t>
      </w:r>
    </w:p>
    <w:p w:rsidR="00815ED3" w:rsidRPr="00815ED3" w:rsidRDefault="00815ED3" w:rsidP="00815ED3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7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ED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Адміністративна відповідальність фізичних осіб.</w:t>
      </w:r>
    </w:p>
    <w:p w:rsidR="00815ED3" w:rsidRPr="00815ED3" w:rsidRDefault="00815ED3" w:rsidP="00815ED3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7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ED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Особливості адміністративної відповідальності юридичних осіб.</w:t>
      </w:r>
    </w:p>
    <w:p w:rsidR="00815ED3" w:rsidRPr="00815ED3" w:rsidRDefault="00815ED3" w:rsidP="00815ED3">
      <w:pPr>
        <w:widowControl w:val="0"/>
        <w:autoSpaceDE w:val="0"/>
        <w:autoSpaceDN w:val="0"/>
        <w:spacing w:after="0" w:line="240" w:lineRule="auto"/>
        <w:ind w:right="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ED3" w:rsidRPr="00815ED3" w:rsidRDefault="00815ED3" w:rsidP="00815ED3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7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ED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Територіальна громада – первинний елемент системи місцевого самоврядування.</w:t>
      </w:r>
    </w:p>
    <w:p w:rsidR="00815ED3" w:rsidRPr="00815ED3" w:rsidRDefault="00815ED3" w:rsidP="00815ED3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7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ED3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 та роль органів самоорганізації населення в системі місцевого самоврядування.</w:t>
      </w:r>
    </w:p>
    <w:p w:rsidR="00815ED3" w:rsidRPr="00815ED3" w:rsidRDefault="00815ED3" w:rsidP="00815ED3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7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ED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 безпосередньої участі громадян у здійсненні місцевого самоврядування: правова природа, поняття, система.</w:t>
      </w:r>
    </w:p>
    <w:p w:rsidR="00815ED3" w:rsidRPr="00815ED3" w:rsidRDefault="00815ED3" w:rsidP="00815ED3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7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ED3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Місцеве самоврядування: світовий та вітчизняний досвід.</w:t>
      </w:r>
    </w:p>
    <w:p w:rsidR="00815ED3" w:rsidRPr="00815ED3" w:rsidRDefault="00815ED3" w:rsidP="00815ED3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7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ED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Конституція України - головний гарант місцевого самоврядування в державі.</w:t>
      </w:r>
    </w:p>
    <w:p w:rsidR="00815ED3" w:rsidRPr="00815ED3" w:rsidRDefault="00815ED3" w:rsidP="00815ED3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7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ED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Кадрове забезпечення служби в органах місцевого самоврядування.</w:t>
      </w:r>
    </w:p>
    <w:p w:rsidR="00815ED3" w:rsidRPr="00815ED3" w:rsidRDefault="00815ED3" w:rsidP="00815ED3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7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ED3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Нормативно-правове регулювання порядку прийняття на службу та припинення трудових відносин з службовцями органів місцевого самоврядування.</w:t>
      </w:r>
    </w:p>
    <w:p w:rsidR="00815ED3" w:rsidRPr="00815ED3" w:rsidRDefault="00815ED3" w:rsidP="00815ED3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7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ED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Відносини органів місцевого самоврядування з об’єднаннями громадян, судовими, правоохоронними органами та органами юстиції.</w:t>
      </w:r>
    </w:p>
    <w:p w:rsidR="00815ED3" w:rsidRPr="00815ED3" w:rsidRDefault="00815ED3" w:rsidP="00815ED3">
      <w:pPr>
        <w:widowControl w:val="0"/>
        <w:autoSpaceDE w:val="0"/>
        <w:autoSpaceDN w:val="0"/>
        <w:spacing w:after="0" w:line="240" w:lineRule="auto"/>
        <w:ind w:right="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ED3" w:rsidRPr="00815ED3" w:rsidRDefault="00815ED3" w:rsidP="00815ED3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7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Загальна характеристика конституційно-правових інститутів.</w:t>
      </w:r>
    </w:p>
    <w:p w:rsidR="00815ED3" w:rsidRPr="00815ED3" w:rsidRDefault="00815ED3" w:rsidP="00815ED3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7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ED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 громадянського  суспільства в Україні.</w:t>
      </w:r>
    </w:p>
    <w:p w:rsidR="00815ED3" w:rsidRPr="00815ED3" w:rsidRDefault="00815ED3" w:rsidP="00815ED3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7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ED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Конституційно-правовий принцип обопільної відповідальності людини  і Української держави.</w:t>
      </w:r>
    </w:p>
    <w:p w:rsidR="00815ED3" w:rsidRPr="00815ED3" w:rsidRDefault="00815ED3" w:rsidP="00815ED3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7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E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Конституційно-правові засади зовнішньої політики України.</w:t>
      </w:r>
    </w:p>
    <w:p w:rsidR="00815ED3" w:rsidRPr="00815ED3" w:rsidRDefault="00815ED3" w:rsidP="00815ED3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7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ED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Конституційно-правові засади національної безпеки України.</w:t>
      </w:r>
    </w:p>
    <w:p w:rsidR="00815ED3" w:rsidRPr="00815ED3" w:rsidRDefault="00815ED3" w:rsidP="00815ED3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7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ED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Конституційно-правовий статус Збройних Сил України.</w:t>
      </w:r>
    </w:p>
    <w:p w:rsidR="00815ED3" w:rsidRPr="00815ED3" w:rsidRDefault="00815ED3" w:rsidP="00815ED3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7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ED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Конституційно-правові засади молодіжної політики в Україні.</w:t>
      </w:r>
    </w:p>
    <w:p w:rsidR="00815ED3" w:rsidRPr="00815ED3" w:rsidRDefault="00815ED3" w:rsidP="00815ED3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7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ED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Конституційно-правові засади міжнаціональних відносин в Україні.</w:t>
      </w:r>
    </w:p>
    <w:p w:rsidR="00815ED3" w:rsidRPr="00815ED3" w:rsidRDefault="00815ED3" w:rsidP="00815ED3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7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ED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Конституційно-правове регулювання засобів масової інформації  в Україні.</w:t>
      </w:r>
    </w:p>
    <w:p w:rsidR="00815ED3" w:rsidRPr="00815ED3" w:rsidRDefault="00815ED3" w:rsidP="00815ED3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7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ED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Конституційно-правовий статус політичних партій в Україні.</w:t>
      </w:r>
    </w:p>
    <w:p w:rsidR="00815ED3" w:rsidRPr="00815ED3" w:rsidRDefault="00815ED3" w:rsidP="00815ED3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7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ED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Конституційно-правовий статус релігійних організацій в Україні.</w:t>
      </w:r>
    </w:p>
    <w:p w:rsidR="00815ED3" w:rsidRPr="00815ED3" w:rsidRDefault="00815ED3" w:rsidP="00815ED3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7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ED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Конституційно-правові засади охорони здоров’я в Україні.</w:t>
      </w:r>
    </w:p>
    <w:p w:rsidR="00815ED3" w:rsidRPr="00815ED3" w:rsidRDefault="00815ED3" w:rsidP="00815ED3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7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ED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Конституційно-правові засади охорони довкілля в Україні.</w:t>
      </w:r>
    </w:p>
    <w:p w:rsidR="00815ED3" w:rsidRPr="00815ED3" w:rsidRDefault="00815ED3" w:rsidP="00815ED3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7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ED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Конституційне право людини на життя та проблеми біоетики.</w:t>
      </w:r>
    </w:p>
    <w:p w:rsidR="00815ED3" w:rsidRPr="00815ED3" w:rsidRDefault="00815ED3" w:rsidP="00815ED3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7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ED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Інформаційні права і свободи людини за Конституцією України.</w:t>
      </w:r>
    </w:p>
    <w:p w:rsidR="00815ED3" w:rsidRPr="00815ED3" w:rsidRDefault="00815ED3" w:rsidP="00815ED3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7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E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на достатній життєвий рівень за Конституцією України.</w:t>
      </w:r>
    </w:p>
    <w:p w:rsidR="00815ED3" w:rsidRPr="00815ED3" w:rsidRDefault="00815ED3" w:rsidP="00815ED3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7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ED3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Підстави обмеження прав і свобод людини за Конституцією України.</w:t>
      </w:r>
    </w:p>
    <w:p w:rsidR="00815ED3" w:rsidRPr="00815ED3" w:rsidRDefault="00815ED3" w:rsidP="00815ED3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7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ED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Конституційно-правова відповідальність.</w:t>
      </w:r>
    </w:p>
    <w:p w:rsidR="00815ED3" w:rsidRPr="00815ED3" w:rsidRDefault="00815ED3" w:rsidP="00815ED3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7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ED3">
        <w:rPr>
          <w:rFonts w:ascii="Times New Roman" w:eastAsia="Times New Roman" w:hAnsi="Times New Roman" w:cs="Times New Roman"/>
          <w:sz w:val="28"/>
          <w:szCs w:val="28"/>
          <w:lang w:eastAsia="ru-RU"/>
        </w:rPr>
        <w:t>Люстрація та її співвідношення з правами людини.</w:t>
      </w:r>
    </w:p>
    <w:p w:rsidR="00815ED3" w:rsidRPr="00815ED3" w:rsidRDefault="00815ED3" w:rsidP="00815ED3">
      <w:pPr>
        <w:widowControl w:val="0"/>
        <w:autoSpaceDE w:val="0"/>
        <w:autoSpaceDN w:val="0"/>
        <w:spacing w:after="0" w:line="240" w:lineRule="auto"/>
        <w:ind w:right="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ED3" w:rsidRPr="00815ED3" w:rsidRDefault="00815ED3" w:rsidP="00815ED3">
      <w:pPr>
        <w:widowControl w:val="0"/>
        <w:autoSpaceDE w:val="0"/>
        <w:autoSpaceDN w:val="0"/>
        <w:spacing w:after="0" w:line="240" w:lineRule="auto"/>
        <w:ind w:right="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ED3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815E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Теми курсових робіт не повинні повторюватися  в межах однієї групи</w:t>
      </w:r>
    </w:p>
    <w:p w:rsidR="00815ED3" w:rsidRPr="00815ED3" w:rsidRDefault="00815ED3" w:rsidP="00815ED3">
      <w:pPr>
        <w:widowControl w:val="0"/>
        <w:autoSpaceDE w:val="0"/>
        <w:autoSpaceDN w:val="0"/>
        <w:spacing w:after="0" w:line="240" w:lineRule="auto"/>
        <w:ind w:right="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ED3" w:rsidRPr="00815ED3" w:rsidRDefault="00815ED3" w:rsidP="00815ED3">
      <w:pPr>
        <w:widowControl w:val="0"/>
        <w:autoSpaceDE w:val="0"/>
        <w:autoSpaceDN w:val="0"/>
        <w:spacing w:after="0" w:line="240" w:lineRule="auto"/>
        <w:ind w:right="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ED3" w:rsidRPr="00815ED3" w:rsidRDefault="00815ED3" w:rsidP="00815ED3">
      <w:pPr>
        <w:widowControl w:val="0"/>
        <w:autoSpaceDE w:val="0"/>
        <w:autoSpaceDN w:val="0"/>
        <w:spacing w:after="0" w:line="240" w:lineRule="auto"/>
        <w:ind w:right="7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5E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Викладач кафедри конституційного, </w:t>
      </w:r>
    </w:p>
    <w:p w:rsidR="00815ED3" w:rsidRPr="00815ED3" w:rsidRDefault="00815ED3" w:rsidP="00815ED3">
      <w:pPr>
        <w:widowControl w:val="0"/>
        <w:autoSpaceDE w:val="0"/>
        <w:autoSpaceDN w:val="0"/>
        <w:spacing w:after="0" w:line="240" w:lineRule="auto"/>
        <w:ind w:right="7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5E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міжнародного та адміністративного права</w:t>
      </w:r>
    </w:p>
    <w:p w:rsidR="00815ED3" w:rsidRPr="00815ED3" w:rsidRDefault="00815ED3" w:rsidP="00815ED3">
      <w:pPr>
        <w:widowControl w:val="0"/>
        <w:autoSpaceDE w:val="0"/>
        <w:autoSpaceDN w:val="0"/>
        <w:spacing w:after="0" w:line="240" w:lineRule="auto"/>
        <w:ind w:right="7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5E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навчально-науковий юридичний інститут                         </w:t>
      </w:r>
      <w:proofErr w:type="spellStart"/>
      <w:r w:rsidRPr="00815E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Федорончук</w:t>
      </w:r>
      <w:proofErr w:type="spellEnd"/>
      <w:r w:rsidRPr="00815E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А.В.</w:t>
      </w:r>
    </w:p>
    <w:p w:rsidR="00815ED3" w:rsidRDefault="00815ED3" w:rsidP="00815ED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15ED3" w:rsidRPr="00815ED3" w:rsidRDefault="00815ED3" w:rsidP="00815ED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15ED3" w:rsidRDefault="00815ED3"/>
    <w:sectPr w:rsidR="00815ED3" w:rsidSect="00641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251CF"/>
    <w:multiLevelType w:val="hybridMultilevel"/>
    <w:tmpl w:val="73D67696"/>
    <w:lvl w:ilvl="0" w:tplc="9DB6FE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A86558"/>
    <w:multiLevelType w:val="hybridMultilevel"/>
    <w:tmpl w:val="087E49BC"/>
    <w:lvl w:ilvl="0" w:tplc="0422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BE363B"/>
    <w:multiLevelType w:val="hybridMultilevel"/>
    <w:tmpl w:val="77C08A3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ED3"/>
    <w:rsid w:val="0011140C"/>
    <w:rsid w:val="001B7EA9"/>
    <w:rsid w:val="00815ED3"/>
    <w:rsid w:val="00C8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9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1340</Words>
  <Characters>7643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2</cp:revision>
  <dcterms:created xsi:type="dcterms:W3CDTF">2022-10-26T18:16:00Z</dcterms:created>
  <dcterms:modified xsi:type="dcterms:W3CDTF">2022-10-26T18:16:00Z</dcterms:modified>
</cp:coreProperties>
</file>