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7D5" w:rsidRPr="00092603" w:rsidRDefault="006177D5" w:rsidP="006177D5">
      <w:pPr>
        <w:jc w:val="center"/>
        <w:rPr>
          <w:sz w:val="28"/>
          <w:szCs w:val="28"/>
        </w:rPr>
      </w:pPr>
      <w:r w:rsidRPr="00092603">
        <w:rPr>
          <w:sz w:val="28"/>
          <w:szCs w:val="28"/>
        </w:rPr>
        <w:t>Вищий державний навчальний заклад</w:t>
      </w:r>
    </w:p>
    <w:p w:rsidR="006177D5" w:rsidRPr="00092603" w:rsidRDefault="006177D5" w:rsidP="006177D5">
      <w:pPr>
        <w:jc w:val="center"/>
        <w:rPr>
          <w:sz w:val="28"/>
          <w:szCs w:val="28"/>
        </w:rPr>
      </w:pPr>
      <w:r w:rsidRPr="00092603">
        <w:rPr>
          <w:sz w:val="28"/>
          <w:szCs w:val="28"/>
        </w:rPr>
        <w:t>«Прикарпатський національний університет імені Василя Стефаника»</w:t>
      </w:r>
    </w:p>
    <w:p w:rsidR="006177D5" w:rsidRPr="00092603" w:rsidRDefault="006177D5" w:rsidP="006177D5">
      <w:pPr>
        <w:jc w:val="center"/>
        <w:rPr>
          <w:sz w:val="28"/>
          <w:szCs w:val="28"/>
        </w:rPr>
      </w:pPr>
    </w:p>
    <w:p w:rsidR="006177D5" w:rsidRPr="00092603" w:rsidRDefault="006177D5" w:rsidP="006177D5">
      <w:pPr>
        <w:jc w:val="center"/>
        <w:rPr>
          <w:sz w:val="28"/>
          <w:szCs w:val="28"/>
        </w:rPr>
      </w:pPr>
      <w:r w:rsidRPr="00092603">
        <w:rPr>
          <w:sz w:val="28"/>
          <w:szCs w:val="28"/>
        </w:rPr>
        <w:t>Навчально-науковий юридичний інститут</w:t>
      </w: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r w:rsidRPr="00092603">
        <w:rPr>
          <w:sz w:val="28"/>
          <w:szCs w:val="28"/>
        </w:rPr>
        <w:br/>
      </w: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6177D5" w:rsidRDefault="006177D5" w:rsidP="006177D5">
      <w:pPr>
        <w:ind w:firstLine="540"/>
        <w:jc w:val="center"/>
        <w:rPr>
          <w:sz w:val="28"/>
          <w:szCs w:val="28"/>
        </w:rPr>
      </w:pPr>
      <w:r>
        <w:rPr>
          <w:b/>
          <w:sz w:val="28"/>
          <w:szCs w:val="28"/>
          <w:u w:val="single"/>
        </w:rPr>
        <w:t xml:space="preserve">ПОЛІТИЧНА І ПРАВОВА СИСТЕМА ЄВРОПЕЙСЬКОГО СОЮЗУ </w:t>
      </w:r>
    </w:p>
    <w:p w:rsidR="006177D5" w:rsidRPr="00092603" w:rsidRDefault="006177D5" w:rsidP="006177D5">
      <w:pPr>
        <w:pStyle w:val="1"/>
        <w:ind w:firstLine="540"/>
        <w:rPr>
          <w:szCs w:val="28"/>
        </w:rPr>
      </w:pPr>
    </w:p>
    <w:p w:rsidR="006177D5" w:rsidRPr="00092603" w:rsidRDefault="006177D5" w:rsidP="006177D5">
      <w:pPr>
        <w:pStyle w:val="1"/>
        <w:ind w:firstLine="540"/>
        <w:rPr>
          <w:szCs w:val="28"/>
        </w:rPr>
      </w:pPr>
    </w:p>
    <w:p w:rsidR="006177D5" w:rsidRPr="00092603" w:rsidRDefault="006177D5" w:rsidP="006177D5">
      <w:pPr>
        <w:rPr>
          <w:sz w:val="28"/>
          <w:szCs w:val="28"/>
        </w:rPr>
      </w:pPr>
    </w:p>
    <w:p w:rsidR="006177D5" w:rsidRPr="00092603" w:rsidRDefault="006177D5" w:rsidP="006177D5">
      <w:pPr>
        <w:ind w:firstLine="540"/>
        <w:jc w:val="center"/>
        <w:rPr>
          <w:sz w:val="28"/>
          <w:szCs w:val="28"/>
        </w:rPr>
      </w:pPr>
    </w:p>
    <w:p w:rsidR="006177D5" w:rsidRPr="006177D5" w:rsidRDefault="006177D5" w:rsidP="006177D5">
      <w:pPr>
        <w:pStyle w:val="1"/>
        <w:ind w:firstLine="540"/>
        <w:rPr>
          <w:b/>
          <w:caps/>
          <w:szCs w:val="28"/>
        </w:rPr>
      </w:pPr>
      <w:r w:rsidRPr="006177D5">
        <w:rPr>
          <w:b/>
          <w:caps/>
          <w:szCs w:val="28"/>
        </w:rPr>
        <w:t>Програма</w:t>
      </w:r>
    </w:p>
    <w:p w:rsidR="006177D5" w:rsidRPr="006177D5" w:rsidRDefault="006177D5" w:rsidP="006177D5">
      <w:pPr>
        <w:ind w:firstLine="540"/>
        <w:jc w:val="center"/>
        <w:rPr>
          <w:b/>
          <w:sz w:val="28"/>
          <w:szCs w:val="28"/>
        </w:rPr>
      </w:pPr>
      <w:r w:rsidRPr="006177D5">
        <w:rPr>
          <w:b/>
          <w:color w:val="000000"/>
          <w:sz w:val="28"/>
          <w:szCs w:val="28"/>
          <w:lang w:eastAsia="uk-UA" w:bidi="uk-UA"/>
        </w:rPr>
        <w:t>нормативної</w:t>
      </w:r>
      <w:r w:rsidRPr="006177D5">
        <w:rPr>
          <w:b/>
          <w:sz w:val="28"/>
          <w:szCs w:val="28"/>
        </w:rPr>
        <w:t xml:space="preserve"> навчальної дисципліни</w:t>
      </w:r>
    </w:p>
    <w:p w:rsidR="006177D5" w:rsidRPr="006177D5" w:rsidRDefault="006177D5" w:rsidP="006177D5">
      <w:pPr>
        <w:ind w:firstLine="540"/>
        <w:jc w:val="center"/>
        <w:rPr>
          <w:rFonts w:eastAsia="Calibri"/>
          <w:b/>
          <w:sz w:val="28"/>
          <w:szCs w:val="28"/>
          <w:lang w:eastAsia="en-US"/>
        </w:rPr>
      </w:pPr>
      <w:r w:rsidRPr="006177D5">
        <w:rPr>
          <w:rFonts w:eastAsia="Calibri"/>
          <w:b/>
          <w:sz w:val="28"/>
          <w:szCs w:val="28"/>
          <w:lang w:eastAsia="en-US"/>
        </w:rPr>
        <w:t>освітнього ступеня “бакалавр”</w:t>
      </w:r>
      <w:r w:rsidRPr="00AA110E">
        <w:rPr>
          <w:rFonts w:eastAsia="Calibri"/>
          <w:b/>
          <w:sz w:val="28"/>
          <w:szCs w:val="28"/>
          <w:lang w:val="ru-RU" w:eastAsia="en-US"/>
        </w:rPr>
        <w:t xml:space="preserve"> </w:t>
      </w:r>
    </w:p>
    <w:p w:rsidR="006177D5" w:rsidRPr="006177D5" w:rsidRDefault="006177D5" w:rsidP="006177D5">
      <w:pPr>
        <w:ind w:firstLine="540"/>
        <w:jc w:val="center"/>
        <w:rPr>
          <w:b/>
          <w:sz w:val="28"/>
          <w:szCs w:val="28"/>
        </w:rPr>
      </w:pPr>
      <w:r w:rsidRPr="006177D5">
        <w:rPr>
          <w:b/>
          <w:sz w:val="28"/>
          <w:szCs w:val="28"/>
        </w:rPr>
        <w:t xml:space="preserve">галузі знань </w:t>
      </w:r>
      <w:r w:rsidRPr="006177D5">
        <w:rPr>
          <w:b/>
          <w:sz w:val="28"/>
          <w:szCs w:val="28"/>
          <w:lang w:val="ru-RU"/>
        </w:rPr>
        <w:t>08</w:t>
      </w:r>
      <w:r w:rsidRPr="006177D5">
        <w:rPr>
          <w:b/>
          <w:sz w:val="28"/>
          <w:szCs w:val="28"/>
        </w:rPr>
        <w:t xml:space="preserve"> «Право»</w:t>
      </w:r>
    </w:p>
    <w:p w:rsidR="006177D5" w:rsidRDefault="006177D5" w:rsidP="006177D5">
      <w:pPr>
        <w:ind w:firstLine="540"/>
        <w:jc w:val="center"/>
        <w:rPr>
          <w:b/>
          <w:sz w:val="28"/>
          <w:szCs w:val="28"/>
        </w:rPr>
      </w:pPr>
    </w:p>
    <w:p w:rsidR="006177D5" w:rsidRPr="006177D5" w:rsidRDefault="006177D5" w:rsidP="006177D5">
      <w:pPr>
        <w:ind w:firstLine="540"/>
        <w:jc w:val="center"/>
        <w:rPr>
          <w:b/>
          <w:sz w:val="28"/>
          <w:szCs w:val="28"/>
        </w:rPr>
      </w:pPr>
      <w:proofErr w:type="spellStart"/>
      <w:r w:rsidRPr="00AA110E">
        <w:rPr>
          <w:b/>
          <w:sz w:val="28"/>
          <w:szCs w:val="28"/>
          <w:lang w:val="ru-RU"/>
        </w:rPr>
        <w:t>спеціальності</w:t>
      </w:r>
      <w:proofErr w:type="spellEnd"/>
      <w:r w:rsidRPr="006177D5">
        <w:rPr>
          <w:b/>
          <w:sz w:val="28"/>
          <w:szCs w:val="28"/>
        </w:rPr>
        <w:t xml:space="preserve"> </w:t>
      </w:r>
      <w:r w:rsidRPr="006177D5">
        <w:rPr>
          <w:b/>
          <w:sz w:val="28"/>
          <w:szCs w:val="28"/>
          <w:lang w:val="ru-RU"/>
        </w:rPr>
        <w:t>081</w:t>
      </w:r>
      <w:r w:rsidRPr="006177D5">
        <w:rPr>
          <w:b/>
          <w:sz w:val="28"/>
          <w:szCs w:val="28"/>
        </w:rPr>
        <w:t xml:space="preserve"> «Право</w:t>
      </w:r>
      <w:r>
        <w:rPr>
          <w:b/>
          <w:sz w:val="28"/>
          <w:szCs w:val="28"/>
        </w:rPr>
        <w:t>»</w:t>
      </w:r>
    </w:p>
    <w:p w:rsidR="006177D5" w:rsidRPr="006177D5" w:rsidRDefault="006177D5" w:rsidP="006177D5">
      <w:pPr>
        <w:spacing w:line="259" w:lineRule="auto"/>
        <w:jc w:val="center"/>
        <w:rPr>
          <w:rFonts w:eastAsia="Calibri"/>
          <w:b/>
          <w:sz w:val="28"/>
          <w:szCs w:val="28"/>
          <w:lang w:eastAsia="en-US"/>
        </w:rPr>
      </w:pPr>
      <w:proofErr w:type="spellStart"/>
      <w:r w:rsidRPr="00AA110E">
        <w:rPr>
          <w:rFonts w:eastAsia="Calibri"/>
          <w:b/>
          <w:color w:val="000000"/>
          <w:sz w:val="28"/>
          <w:szCs w:val="28"/>
          <w:lang w:val="ru-RU" w:eastAsia="en-US"/>
        </w:rPr>
        <w:t>спеціалізація</w:t>
      </w:r>
      <w:proofErr w:type="spellEnd"/>
      <w:r w:rsidRPr="00AA110E">
        <w:rPr>
          <w:rFonts w:eastAsia="Calibri"/>
          <w:b/>
          <w:color w:val="000000"/>
          <w:sz w:val="28"/>
          <w:szCs w:val="28"/>
          <w:lang w:val="ru-RU" w:eastAsia="en-US"/>
        </w:rPr>
        <w:t xml:space="preserve"> «</w:t>
      </w:r>
      <w:proofErr w:type="spellStart"/>
      <w:r w:rsidRPr="00AA110E">
        <w:rPr>
          <w:rFonts w:eastAsia="Calibri"/>
          <w:b/>
          <w:color w:val="000000"/>
          <w:sz w:val="28"/>
          <w:szCs w:val="28"/>
          <w:lang w:val="ru-RU" w:eastAsia="en-US"/>
        </w:rPr>
        <w:t>Міжнародне</w:t>
      </w:r>
      <w:proofErr w:type="spellEnd"/>
      <w:r w:rsidRPr="00AA110E">
        <w:rPr>
          <w:rFonts w:eastAsia="Calibri"/>
          <w:b/>
          <w:color w:val="000000"/>
          <w:sz w:val="28"/>
          <w:szCs w:val="28"/>
          <w:lang w:val="ru-RU" w:eastAsia="en-US"/>
        </w:rPr>
        <w:t xml:space="preserve"> та </w:t>
      </w:r>
      <w:proofErr w:type="spellStart"/>
      <w:r w:rsidRPr="00AA110E">
        <w:rPr>
          <w:rFonts w:eastAsia="Calibri"/>
          <w:b/>
          <w:color w:val="000000"/>
          <w:sz w:val="28"/>
          <w:szCs w:val="28"/>
          <w:lang w:val="ru-RU" w:eastAsia="en-US"/>
        </w:rPr>
        <w:t>європейське</w:t>
      </w:r>
      <w:proofErr w:type="spellEnd"/>
      <w:r w:rsidRPr="00AA110E">
        <w:rPr>
          <w:rFonts w:eastAsia="Calibri"/>
          <w:b/>
          <w:color w:val="000000"/>
          <w:sz w:val="28"/>
          <w:szCs w:val="28"/>
          <w:lang w:val="ru-RU" w:eastAsia="en-US"/>
        </w:rPr>
        <w:t xml:space="preserve"> право»</w:t>
      </w:r>
    </w:p>
    <w:p w:rsidR="006177D5" w:rsidRPr="00092603" w:rsidRDefault="006177D5" w:rsidP="006177D5">
      <w:pPr>
        <w:ind w:firstLine="540"/>
        <w:jc w:val="center"/>
        <w:rPr>
          <w:b/>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Default="006177D5" w:rsidP="006177D5">
      <w:pPr>
        <w:ind w:firstLine="540"/>
        <w:jc w:val="center"/>
        <w:rPr>
          <w:b/>
          <w:sz w:val="28"/>
          <w:szCs w:val="28"/>
        </w:rPr>
      </w:pPr>
    </w:p>
    <w:p w:rsidR="006177D5" w:rsidRDefault="006177D5" w:rsidP="006177D5">
      <w:pPr>
        <w:ind w:firstLine="540"/>
        <w:jc w:val="center"/>
        <w:rPr>
          <w:b/>
          <w:sz w:val="28"/>
          <w:szCs w:val="28"/>
        </w:rPr>
      </w:pPr>
    </w:p>
    <w:p w:rsidR="006177D5" w:rsidRDefault="006177D5" w:rsidP="006177D5">
      <w:pPr>
        <w:ind w:firstLine="540"/>
        <w:jc w:val="center"/>
        <w:rPr>
          <w:b/>
          <w:sz w:val="28"/>
          <w:szCs w:val="28"/>
        </w:rPr>
      </w:pPr>
    </w:p>
    <w:p w:rsidR="006177D5" w:rsidRDefault="006177D5" w:rsidP="006177D5">
      <w:pPr>
        <w:ind w:firstLine="540"/>
        <w:jc w:val="center"/>
        <w:rPr>
          <w:b/>
          <w:sz w:val="28"/>
          <w:szCs w:val="28"/>
        </w:rPr>
      </w:pPr>
    </w:p>
    <w:p w:rsidR="006177D5" w:rsidRPr="00092603" w:rsidRDefault="006177D5" w:rsidP="006177D5">
      <w:pPr>
        <w:ind w:firstLine="540"/>
        <w:jc w:val="center"/>
        <w:rPr>
          <w:b/>
          <w:sz w:val="28"/>
          <w:szCs w:val="28"/>
        </w:rPr>
      </w:pPr>
    </w:p>
    <w:p w:rsidR="006177D5" w:rsidRPr="00092603" w:rsidRDefault="006177D5" w:rsidP="006177D5">
      <w:pPr>
        <w:ind w:firstLine="540"/>
        <w:jc w:val="center"/>
        <w:rPr>
          <w:b/>
          <w:sz w:val="28"/>
          <w:szCs w:val="28"/>
        </w:rPr>
      </w:pPr>
      <w:r w:rsidRPr="00092603">
        <w:rPr>
          <w:b/>
          <w:sz w:val="28"/>
          <w:szCs w:val="28"/>
        </w:rPr>
        <w:t>Івано-Франківськ</w:t>
      </w:r>
    </w:p>
    <w:p w:rsidR="006177D5" w:rsidRPr="00092603" w:rsidRDefault="00AA110E" w:rsidP="006177D5">
      <w:pPr>
        <w:ind w:firstLine="540"/>
        <w:jc w:val="center"/>
        <w:rPr>
          <w:b/>
          <w:sz w:val="28"/>
          <w:szCs w:val="28"/>
        </w:rPr>
      </w:pPr>
      <w:r>
        <w:rPr>
          <w:b/>
          <w:sz w:val="28"/>
          <w:szCs w:val="28"/>
        </w:rPr>
        <w:t>2021</w:t>
      </w:r>
      <w:bookmarkStart w:id="0" w:name="_GoBack"/>
      <w:bookmarkEnd w:id="0"/>
      <w:r w:rsidR="006177D5" w:rsidRPr="00092603">
        <w:rPr>
          <w:b/>
          <w:sz w:val="28"/>
          <w:szCs w:val="28"/>
        </w:rPr>
        <w:t xml:space="preserve"> рік</w:t>
      </w:r>
    </w:p>
    <w:p w:rsidR="00140B07" w:rsidRDefault="00140B07"/>
    <w:p w:rsidR="006177D5" w:rsidRPr="00092603" w:rsidRDefault="006177D5" w:rsidP="006177D5">
      <w:pPr>
        <w:ind w:firstLine="540"/>
        <w:jc w:val="both"/>
        <w:rPr>
          <w:sz w:val="28"/>
          <w:szCs w:val="28"/>
        </w:rPr>
      </w:pPr>
      <w:r w:rsidRPr="00092603">
        <w:rPr>
          <w:sz w:val="28"/>
          <w:szCs w:val="28"/>
        </w:rPr>
        <w:lastRenderedPageBreak/>
        <w:t>РОЗРОБЛЕНО у навчально-науковому Юридичному інституті Прикарпатського національного університету імені Василя Стефаника</w:t>
      </w: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r w:rsidRPr="00092603">
        <w:rPr>
          <w:sz w:val="28"/>
          <w:szCs w:val="28"/>
        </w:rPr>
        <w:t>РОЗРОБНИК</w:t>
      </w:r>
      <w:r>
        <w:rPr>
          <w:sz w:val="28"/>
          <w:szCs w:val="28"/>
        </w:rPr>
        <w:t xml:space="preserve"> ПРОГРАМИ: </w:t>
      </w:r>
      <w:proofErr w:type="spellStart"/>
      <w:r>
        <w:rPr>
          <w:sz w:val="28"/>
          <w:szCs w:val="28"/>
        </w:rPr>
        <w:t>к.ю.н</w:t>
      </w:r>
      <w:proofErr w:type="spellEnd"/>
      <w:r>
        <w:rPr>
          <w:sz w:val="28"/>
          <w:szCs w:val="28"/>
        </w:rPr>
        <w:t xml:space="preserve">. </w:t>
      </w:r>
      <w:proofErr w:type="spellStart"/>
      <w:r>
        <w:rPr>
          <w:sz w:val="28"/>
          <w:szCs w:val="28"/>
        </w:rPr>
        <w:t>Албу</w:t>
      </w:r>
      <w:proofErr w:type="spellEnd"/>
      <w:r>
        <w:rPr>
          <w:sz w:val="28"/>
          <w:szCs w:val="28"/>
        </w:rPr>
        <w:t xml:space="preserve"> А.А</w:t>
      </w:r>
      <w:r w:rsidRPr="00092603">
        <w:rPr>
          <w:sz w:val="28"/>
          <w:szCs w:val="28"/>
        </w:rPr>
        <w:t xml:space="preserve">., </w:t>
      </w:r>
      <w:r>
        <w:rPr>
          <w:sz w:val="28"/>
          <w:szCs w:val="28"/>
        </w:rPr>
        <w:t xml:space="preserve">викладач </w:t>
      </w:r>
      <w:r w:rsidRPr="00092603">
        <w:rPr>
          <w:sz w:val="28"/>
          <w:szCs w:val="28"/>
        </w:rPr>
        <w:t>кафедри конституційного, міжнародного та адміністративного права</w:t>
      </w: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r w:rsidRPr="00092603">
        <w:rPr>
          <w:sz w:val="28"/>
          <w:szCs w:val="28"/>
        </w:rPr>
        <w:t>Обговорено та затверджено Вченою радою навчально-наукового юридичного інституту Прикарпатського національного університету імені Василя Стефаника, “___”  ______________ 20___ р., протокол № ____</w:t>
      </w:r>
    </w:p>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Pr="006F0E51" w:rsidRDefault="006177D5" w:rsidP="006F0E51">
      <w:pPr>
        <w:pStyle w:val="30"/>
        <w:shd w:val="clear" w:color="auto" w:fill="auto"/>
        <w:spacing w:line="240" w:lineRule="auto"/>
        <w:ind w:firstLine="709"/>
        <w:jc w:val="center"/>
        <w:rPr>
          <w:color w:val="000000"/>
          <w:sz w:val="24"/>
          <w:szCs w:val="24"/>
          <w:lang w:eastAsia="uk-UA" w:bidi="uk-UA"/>
        </w:rPr>
      </w:pPr>
      <w:r w:rsidRPr="006F0E51">
        <w:rPr>
          <w:b/>
          <w:bCs/>
          <w:caps/>
          <w:sz w:val="24"/>
          <w:szCs w:val="24"/>
        </w:rPr>
        <w:lastRenderedPageBreak/>
        <w:t>Вступ</w:t>
      </w:r>
    </w:p>
    <w:p w:rsidR="006177D5" w:rsidRPr="006F0E51" w:rsidRDefault="006177D5" w:rsidP="006F0E51">
      <w:pPr>
        <w:ind w:firstLine="540"/>
        <w:jc w:val="both"/>
        <w:rPr>
          <w:rFonts w:eastAsia="Calibri"/>
          <w:lang w:eastAsia="en-US"/>
        </w:rPr>
      </w:pPr>
      <w:r w:rsidRPr="006F0E51">
        <w:rPr>
          <w:color w:val="000000"/>
          <w:lang w:eastAsia="uk-UA" w:bidi="uk-UA"/>
        </w:rPr>
        <w:t>Програма вивчення нормативної навча</w:t>
      </w:r>
      <w:r w:rsidR="006F0E51" w:rsidRPr="006F0E51">
        <w:rPr>
          <w:color w:val="000000"/>
          <w:lang w:eastAsia="uk-UA" w:bidi="uk-UA"/>
        </w:rPr>
        <w:t>льної дисципліни «Політична і правова система Європейського Союзу</w:t>
      </w:r>
      <w:r w:rsidRPr="006F0E51">
        <w:rPr>
          <w:color w:val="000000"/>
          <w:lang w:eastAsia="uk-UA" w:bidi="uk-UA"/>
        </w:rPr>
        <w:t>» складена відповідно до освітньо-</w:t>
      </w:r>
      <w:r w:rsidR="006F0E51">
        <w:rPr>
          <w:color w:val="000000"/>
          <w:lang w:eastAsia="uk-UA" w:bidi="uk-UA"/>
        </w:rPr>
        <w:t xml:space="preserve">професійної програми підготовки </w:t>
      </w:r>
      <w:r w:rsidR="006F0E51" w:rsidRPr="006177D5">
        <w:rPr>
          <w:rFonts w:eastAsia="Calibri"/>
          <w:lang w:eastAsia="en-US"/>
        </w:rPr>
        <w:t>“бакалавр”</w:t>
      </w:r>
      <w:r w:rsidR="006F0E51" w:rsidRPr="00AA110E">
        <w:rPr>
          <w:rFonts w:eastAsia="Calibri"/>
          <w:lang w:eastAsia="en-US"/>
        </w:rPr>
        <w:t xml:space="preserve"> </w:t>
      </w:r>
      <w:r w:rsidR="006F0E51" w:rsidRPr="006F0E51">
        <w:t xml:space="preserve">галузі знань </w:t>
      </w:r>
      <w:r w:rsidR="006F0E51" w:rsidRPr="00AA110E">
        <w:t>08</w:t>
      </w:r>
      <w:r w:rsidR="006F0E51">
        <w:t xml:space="preserve"> «Право» </w:t>
      </w:r>
      <w:r w:rsidR="006F0E51" w:rsidRPr="00AA110E">
        <w:t>спеціальності</w:t>
      </w:r>
      <w:r w:rsidR="006F0E51" w:rsidRPr="006F0E51">
        <w:t xml:space="preserve"> </w:t>
      </w:r>
      <w:r w:rsidR="006F0E51" w:rsidRPr="00AA110E">
        <w:t>081</w:t>
      </w:r>
      <w:r w:rsidR="006F0E51" w:rsidRPr="006F0E51">
        <w:t xml:space="preserve"> «Право»</w:t>
      </w:r>
      <w:r w:rsidR="006F0E51">
        <w:rPr>
          <w:rFonts w:eastAsia="Calibri"/>
          <w:lang w:eastAsia="en-US"/>
        </w:rPr>
        <w:t xml:space="preserve"> </w:t>
      </w:r>
      <w:r w:rsidR="006F0E51" w:rsidRPr="00AA110E">
        <w:rPr>
          <w:rFonts w:eastAsia="Calibri"/>
          <w:color w:val="000000"/>
          <w:lang w:eastAsia="en-US"/>
        </w:rPr>
        <w:t>спеціалізація «Міжнародне та європейське право»</w:t>
      </w:r>
      <w:r w:rsidR="006F0E51">
        <w:rPr>
          <w:rFonts w:eastAsia="Calibri"/>
          <w:color w:val="000000"/>
          <w:lang w:eastAsia="en-US"/>
        </w:rPr>
        <w:t>.</w:t>
      </w:r>
    </w:p>
    <w:p w:rsidR="006177D5" w:rsidRPr="006F0E51" w:rsidRDefault="006177D5" w:rsidP="006F0E51">
      <w:pPr>
        <w:pStyle w:val="30"/>
        <w:shd w:val="clear" w:color="auto" w:fill="auto"/>
        <w:spacing w:line="240" w:lineRule="auto"/>
        <w:ind w:firstLine="709"/>
        <w:rPr>
          <w:sz w:val="24"/>
          <w:szCs w:val="24"/>
        </w:rPr>
      </w:pPr>
      <w:r w:rsidRPr="006F0E51">
        <w:rPr>
          <w:rStyle w:val="31"/>
          <w:sz w:val="24"/>
          <w:szCs w:val="24"/>
        </w:rPr>
        <w:t xml:space="preserve">Предметом </w:t>
      </w:r>
      <w:r w:rsidRPr="006F0E51">
        <w:rPr>
          <w:color w:val="000000"/>
          <w:sz w:val="24"/>
          <w:szCs w:val="24"/>
          <w:lang w:eastAsia="uk-UA" w:bidi="uk-UA"/>
        </w:rPr>
        <w:t>вивчення навчальної дисципліни є широке коло теоретичних та практичних питань, що стосуються національно-правових і специфічних міжнародно-правових інструментів, які забезпечують функціонування Європейських Співтовариств та ЄЄ, регулюють їх відносини з країнами-членами та узагальнюють досвід європейських держав у галузі економічної, політичної та соціально-культурної інтеграції.</w:t>
      </w:r>
    </w:p>
    <w:p w:rsidR="006177D5" w:rsidRPr="006F0E51" w:rsidRDefault="006177D5" w:rsidP="006F0E51">
      <w:pPr>
        <w:pStyle w:val="30"/>
        <w:shd w:val="clear" w:color="auto" w:fill="auto"/>
        <w:spacing w:line="240" w:lineRule="auto"/>
        <w:ind w:firstLine="709"/>
        <w:rPr>
          <w:sz w:val="24"/>
          <w:szCs w:val="24"/>
        </w:rPr>
      </w:pPr>
      <w:r w:rsidRPr="006F0E51">
        <w:rPr>
          <w:color w:val="000000"/>
          <w:sz w:val="24"/>
          <w:szCs w:val="24"/>
          <w:lang w:eastAsia="uk-UA" w:bidi="uk-UA"/>
        </w:rPr>
        <w:t>Право ЄЄ - це система правових норм, які регулюють процес європейської інтеграції, порядок створення і функціонування європейських владних інститутів та пов’язані з цим суспільні відносини.</w:t>
      </w:r>
    </w:p>
    <w:p w:rsidR="006177D5" w:rsidRPr="006F0E51" w:rsidRDefault="006177D5" w:rsidP="006F0E51">
      <w:pPr>
        <w:pStyle w:val="30"/>
        <w:shd w:val="clear" w:color="auto" w:fill="auto"/>
        <w:spacing w:line="240" w:lineRule="auto"/>
        <w:ind w:firstLine="709"/>
        <w:rPr>
          <w:sz w:val="24"/>
          <w:szCs w:val="24"/>
        </w:rPr>
      </w:pPr>
      <w:r w:rsidRPr="006F0E51">
        <w:rPr>
          <w:color w:val="000000"/>
          <w:sz w:val="24"/>
          <w:szCs w:val="24"/>
          <w:lang w:eastAsia="uk-UA" w:bidi="uk-UA"/>
        </w:rPr>
        <w:t>Також вивчення європейського права дозволяє засвоїти практичні поради стосовно вміння укладати договори, відстоювати права та свободи людини і громадянина у внутрішньодержавному правопорядку з використанням правових актів Європейського Союзу, розуміти структуру даної організації.</w:t>
      </w:r>
    </w:p>
    <w:p w:rsidR="006177D5" w:rsidRPr="00A5695B" w:rsidRDefault="006177D5" w:rsidP="006F0E51">
      <w:pPr>
        <w:pStyle w:val="40"/>
        <w:shd w:val="clear" w:color="auto" w:fill="auto"/>
        <w:spacing w:before="0" w:line="240" w:lineRule="auto"/>
        <w:ind w:firstLine="709"/>
        <w:rPr>
          <w:sz w:val="24"/>
          <w:szCs w:val="24"/>
        </w:rPr>
      </w:pPr>
      <w:r w:rsidRPr="00A5695B">
        <w:rPr>
          <w:color w:val="000000"/>
          <w:sz w:val="24"/>
          <w:szCs w:val="24"/>
          <w:lang w:eastAsia="uk-UA" w:bidi="uk-UA"/>
        </w:rPr>
        <w:t>Міждисциплінарні зв’язки:</w:t>
      </w:r>
    </w:p>
    <w:p w:rsidR="006177D5" w:rsidRPr="00A5695B" w:rsidRDefault="006177D5" w:rsidP="006F0E51">
      <w:pPr>
        <w:pStyle w:val="30"/>
        <w:shd w:val="clear" w:color="auto" w:fill="auto"/>
        <w:spacing w:line="240" w:lineRule="auto"/>
        <w:ind w:firstLine="709"/>
        <w:rPr>
          <w:sz w:val="24"/>
          <w:szCs w:val="24"/>
        </w:rPr>
      </w:pPr>
      <w:r w:rsidRPr="00A5695B">
        <w:rPr>
          <w:color w:val="000000"/>
          <w:sz w:val="24"/>
          <w:szCs w:val="24"/>
          <w:lang w:eastAsia="uk-UA" w:bidi="uk-UA"/>
        </w:rPr>
        <w:t>Дисципліна «</w:t>
      </w:r>
      <w:r w:rsidR="006F0E51" w:rsidRPr="00A5695B">
        <w:rPr>
          <w:color w:val="000000"/>
          <w:sz w:val="24"/>
          <w:szCs w:val="24"/>
          <w:lang w:eastAsia="uk-UA" w:bidi="uk-UA"/>
        </w:rPr>
        <w:t>Політична і правова система Європейського Союзу</w:t>
      </w:r>
      <w:r w:rsidRPr="00A5695B">
        <w:rPr>
          <w:color w:val="000000"/>
          <w:sz w:val="24"/>
          <w:szCs w:val="24"/>
          <w:lang w:eastAsia="uk-UA" w:bidi="uk-UA"/>
        </w:rPr>
        <w:t>» органічно пов'язана з теорією держави та права, історією держави та права, конституційним (державним) правом зарубіжних країн; конституційним, адміністративним, кримінальним та іншими галузями права, з комплексними галузями права: екологічним, митним, транспортним і рядом інших.</w:t>
      </w:r>
    </w:p>
    <w:p w:rsidR="006177D5" w:rsidRPr="00A5695B" w:rsidRDefault="006177D5" w:rsidP="006F0E51">
      <w:pPr>
        <w:pStyle w:val="30"/>
        <w:shd w:val="clear" w:color="auto" w:fill="auto"/>
        <w:spacing w:line="240" w:lineRule="auto"/>
        <w:ind w:firstLine="709"/>
        <w:rPr>
          <w:sz w:val="24"/>
          <w:szCs w:val="24"/>
        </w:rPr>
      </w:pPr>
      <w:r w:rsidRPr="00A5695B">
        <w:rPr>
          <w:color w:val="000000"/>
          <w:sz w:val="24"/>
          <w:szCs w:val="24"/>
          <w:lang w:eastAsia="uk-UA" w:bidi="uk-UA"/>
        </w:rPr>
        <w:t>Програма навчальної дисципліни складається з таких змістових модулів:</w:t>
      </w:r>
    </w:p>
    <w:p w:rsidR="00A5695B" w:rsidRPr="00A5695B" w:rsidRDefault="00A5695B" w:rsidP="00A5695B">
      <w:pPr>
        <w:pStyle w:val="30"/>
        <w:numPr>
          <w:ilvl w:val="0"/>
          <w:numId w:val="1"/>
        </w:numPr>
        <w:shd w:val="clear" w:color="auto" w:fill="auto"/>
        <w:tabs>
          <w:tab w:val="left" w:pos="722"/>
        </w:tabs>
        <w:spacing w:line="240" w:lineRule="auto"/>
        <w:ind w:left="400"/>
        <w:rPr>
          <w:sz w:val="24"/>
          <w:szCs w:val="24"/>
        </w:rPr>
      </w:pPr>
      <w:r w:rsidRPr="00A5695B">
        <w:rPr>
          <w:color w:val="000000"/>
          <w:sz w:val="24"/>
          <w:szCs w:val="24"/>
          <w:lang w:eastAsia="uk-UA" w:bidi="uk-UA"/>
        </w:rPr>
        <w:t>Змістовний модуль 1. Європейський Союз: загальна характеристика. Основні інституції Європейського Союзу.</w:t>
      </w:r>
    </w:p>
    <w:p w:rsidR="00A5695B" w:rsidRPr="00A5695B" w:rsidRDefault="00A5695B" w:rsidP="00A5695B">
      <w:pPr>
        <w:pStyle w:val="30"/>
        <w:numPr>
          <w:ilvl w:val="0"/>
          <w:numId w:val="1"/>
        </w:numPr>
        <w:shd w:val="clear" w:color="auto" w:fill="auto"/>
        <w:tabs>
          <w:tab w:val="left" w:pos="722"/>
        </w:tabs>
        <w:spacing w:line="240" w:lineRule="auto"/>
        <w:ind w:left="400"/>
        <w:rPr>
          <w:sz w:val="24"/>
          <w:szCs w:val="24"/>
        </w:rPr>
      </w:pPr>
      <w:r w:rsidRPr="00A5695B">
        <w:rPr>
          <w:color w:val="000000"/>
          <w:sz w:val="24"/>
          <w:szCs w:val="24"/>
          <w:lang w:eastAsia="uk-UA" w:bidi="uk-UA"/>
        </w:rPr>
        <w:t>Змістовний модуль 2. Політична і правова складова системи Європейського Союзу</w:t>
      </w:r>
      <w:r>
        <w:rPr>
          <w:color w:val="000000"/>
          <w:sz w:val="24"/>
          <w:szCs w:val="24"/>
          <w:lang w:eastAsia="uk-UA" w:bidi="uk-UA"/>
        </w:rPr>
        <w:t>.</w:t>
      </w:r>
    </w:p>
    <w:p w:rsidR="00A5695B" w:rsidRPr="00A5695B" w:rsidRDefault="00A5695B" w:rsidP="00A5695B">
      <w:pPr>
        <w:pStyle w:val="30"/>
        <w:shd w:val="clear" w:color="auto" w:fill="auto"/>
        <w:tabs>
          <w:tab w:val="left" w:pos="722"/>
        </w:tabs>
        <w:spacing w:line="240" w:lineRule="auto"/>
        <w:ind w:left="400"/>
        <w:rPr>
          <w:sz w:val="24"/>
          <w:szCs w:val="24"/>
        </w:rPr>
      </w:pPr>
    </w:p>
    <w:p w:rsidR="00A5695B" w:rsidRDefault="006177D5" w:rsidP="00A5695B">
      <w:pPr>
        <w:pStyle w:val="30"/>
        <w:shd w:val="clear" w:color="auto" w:fill="auto"/>
        <w:tabs>
          <w:tab w:val="left" w:pos="722"/>
        </w:tabs>
        <w:spacing w:line="240" w:lineRule="auto"/>
        <w:ind w:firstLine="709"/>
        <w:rPr>
          <w:b/>
          <w:bCs/>
          <w:sz w:val="24"/>
          <w:szCs w:val="24"/>
          <w:lang w:bidi="uk-UA"/>
        </w:rPr>
      </w:pPr>
      <w:r w:rsidRPr="00A5695B">
        <w:rPr>
          <w:b/>
          <w:bCs/>
          <w:sz w:val="24"/>
          <w:szCs w:val="24"/>
          <w:lang w:bidi="uk-UA"/>
        </w:rPr>
        <w:t xml:space="preserve">1. Мета та завдання навчальної дисципліни </w:t>
      </w:r>
    </w:p>
    <w:p w:rsidR="006177D5" w:rsidRPr="006F0E51" w:rsidRDefault="006177D5" w:rsidP="00A5695B">
      <w:pPr>
        <w:pStyle w:val="30"/>
        <w:shd w:val="clear" w:color="auto" w:fill="auto"/>
        <w:tabs>
          <w:tab w:val="left" w:pos="722"/>
        </w:tabs>
        <w:spacing w:line="240" w:lineRule="auto"/>
        <w:ind w:firstLine="709"/>
        <w:rPr>
          <w:sz w:val="24"/>
          <w:szCs w:val="24"/>
        </w:rPr>
      </w:pPr>
      <w:r w:rsidRPr="006F0E51">
        <w:rPr>
          <w:sz w:val="24"/>
          <w:szCs w:val="24"/>
          <w:lang w:bidi="uk-UA"/>
        </w:rPr>
        <w:t xml:space="preserve">1.1. </w:t>
      </w:r>
      <w:r w:rsidRPr="00A5695B">
        <w:rPr>
          <w:b/>
          <w:bCs/>
          <w:sz w:val="24"/>
          <w:szCs w:val="24"/>
          <w:lang w:bidi="uk-UA"/>
        </w:rPr>
        <w:t xml:space="preserve">Метою </w:t>
      </w:r>
      <w:r w:rsidRPr="006F0E51">
        <w:rPr>
          <w:sz w:val="24"/>
          <w:szCs w:val="24"/>
          <w:lang w:bidi="uk-UA"/>
        </w:rPr>
        <w:t>дисципліни</w:t>
      </w:r>
      <w:r w:rsidR="00A5695B">
        <w:rPr>
          <w:sz w:val="24"/>
          <w:szCs w:val="24"/>
          <w:lang w:bidi="uk-UA"/>
        </w:rPr>
        <w:t xml:space="preserve"> </w:t>
      </w:r>
      <w:r w:rsidRPr="006F0E51">
        <w:rPr>
          <w:sz w:val="24"/>
          <w:szCs w:val="24"/>
          <w:lang w:bidi="uk-UA"/>
        </w:rPr>
        <w:t>«</w:t>
      </w:r>
      <w:r w:rsidR="00A5695B" w:rsidRPr="00A5695B">
        <w:rPr>
          <w:color w:val="000000"/>
          <w:sz w:val="24"/>
          <w:szCs w:val="24"/>
          <w:lang w:eastAsia="uk-UA" w:bidi="uk-UA"/>
        </w:rPr>
        <w:t>Політична і правова система Європейського Союзу</w:t>
      </w:r>
      <w:r w:rsidRPr="006F0E51">
        <w:rPr>
          <w:sz w:val="24"/>
          <w:szCs w:val="24"/>
          <w:lang w:bidi="uk-UA"/>
        </w:rPr>
        <w:t>»: розкрити суть, принципи та основні поняття якісно відмінної від національного права галузі міжнародного права; сформувати у студентів цілісне уявлення про засади міжнародно-правового регулювання європейського права, сформувати комплексні теоретичні знання і практичні навички оперування міжнародними нормами, уміння досліджувати міжнародні договори та інші джерела права міжнародної спільноти.</w:t>
      </w:r>
    </w:p>
    <w:p w:rsidR="006177D5" w:rsidRPr="006F0E51" w:rsidRDefault="006177D5" w:rsidP="006F0E51">
      <w:pPr>
        <w:ind w:firstLine="709"/>
        <w:jc w:val="both"/>
        <w:rPr>
          <w:lang w:bidi="uk-UA"/>
        </w:rPr>
      </w:pPr>
      <w:r w:rsidRPr="006F0E51">
        <w:rPr>
          <w:lang w:bidi="uk-UA"/>
        </w:rPr>
        <w:t>Оскільки більшість світових досягнень у галузі права знайшли своє концентроване відображення у праві Європейського Союзу, вивчення цього якісно нового, наднаціонального права має велике значення для вдосконалення системи вищої юридичної освіти в Україні. Воно певною мірою підводить підсумок розвитку сучасного права, його принципів, методів рег</w:t>
      </w:r>
      <w:r w:rsidR="00A5695B">
        <w:rPr>
          <w:lang w:bidi="uk-UA"/>
        </w:rPr>
        <w:t xml:space="preserve">улювання суспільних відносин і </w:t>
      </w:r>
      <w:r w:rsidRPr="006F0E51">
        <w:rPr>
          <w:lang w:bidi="uk-UA"/>
        </w:rPr>
        <w:t>формує тенденції щодо його подальшого вдосконалення.</w:t>
      </w:r>
    </w:p>
    <w:p w:rsidR="006177D5" w:rsidRPr="006F0E51" w:rsidRDefault="006177D5" w:rsidP="006F0E51">
      <w:pPr>
        <w:ind w:firstLine="709"/>
        <w:jc w:val="both"/>
        <w:rPr>
          <w:lang w:bidi="uk-UA"/>
        </w:rPr>
      </w:pPr>
      <w:r w:rsidRPr="006F0E51">
        <w:rPr>
          <w:lang w:bidi="uk-UA"/>
        </w:rPr>
        <w:t xml:space="preserve">Курс </w:t>
      </w:r>
      <w:r w:rsidR="00A5695B">
        <w:rPr>
          <w:lang w:bidi="uk-UA"/>
        </w:rPr>
        <w:t>«</w:t>
      </w:r>
      <w:r w:rsidR="00A5695B" w:rsidRPr="00A5695B">
        <w:rPr>
          <w:color w:val="000000"/>
          <w:lang w:eastAsia="uk-UA" w:bidi="uk-UA"/>
        </w:rPr>
        <w:t>Політична і правова система Європейського Союзу</w:t>
      </w:r>
      <w:r w:rsidR="00A5695B">
        <w:rPr>
          <w:color w:val="000000"/>
          <w:lang w:eastAsia="uk-UA" w:bidi="uk-UA"/>
        </w:rPr>
        <w:t>»</w:t>
      </w:r>
      <w:r w:rsidR="00A5695B" w:rsidRPr="006F0E51">
        <w:rPr>
          <w:lang w:bidi="uk-UA"/>
        </w:rPr>
        <w:t xml:space="preserve"> </w:t>
      </w:r>
      <w:r w:rsidRPr="006F0E51">
        <w:rPr>
          <w:lang w:bidi="uk-UA"/>
        </w:rPr>
        <w:t>є відносно новою складовою у підготовці</w:t>
      </w:r>
      <w:r w:rsidR="00A5695B">
        <w:rPr>
          <w:lang w:bidi="uk-UA"/>
        </w:rPr>
        <w:t xml:space="preserve"> </w:t>
      </w:r>
      <w:r w:rsidRPr="006F0E51">
        <w:rPr>
          <w:lang w:bidi="uk-UA"/>
        </w:rPr>
        <w:t>фахівців з юриспруденції. Незважаючи на те, що</w:t>
      </w:r>
      <w:r w:rsidR="00A5695B">
        <w:rPr>
          <w:lang w:bidi="uk-UA"/>
        </w:rPr>
        <w:t xml:space="preserve"> </w:t>
      </w:r>
      <w:r w:rsidRPr="006F0E51">
        <w:rPr>
          <w:lang w:bidi="uk-UA"/>
        </w:rPr>
        <w:t>пропонований курс невеликий за обсягом, студенти повинні</w:t>
      </w:r>
      <w:r w:rsidR="00A5695B">
        <w:rPr>
          <w:lang w:bidi="uk-UA"/>
        </w:rPr>
        <w:t xml:space="preserve"> </w:t>
      </w:r>
      <w:r w:rsidRPr="006F0E51">
        <w:rPr>
          <w:lang w:bidi="uk-UA"/>
        </w:rPr>
        <w:t>засвоїти</w:t>
      </w:r>
      <w:r w:rsidR="00A5695B">
        <w:rPr>
          <w:lang w:bidi="uk-UA"/>
        </w:rPr>
        <w:t xml:space="preserve"> </w:t>
      </w:r>
      <w:r w:rsidRPr="006F0E51">
        <w:rPr>
          <w:lang w:bidi="uk-UA"/>
        </w:rPr>
        <w:t>значний</w:t>
      </w:r>
      <w:r w:rsidR="00A5695B">
        <w:rPr>
          <w:lang w:bidi="uk-UA"/>
        </w:rPr>
        <w:t xml:space="preserve"> </w:t>
      </w:r>
      <w:r w:rsidRPr="006F0E51">
        <w:rPr>
          <w:lang w:bidi="uk-UA"/>
        </w:rPr>
        <w:t>масив</w:t>
      </w:r>
      <w:r w:rsidR="00A5695B">
        <w:rPr>
          <w:lang w:bidi="uk-UA"/>
        </w:rPr>
        <w:t xml:space="preserve"> </w:t>
      </w:r>
      <w:r w:rsidRPr="006F0E51">
        <w:rPr>
          <w:lang w:bidi="uk-UA"/>
        </w:rPr>
        <w:t xml:space="preserve">джерел і літератури. В програмі враховано тісний </w:t>
      </w:r>
      <w:proofErr w:type="spellStart"/>
      <w:r w:rsidRPr="006F0E51">
        <w:rPr>
          <w:lang w:bidi="uk-UA"/>
        </w:rPr>
        <w:t>взаємозв</w:t>
      </w:r>
      <w:proofErr w:type="spellEnd"/>
      <w:r w:rsidR="00A5695B" w:rsidRPr="00AA110E">
        <w:rPr>
          <w:lang w:val="ru-RU" w:bidi="uk-UA"/>
        </w:rPr>
        <w:t>’</w:t>
      </w:r>
      <w:proofErr w:type="spellStart"/>
      <w:r w:rsidRPr="006F0E51">
        <w:rPr>
          <w:lang w:bidi="uk-UA"/>
        </w:rPr>
        <w:t>язок</w:t>
      </w:r>
      <w:proofErr w:type="spellEnd"/>
      <w:r w:rsidRPr="006F0E51">
        <w:rPr>
          <w:lang w:bidi="uk-UA"/>
        </w:rPr>
        <w:t xml:space="preserve"> права Європейського Союзу з іншими юридичними дисциплінами, такими як конституційне право, міжнародне право, державне право зарубіжних країн. У той же час проводиться відмежування предмету вивчення </w:t>
      </w:r>
      <w:r w:rsidR="00A5695B">
        <w:rPr>
          <w:lang w:bidi="uk-UA"/>
        </w:rPr>
        <w:t xml:space="preserve">даної дисципліни </w:t>
      </w:r>
      <w:r w:rsidRPr="006F0E51">
        <w:rPr>
          <w:lang w:bidi="uk-UA"/>
        </w:rPr>
        <w:t>від суміжних правових дисциплін.</w:t>
      </w:r>
    </w:p>
    <w:p w:rsidR="006177D5" w:rsidRPr="006F0E51" w:rsidRDefault="006177D5" w:rsidP="006F0E51">
      <w:pPr>
        <w:ind w:firstLine="709"/>
        <w:jc w:val="both"/>
        <w:rPr>
          <w:lang w:bidi="uk-UA"/>
        </w:rPr>
      </w:pPr>
      <w:r w:rsidRPr="006F0E51">
        <w:rPr>
          <w:lang w:bidi="uk-UA"/>
        </w:rPr>
        <w:t xml:space="preserve">1.2. </w:t>
      </w:r>
      <w:r w:rsidRPr="006F0E51">
        <w:rPr>
          <w:b/>
          <w:bCs/>
          <w:lang w:bidi="uk-UA"/>
        </w:rPr>
        <w:t xml:space="preserve">Завдання навчальної дисципліни </w:t>
      </w:r>
      <w:r w:rsidRPr="006F0E51">
        <w:rPr>
          <w:lang w:bidi="uk-UA"/>
        </w:rPr>
        <w:t>«</w:t>
      </w:r>
      <w:r w:rsidR="00A5695B" w:rsidRPr="00A5695B">
        <w:rPr>
          <w:color w:val="000000"/>
          <w:lang w:eastAsia="uk-UA" w:bidi="uk-UA"/>
        </w:rPr>
        <w:t>Політична і правова система Європейського Союзу</w:t>
      </w:r>
      <w:r w:rsidRPr="006F0E51">
        <w:rPr>
          <w:lang w:bidi="uk-UA"/>
        </w:rPr>
        <w:t>»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w:t>
      </w:r>
    </w:p>
    <w:p w:rsidR="006177D5" w:rsidRPr="006F0E51" w:rsidRDefault="006177D5" w:rsidP="00A5695B">
      <w:pPr>
        <w:ind w:firstLine="709"/>
        <w:jc w:val="both"/>
        <w:rPr>
          <w:lang w:bidi="uk-UA"/>
        </w:rPr>
      </w:pPr>
      <w:r w:rsidRPr="006F0E51">
        <w:rPr>
          <w:lang w:bidi="uk-UA"/>
        </w:rPr>
        <w:t>Основними завданнями вивчення дисципліни «</w:t>
      </w:r>
      <w:r w:rsidR="00A5695B" w:rsidRPr="00A5695B">
        <w:rPr>
          <w:color w:val="000000"/>
          <w:lang w:eastAsia="uk-UA" w:bidi="uk-UA"/>
        </w:rPr>
        <w:t>Політична і правова система Європейського Союзу</w:t>
      </w:r>
      <w:r w:rsidRPr="006F0E51">
        <w:rPr>
          <w:lang w:bidi="uk-UA"/>
        </w:rPr>
        <w:t>» є:</w:t>
      </w:r>
    </w:p>
    <w:p w:rsidR="006177D5" w:rsidRDefault="006177D5" w:rsidP="00A5695B">
      <w:pPr>
        <w:pStyle w:val="a4"/>
        <w:numPr>
          <w:ilvl w:val="0"/>
          <w:numId w:val="7"/>
        </w:numPr>
        <w:jc w:val="both"/>
        <w:rPr>
          <w:lang w:bidi="uk-UA"/>
        </w:rPr>
      </w:pPr>
      <w:r w:rsidRPr="00A5695B">
        <w:rPr>
          <w:b/>
          <w:bCs/>
          <w:i/>
          <w:iCs/>
          <w:lang w:bidi="uk-UA"/>
        </w:rPr>
        <w:t>ознайомлення</w:t>
      </w:r>
      <w:r w:rsidRPr="006F0E51">
        <w:rPr>
          <w:lang w:bidi="uk-UA"/>
        </w:rPr>
        <w:t xml:space="preserve"> студентів з історичними передумовами виникнення Європейського Союзу, структурою та </w:t>
      </w:r>
      <w:r w:rsidR="00A5695B">
        <w:rPr>
          <w:lang w:bidi="uk-UA"/>
        </w:rPr>
        <w:t>компетенцією його органів влади;</w:t>
      </w:r>
    </w:p>
    <w:p w:rsidR="006177D5" w:rsidRDefault="00A5695B" w:rsidP="00A5695B">
      <w:pPr>
        <w:pStyle w:val="a4"/>
        <w:numPr>
          <w:ilvl w:val="0"/>
          <w:numId w:val="7"/>
        </w:numPr>
        <w:jc w:val="both"/>
        <w:rPr>
          <w:lang w:bidi="uk-UA"/>
        </w:rPr>
      </w:pPr>
      <w:r>
        <w:rPr>
          <w:b/>
          <w:bCs/>
          <w:i/>
          <w:iCs/>
          <w:lang w:bidi="uk-UA"/>
        </w:rPr>
        <w:lastRenderedPageBreak/>
        <w:t>ф</w:t>
      </w:r>
      <w:r w:rsidR="006177D5" w:rsidRPr="00A5695B">
        <w:rPr>
          <w:b/>
          <w:bCs/>
          <w:i/>
          <w:iCs/>
          <w:lang w:bidi="uk-UA"/>
        </w:rPr>
        <w:t>ормування</w:t>
      </w:r>
      <w:r w:rsidRPr="00A5695B">
        <w:rPr>
          <w:b/>
          <w:bCs/>
          <w:i/>
          <w:iCs/>
          <w:lang w:bidi="uk-UA"/>
        </w:rPr>
        <w:t xml:space="preserve"> н</w:t>
      </w:r>
      <w:r w:rsidR="006177D5" w:rsidRPr="00A5695B">
        <w:rPr>
          <w:b/>
          <w:bCs/>
          <w:i/>
          <w:iCs/>
          <w:lang w:bidi="uk-UA"/>
        </w:rPr>
        <w:t>авичок</w:t>
      </w:r>
      <w:r w:rsidR="006177D5" w:rsidRPr="006F0E51">
        <w:rPr>
          <w:lang w:bidi="uk-UA"/>
        </w:rPr>
        <w:t xml:space="preserve"> орієнтування у правових засадах спільної зовнішньої та </w:t>
      </w:r>
      <w:proofErr w:type="spellStart"/>
      <w:r w:rsidR="006177D5" w:rsidRPr="006F0E51">
        <w:rPr>
          <w:lang w:bidi="uk-UA"/>
        </w:rPr>
        <w:t>безпекової</w:t>
      </w:r>
      <w:proofErr w:type="spellEnd"/>
      <w:r w:rsidR="006177D5" w:rsidRPr="006F0E51">
        <w:rPr>
          <w:lang w:bidi="uk-UA"/>
        </w:rPr>
        <w:t xml:space="preserve"> політики Європейського Союзу;</w:t>
      </w:r>
    </w:p>
    <w:p w:rsidR="006177D5" w:rsidRDefault="006177D5" w:rsidP="00A5695B">
      <w:pPr>
        <w:pStyle w:val="a4"/>
        <w:numPr>
          <w:ilvl w:val="0"/>
          <w:numId w:val="7"/>
        </w:numPr>
        <w:jc w:val="both"/>
        <w:rPr>
          <w:lang w:bidi="uk-UA"/>
        </w:rPr>
      </w:pPr>
      <w:r w:rsidRPr="00A5695B">
        <w:rPr>
          <w:b/>
          <w:bCs/>
          <w:i/>
          <w:iCs/>
          <w:lang w:bidi="uk-UA"/>
        </w:rPr>
        <w:t>виклад фактичного матеріалу</w:t>
      </w:r>
      <w:r w:rsidRPr="006F0E51">
        <w:rPr>
          <w:lang w:bidi="uk-UA"/>
        </w:rPr>
        <w:t xml:space="preserve"> в обсязі, передба</w:t>
      </w:r>
      <w:r w:rsidR="00A5695B">
        <w:rPr>
          <w:lang w:bidi="uk-UA"/>
        </w:rPr>
        <w:t>чуваному навчальною дисципліною;</w:t>
      </w:r>
    </w:p>
    <w:p w:rsidR="006177D5" w:rsidRDefault="006177D5" w:rsidP="00A5695B">
      <w:pPr>
        <w:pStyle w:val="a4"/>
        <w:numPr>
          <w:ilvl w:val="0"/>
          <w:numId w:val="7"/>
        </w:numPr>
        <w:jc w:val="both"/>
        <w:rPr>
          <w:lang w:bidi="uk-UA"/>
        </w:rPr>
      </w:pPr>
      <w:r w:rsidRPr="00A5695B">
        <w:rPr>
          <w:b/>
          <w:bCs/>
          <w:i/>
          <w:iCs/>
          <w:lang w:bidi="uk-UA"/>
        </w:rPr>
        <w:t>ознайомлення</w:t>
      </w:r>
      <w:r w:rsidRPr="006F0E51">
        <w:rPr>
          <w:lang w:bidi="uk-UA"/>
        </w:rPr>
        <w:t xml:space="preserve"> з історією, сучасним станом та правовими засадами стосунків</w:t>
      </w:r>
      <w:r w:rsidR="00A5695B">
        <w:rPr>
          <w:lang w:bidi="uk-UA"/>
        </w:rPr>
        <w:t xml:space="preserve"> України - ЄС та їх реалізацією;</w:t>
      </w:r>
    </w:p>
    <w:p w:rsidR="006177D5" w:rsidRDefault="006177D5" w:rsidP="00A5695B">
      <w:pPr>
        <w:pStyle w:val="a4"/>
        <w:numPr>
          <w:ilvl w:val="0"/>
          <w:numId w:val="7"/>
        </w:numPr>
        <w:jc w:val="both"/>
        <w:rPr>
          <w:lang w:bidi="uk-UA"/>
        </w:rPr>
      </w:pPr>
      <w:r w:rsidRPr="00A5695B">
        <w:rPr>
          <w:b/>
          <w:bCs/>
          <w:i/>
          <w:iCs/>
          <w:lang w:bidi="uk-UA"/>
        </w:rPr>
        <w:t>опанування</w:t>
      </w:r>
      <w:r w:rsidRPr="006F0E51">
        <w:rPr>
          <w:lang w:bidi="uk-UA"/>
        </w:rPr>
        <w:t xml:space="preserve"> поняттями, принципами, джерелами, системою права Європейського союзу;</w:t>
      </w:r>
    </w:p>
    <w:p w:rsidR="006177D5" w:rsidRDefault="006177D5" w:rsidP="00A5695B">
      <w:pPr>
        <w:pStyle w:val="a4"/>
        <w:numPr>
          <w:ilvl w:val="0"/>
          <w:numId w:val="7"/>
        </w:numPr>
        <w:jc w:val="both"/>
        <w:rPr>
          <w:lang w:bidi="uk-UA"/>
        </w:rPr>
      </w:pPr>
      <w:r w:rsidRPr="00A5695B">
        <w:rPr>
          <w:b/>
          <w:bCs/>
          <w:i/>
          <w:iCs/>
          <w:lang w:bidi="uk-UA"/>
        </w:rPr>
        <w:t>дослідження</w:t>
      </w:r>
      <w:r w:rsidRPr="006F0E51">
        <w:rPr>
          <w:lang w:bidi="uk-UA"/>
        </w:rPr>
        <w:t xml:space="preserve"> основ правового становища людини та гр</w:t>
      </w:r>
      <w:r w:rsidR="00A5695B">
        <w:rPr>
          <w:lang w:bidi="uk-UA"/>
        </w:rPr>
        <w:t>омадянина у Європейському Союзі;</w:t>
      </w:r>
    </w:p>
    <w:p w:rsidR="006177D5" w:rsidRPr="006F0E51" w:rsidRDefault="006177D5" w:rsidP="00A5695B">
      <w:pPr>
        <w:pStyle w:val="a4"/>
        <w:numPr>
          <w:ilvl w:val="0"/>
          <w:numId w:val="7"/>
        </w:numPr>
        <w:jc w:val="both"/>
        <w:rPr>
          <w:lang w:bidi="uk-UA"/>
        </w:rPr>
      </w:pPr>
      <w:r w:rsidRPr="00A5695B">
        <w:rPr>
          <w:b/>
          <w:bCs/>
          <w:i/>
          <w:iCs/>
          <w:lang w:bidi="uk-UA"/>
        </w:rPr>
        <w:t>ознайомлення</w:t>
      </w:r>
      <w:r w:rsidRPr="006F0E51">
        <w:rPr>
          <w:lang w:bidi="uk-UA"/>
        </w:rPr>
        <w:t xml:space="preserve"> з основними інституціями ЄС, їх роллю та повноваженнями в існуванні ЄС.</w:t>
      </w:r>
    </w:p>
    <w:p w:rsidR="00A5695B" w:rsidRDefault="006177D5" w:rsidP="006F0E51">
      <w:pPr>
        <w:ind w:firstLine="709"/>
        <w:jc w:val="both"/>
        <w:rPr>
          <w:lang w:bidi="uk-UA"/>
        </w:rPr>
      </w:pPr>
      <w:r w:rsidRPr="006F0E51">
        <w:rPr>
          <w:lang w:bidi="uk-UA"/>
        </w:rPr>
        <w:t xml:space="preserve">1.3. Згідно з вимогами освітньо-професійної програми студенти повинні: </w:t>
      </w:r>
    </w:p>
    <w:p w:rsidR="00A5695B" w:rsidRDefault="006177D5" w:rsidP="00A5695B">
      <w:pPr>
        <w:ind w:firstLine="709"/>
        <w:jc w:val="both"/>
        <w:rPr>
          <w:lang w:bidi="uk-UA"/>
        </w:rPr>
      </w:pPr>
      <w:r w:rsidRPr="006F0E51">
        <w:rPr>
          <w:b/>
          <w:bCs/>
          <w:i/>
          <w:iCs/>
          <w:lang w:bidi="uk-UA"/>
        </w:rPr>
        <w:t>знати:</w:t>
      </w:r>
    </w:p>
    <w:p w:rsidR="006177D5" w:rsidRDefault="006177D5" w:rsidP="00A5695B">
      <w:pPr>
        <w:pStyle w:val="a4"/>
        <w:numPr>
          <w:ilvl w:val="0"/>
          <w:numId w:val="2"/>
        </w:numPr>
        <w:jc w:val="both"/>
        <w:rPr>
          <w:lang w:bidi="uk-UA"/>
        </w:rPr>
      </w:pPr>
      <w:r w:rsidRPr="006F0E51">
        <w:rPr>
          <w:lang w:bidi="uk-UA"/>
        </w:rPr>
        <w:t xml:space="preserve">предмет та метод дисципліни, її роль у підготовці </w:t>
      </w:r>
      <w:r w:rsidR="00A5695B">
        <w:rPr>
          <w:lang w:bidi="uk-UA"/>
        </w:rPr>
        <w:t>юриста</w:t>
      </w:r>
      <w:r w:rsidRPr="006F0E51">
        <w:rPr>
          <w:lang w:bidi="uk-UA"/>
        </w:rPr>
        <w:t>;</w:t>
      </w:r>
    </w:p>
    <w:p w:rsidR="006177D5" w:rsidRDefault="006177D5" w:rsidP="00A5695B">
      <w:pPr>
        <w:pStyle w:val="a4"/>
        <w:numPr>
          <w:ilvl w:val="0"/>
          <w:numId w:val="2"/>
        </w:numPr>
        <w:jc w:val="both"/>
        <w:rPr>
          <w:lang w:bidi="uk-UA"/>
        </w:rPr>
      </w:pPr>
      <w:r w:rsidRPr="006F0E51">
        <w:rPr>
          <w:lang w:bidi="uk-UA"/>
        </w:rPr>
        <w:t>основні теоретичні конструкції дисципліни, її співвідношення з відповідними категоріями міжнародного права та національного права держав;</w:t>
      </w:r>
    </w:p>
    <w:p w:rsidR="006177D5" w:rsidRDefault="006177D5" w:rsidP="00A5695B">
      <w:pPr>
        <w:pStyle w:val="a4"/>
        <w:numPr>
          <w:ilvl w:val="0"/>
          <w:numId w:val="2"/>
        </w:numPr>
        <w:jc w:val="both"/>
        <w:rPr>
          <w:lang w:bidi="uk-UA"/>
        </w:rPr>
      </w:pPr>
      <w:r w:rsidRPr="006F0E51">
        <w:rPr>
          <w:lang w:bidi="uk-UA"/>
        </w:rPr>
        <w:t>передумови створення Євросоюзу та засади формування права Євросоюзу;</w:t>
      </w:r>
    </w:p>
    <w:p w:rsidR="006177D5" w:rsidRDefault="006177D5" w:rsidP="00A5695B">
      <w:pPr>
        <w:pStyle w:val="a4"/>
        <w:numPr>
          <w:ilvl w:val="0"/>
          <w:numId w:val="2"/>
        </w:numPr>
        <w:jc w:val="both"/>
        <w:rPr>
          <w:lang w:bidi="uk-UA"/>
        </w:rPr>
      </w:pPr>
      <w:r w:rsidRPr="006F0E51">
        <w:rPr>
          <w:lang w:bidi="uk-UA"/>
        </w:rPr>
        <w:t>поняття та структуру права Європейського Союзу, перспективи його розвитку;</w:t>
      </w:r>
    </w:p>
    <w:p w:rsidR="00A5695B" w:rsidRDefault="006177D5" w:rsidP="00A5695B">
      <w:pPr>
        <w:pStyle w:val="a4"/>
        <w:numPr>
          <w:ilvl w:val="0"/>
          <w:numId w:val="2"/>
        </w:numPr>
        <w:jc w:val="both"/>
        <w:rPr>
          <w:lang w:bidi="uk-UA"/>
        </w:rPr>
      </w:pPr>
      <w:r w:rsidRPr="006F0E51">
        <w:rPr>
          <w:lang w:bidi="uk-UA"/>
        </w:rPr>
        <w:t>особливості регулювання та види відносин, заснованих на праві Європейського Союзу;</w:t>
      </w:r>
    </w:p>
    <w:p w:rsidR="006177D5" w:rsidRDefault="006177D5" w:rsidP="00A5695B">
      <w:pPr>
        <w:pStyle w:val="a4"/>
        <w:numPr>
          <w:ilvl w:val="0"/>
          <w:numId w:val="2"/>
        </w:numPr>
        <w:jc w:val="both"/>
        <w:rPr>
          <w:lang w:bidi="uk-UA"/>
        </w:rPr>
      </w:pPr>
      <w:r w:rsidRPr="006F0E51">
        <w:rPr>
          <w:lang w:bidi="uk-UA"/>
        </w:rPr>
        <w:t>кваліфікаційні характеристики європейського права; зміст та сферу дії цього права;</w:t>
      </w:r>
    </w:p>
    <w:p w:rsidR="006177D5" w:rsidRDefault="006177D5" w:rsidP="00A5695B">
      <w:pPr>
        <w:pStyle w:val="a4"/>
        <w:numPr>
          <w:ilvl w:val="0"/>
          <w:numId w:val="2"/>
        </w:numPr>
        <w:jc w:val="both"/>
        <w:rPr>
          <w:lang w:bidi="uk-UA"/>
        </w:rPr>
      </w:pPr>
      <w:r w:rsidRPr="006F0E51">
        <w:rPr>
          <w:lang w:bidi="uk-UA"/>
        </w:rPr>
        <w:t>роль Європейського Союзу у правовому регулюванні європейської інтеграції;</w:t>
      </w:r>
    </w:p>
    <w:p w:rsidR="006177D5" w:rsidRPr="006F0E51" w:rsidRDefault="006177D5" w:rsidP="00A5695B">
      <w:pPr>
        <w:pStyle w:val="a4"/>
        <w:numPr>
          <w:ilvl w:val="0"/>
          <w:numId w:val="2"/>
        </w:numPr>
        <w:jc w:val="both"/>
        <w:rPr>
          <w:lang w:bidi="uk-UA"/>
        </w:rPr>
      </w:pPr>
      <w:r w:rsidRPr="006F0E51">
        <w:rPr>
          <w:lang w:bidi="uk-UA"/>
        </w:rPr>
        <w:t>будову органів Європейського Союзу, основні повноваження, форми та методи діяльності Європейського парламенту, Ради, Євро комісії, Суду та Рахункової палати.</w:t>
      </w:r>
    </w:p>
    <w:p w:rsidR="006177D5" w:rsidRPr="006F0E51" w:rsidRDefault="008202F9" w:rsidP="008202F9">
      <w:pPr>
        <w:ind w:left="709"/>
        <w:jc w:val="both"/>
        <w:rPr>
          <w:b/>
          <w:bCs/>
          <w:i/>
          <w:iCs/>
          <w:lang w:bidi="uk-UA"/>
        </w:rPr>
      </w:pPr>
      <w:r>
        <w:rPr>
          <w:b/>
          <w:bCs/>
          <w:i/>
          <w:iCs/>
          <w:lang w:bidi="uk-UA"/>
        </w:rPr>
        <w:t>в</w:t>
      </w:r>
      <w:r w:rsidR="006177D5" w:rsidRPr="006F0E51">
        <w:rPr>
          <w:b/>
          <w:bCs/>
          <w:i/>
          <w:iCs/>
          <w:lang w:bidi="uk-UA"/>
        </w:rPr>
        <w:t>міти</w:t>
      </w:r>
      <w:r>
        <w:rPr>
          <w:b/>
          <w:bCs/>
          <w:i/>
          <w:iCs/>
          <w:lang w:bidi="uk-UA"/>
        </w:rPr>
        <w:t>:</w:t>
      </w:r>
    </w:p>
    <w:p w:rsidR="006177D5" w:rsidRDefault="006177D5" w:rsidP="008202F9">
      <w:pPr>
        <w:pStyle w:val="a4"/>
        <w:numPr>
          <w:ilvl w:val="0"/>
          <w:numId w:val="3"/>
        </w:numPr>
        <w:jc w:val="both"/>
        <w:rPr>
          <w:lang w:bidi="uk-UA"/>
        </w:rPr>
      </w:pPr>
      <w:r w:rsidRPr="006F0E51">
        <w:rPr>
          <w:lang w:bidi="uk-UA"/>
        </w:rPr>
        <w:t>визначати правову природу Європейського Союзу та Європейських співтовариств;</w:t>
      </w:r>
    </w:p>
    <w:p w:rsidR="006177D5" w:rsidRDefault="006177D5" w:rsidP="008202F9">
      <w:pPr>
        <w:pStyle w:val="a4"/>
        <w:numPr>
          <w:ilvl w:val="0"/>
          <w:numId w:val="3"/>
        </w:numPr>
        <w:jc w:val="both"/>
        <w:rPr>
          <w:lang w:bidi="uk-UA"/>
        </w:rPr>
      </w:pPr>
      <w:r w:rsidRPr="006F0E51">
        <w:rPr>
          <w:lang w:bidi="uk-UA"/>
        </w:rPr>
        <w:t>розрізняти джерела первинного та вторинного права Європейського Союзу, визначати особливості їх юридичної природи та механізму застосування;</w:t>
      </w:r>
    </w:p>
    <w:p w:rsidR="006177D5" w:rsidRDefault="006177D5" w:rsidP="008202F9">
      <w:pPr>
        <w:pStyle w:val="a4"/>
        <w:numPr>
          <w:ilvl w:val="0"/>
          <w:numId w:val="3"/>
        </w:numPr>
        <w:jc w:val="both"/>
        <w:rPr>
          <w:lang w:bidi="uk-UA"/>
        </w:rPr>
      </w:pPr>
      <w:r w:rsidRPr="006F0E51">
        <w:rPr>
          <w:lang w:bidi="uk-UA"/>
        </w:rPr>
        <w:t>аналізувати основні положення Маастрихтських та Амстердамських угод, давати їм правову оцінку;</w:t>
      </w:r>
    </w:p>
    <w:p w:rsidR="006177D5" w:rsidRDefault="006177D5" w:rsidP="008202F9">
      <w:pPr>
        <w:pStyle w:val="a4"/>
        <w:numPr>
          <w:ilvl w:val="0"/>
          <w:numId w:val="3"/>
        </w:numPr>
        <w:jc w:val="both"/>
        <w:rPr>
          <w:lang w:bidi="uk-UA"/>
        </w:rPr>
      </w:pPr>
      <w:r w:rsidRPr="006F0E51">
        <w:rPr>
          <w:lang w:bidi="uk-UA"/>
        </w:rPr>
        <w:t>визначати позитивні та негативні аспекти розширення Євросоюзу, перспективи вступу до ЄЄ;</w:t>
      </w:r>
    </w:p>
    <w:p w:rsidR="006177D5" w:rsidRDefault="006177D5" w:rsidP="008202F9">
      <w:pPr>
        <w:pStyle w:val="a4"/>
        <w:numPr>
          <w:ilvl w:val="0"/>
          <w:numId w:val="3"/>
        </w:numPr>
        <w:jc w:val="both"/>
        <w:rPr>
          <w:lang w:bidi="uk-UA"/>
        </w:rPr>
      </w:pPr>
      <w:r w:rsidRPr="006F0E51">
        <w:rPr>
          <w:lang w:bidi="uk-UA"/>
        </w:rPr>
        <w:t>аналізувати основні положення Угоди про партнерство та співробітництво між Україною та ЄЄ, визначати шляхи подальшої співпраці;</w:t>
      </w:r>
    </w:p>
    <w:p w:rsidR="006177D5" w:rsidRDefault="006177D5" w:rsidP="008202F9">
      <w:pPr>
        <w:pStyle w:val="a4"/>
        <w:numPr>
          <w:ilvl w:val="0"/>
          <w:numId w:val="3"/>
        </w:numPr>
        <w:jc w:val="both"/>
        <w:rPr>
          <w:lang w:bidi="uk-UA"/>
        </w:rPr>
      </w:pPr>
      <w:r w:rsidRPr="006F0E51">
        <w:rPr>
          <w:lang w:bidi="uk-UA"/>
        </w:rPr>
        <w:t>орієнтуватися у сучасній міжнародній ситуації та в особливостях міжнародних відносин;</w:t>
      </w:r>
    </w:p>
    <w:p w:rsidR="006177D5" w:rsidRPr="006F0E51" w:rsidRDefault="006177D5" w:rsidP="008202F9">
      <w:pPr>
        <w:pStyle w:val="a4"/>
        <w:numPr>
          <w:ilvl w:val="0"/>
          <w:numId w:val="3"/>
        </w:numPr>
        <w:jc w:val="both"/>
        <w:rPr>
          <w:lang w:bidi="uk-UA"/>
        </w:rPr>
      </w:pPr>
      <w:r w:rsidRPr="006F0E51">
        <w:rPr>
          <w:lang w:bidi="uk-UA"/>
        </w:rPr>
        <w:t>висловлювати своє бачення перспектив європейської інтеграції та місце України у цих процесах.</w:t>
      </w:r>
    </w:p>
    <w:p w:rsidR="006177D5" w:rsidRPr="006F0E51" w:rsidRDefault="006177D5" w:rsidP="006F0E51">
      <w:pPr>
        <w:ind w:firstLine="709"/>
        <w:jc w:val="both"/>
        <w:rPr>
          <w:lang w:bidi="uk-UA"/>
        </w:rPr>
      </w:pPr>
    </w:p>
    <w:p w:rsidR="006177D5" w:rsidRPr="006F0E51" w:rsidRDefault="006177D5" w:rsidP="006F0E51">
      <w:pPr>
        <w:ind w:firstLine="709"/>
        <w:jc w:val="both"/>
        <w:rPr>
          <w:color w:val="000000"/>
          <w:lang w:eastAsia="uk-UA" w:bidi="uk-UA"/>
        </w:rPr>
      </w:pPr>
      <w:r w:rsidRPr="006F0E51">
        <w:rPr>
          <w:color w:val="000000"/>
          <w:lang w:eastAsia="uk-UA" w:bidi="uk-UA"/>
        </w:rPr>
        <w:t>На вивчення навчальної дисципліни відводиться 90 годин /3 кредити ЄКТС.</w:t>
      </w: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pStyle w:val="12"/>
        <w:shd w:val="clear" w:color="auto" w:fill="auto"/>
        <w:spacing w:after="0" w:line="240" w:lineRule="auto"/>
        <w:ind w:firstLine="709"/>
        <w:jc w:val="both"/>
        <w:outlineLvl w:val="9"/>
        <w:rPr>
          <w:sz w:val="24"/>
          <w:szCs w:val="24"/>
        </w:rPr>
      </w:pPr>
      <w:bookmarkStart w:id="1" w:name="bookmark0"/>
      <w:r w:rsidRPr="006F0E51">
        <w:rPr>
          <w:color w:val="000000"/>
          <w:sz w:val="24"/>
          <w:szCs w:val="24"/>
          <w:lang w:eastAsia="uk-UA" w:bidi="uk-UA"/>
        </w:rPr>
        <w:lastRenderedPageBreak/>
        <w:t>2. Інформаційний обсяг навчальної дисципліни</w:t>
      </w:r>
      <w:bookmarkEnd w:id="1"/>
    </w:p>
    <w:p w:rsidR="006177D5" w:rsidRPr="006F0E51" w:rsidRDefault="006177D5" w:rsidP="006F0E51">
      <w:pPr>
        <w:ind w:firstLine="709"/>
        <w:jc w:val="both"/>
        <w:rPr>
          <w:color w:val="000000"/>
          <w:lang w:eastAsia="uk-UA" w:bidi="uk-UA"/>
        </w:rPr>
      </w:pPr>
    </w:p>
    <w:p w:rsidR="006177D5" w:rsidRPr="006177D5" w:rsidRDefault="006177D5" w:rsidP="006F0E51">
      <w:pPr>
        <w:ind w:firstLine="709"/>
        <w:jc w:val="both"/>
        <w:rPr>
          <w:rFonts w:eastAsia="Calibri"/>
          <w:b/>
          <w:lang w:eastAsia="en-US"/>
        </w:rPr>
      </w:pPr>
      <w:r w:rsidRPr="006177D5">
        <w:rPr>
          <w:rFonts w:eastAsia="Calibri"/>
          <w:b/>
          <w:lang w:eastAsia="en-US"/>
        </w:rPr>
        <w:t>Змістовний модуль 1. Європейський Союз: загальна характеристика. Основні інституції Європейського Союзу.</w:t>
      </w:r>
    </w:p>
    <w:p w:rsidR="006177D5" w:rsidRPr="006177D5" w:rsidRDefault="006177D5" w:rsidP="006F0E51">
      <w:pPr>
        <w:ind w:firstLine="709"/>
        <w:jc w:val="both"/>
        <w:rPr>
          <w:rFonts w:eastAsia="Calibri"/>
          <w:b/>
          <w:lang w:eastAsia="en-US"/>
        </w:rPr>
      </w:pPr>
    </w:p>
    <w:p w:rsidR="006177D5" w:rsidRPr="006177D5" w:rsidRDefault="006177D5" w:rsidP="006F0E51">
      <w:pPr>
        <w:ind w:firstLine="709"/>
        <w:jc w:val="both"/>
        <w:rPr>
          <w:rFonts w:eastAsia="Calibri"/>
          <w:b/>
          <w:lang w:eastAsia="en-US"/>
        </w:rPr>
      </w:pPr>
      <w:r w:rsidRPr="006177D5">
        <w:rPr>
          <w:rFonts w:eastAsia="Calibri"/>
          <w:b/>
          <w:lang w:eastAsia="en-US"/>
        </w:rPr>
        <w:t>Тема 1. Європейське співтовариство та Європейський Союз. Правовий статус держав-членів ЄС.</w:t>
      </w:r>
    </w:p>
    <w:p w:rsidR="006177D5" w:rsidRPr="006177D5" w:rsidRDefault="006177D5" w:rsidP="006F0E51">
      <w:pPr>
        <w:ind w:firstLine="709"/>
        <w:jc w:val="both"/>
        <w:rPr>
          <w:rFonts w:eastAsia="Calibri"/>
          <w:lang w:eastAsia="en-US"/>
        </w:rPr>
      </w:pPr>
      <w:r w:rsidRPr="006177D5">
        <w:rPr>
          <w:rFonts w:eastAsia="Calibri"/>
          <w:lang w:eastAsia="en-US"/>
        </w:rPr>
        <w:t xml:space="preserve">Зародження та розвиток ідеї європейської єдності. Витоки європейської ідеї. </w:t>
      </w:r>
      <w:proofErr w:type="spellStart"/>
      <w:r w:rsidRPr="006177D5">
        <w:rPr>
          <w:rFonts w:eastAsia="Calibri"/>
          <w:lang w:eastAsia="en-US"/>
        </w:rPr>
        <w:t>Панєвропеїзм</w:t>
      </w:r>
      <w:proofErr w:type="spellEnd"/>
      <w:r w:rsidRPr="006177D5">
        <w:rPr>
          <w:rFonts w:eastAsia="Calibri"/>
          <w:lang w:eastAsia="en-US"/>
        </w:rPr>
        <w:t xml:space="preserve"> ХХ сторіччя. Європа на шляху інтеграції. Передумови виникнення європейських співтовариств. Ідеї </w:t>
      </w:r>
      <w:proofErr w:type="spellStart"/>
      <w:r w:rsidRPr="006177D5">
        <w:rPr>
          <w:rFonts w:eastAsia="Calibri"/>
          <w:lang w:eastAsia="en-US"/>
        </w:rPr>
        <w:t>Монне</w:t>
      </w:r>
      <w:proofErr w:type="spellEnd"/>
      <w:r w:rsidRPr="006177D5">
        <w:rPr>
          <w:rFonts w:eastAsia="Calibri"/>
          <w:lang w:eastAsia="en-US"/>
        </w:rPr>
        <w:t xml:space="preserve">. План </w:t>
      </w:r>
      <w:proofErr w:type="spellStart"/>
      <w:r w:rsidRPr="006177D5">
        <w:rPr>
          <w:rFonts w:eastAsia="Calibri"/>
          <w:lang w:eastAsia="en-US"/>
        </w:rPr>
        <w:t>Шумана</w:t>
      </w:r>
      <w:proofErr w:type="spellEnd"/>
      <w:r w:rsidRPr="006177D5">
        <w:rPr>
          <w:rFonts w:eastAsia="Calibri"/>
          <w:lang w:eastAsia="en-US"/>
        </w:rPr>
        <w:t xml:space="preserve">. Початок європейської інтеграції. Європейське співтовариство вугілля і сталі. Римські договори. Заснування ЄЕС і </w:t>
      </w:r>
      <w:proofErr w:type="spellStart"/>
      <w:r w:rsidRPr="006177D5">
        <w:rPr>
          <w:rFonts w:eastAsia="Calibri"/>
          <w:lang w:eastAsia="en-US"/>
        </w:rPr>
        <w:t>Євроатому</w:t>
      </w:r>
      <w:proofErr w:type="spellEnd"/>
      <w:r w:rsidRPr="006177D5">
        <w:rPr>
          <w:rFonts w:eastAsia="Calibri"/>
          <w:lang w:eastAsia="en-US"/>
        </w:rPr>
        <w:t xml:space="preserve">.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6177D5" w:rsidRPr="006177D5" w:rsidRDefault="006177D5" w:rsidP="006F0E51">
      <w:pPr>
        <w:ind w:firstLine="709"/>
        <w:jc w:val="both"/>
        <w:rPr>
          <w:rFonts w:eastAsia="Calibri"/>
          <w:lang w:eastAsia="en-US"/>
        </w:rPr>
      </w:pPr>
      <w:proofErr w:type="spellStart"/>
      <w:r w:rsidRPr="006177D5">
        <w:rPr>
          <w:rFonts w:eastAsia="Calibri"/>
          <w:lang w:eastAsia="en-US"/>
        </w:rPr>
        <w:t>Субсидіарність</w:t>
      </w:r>
      <w:proofErr w:type="spellEnd"/>
      <w:r w:rsidRPr="006177D5">
        <w:rPr>
          <w:rFonts w:eastAsia="Calibri"/>
          <w:lang w:eastAsia="en-US"/>
        </w:rPr>
        <w:t xml:space="preserve">. обов’язки держав-членів щодо Співтовариства. Примусове здійснення обов’язків держав-членів. </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lang w:eastAsia="en-US"/>
        </w:rPr>
      </w:pPr>
      <w:r w:rsidRPr="006177D5">
        <w:rPr>
          <w:rFonts w:eastAsia="Calibri"/>
          <w:b/>
          <w:lang w:eastAsia="en-US"/>
        </w:rPr>
        <w:t xml:space="preserve">Тема 2. </w:t>
      </w:r>
      <w:r w:rsidR="00E26FD7" w:rsidRPr="007F74EE">
        <w:rPr>
          <w:b/>
        </w:rPr>
        <w:t>Право ЄС: поняття, принципи, джерела, система.</w:t>
      </w:r>
    </w:p>
    <w:p w:rsidR="006177D5" w:rsidRPr="006177D5" w:rsidRDefault="006177D5" w:rsidP="006F0E51">
      <w:pPr>
        <w:ind w:firstLine="709"/>
        <w:jc w:val="both"/>
        <w:rPr>
          <w:rFonts w:eastAsia="Calibri"/>
          <w:lang w:eastAsia="en-US"/>
        </w:rPr>
      </w:pPr>
      <w:r w:rsidRPr="006177D5">
        <w:rPr>
          <w:rFonts w:eastAsia="Calibri"/>
          <w:lang w:eastAsia="en-US"/>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6177D5" w:rsidRPr="006177D5" w:rsidRDefault="006177D5" w:rsidP="006F0E51">
      <w:pPr>
        <w:ind w:firstLine="709"/>
        <w:jc w:val="both"/>
        <w:rPr>
          <w:rFonts w:eastAsia="Calibri"/>
          <w:lang w:eastAsia="en-US"/>
        </w:rPr>
      </w:pPr>
      <w:r w:rsidRPr="006177D5">
        <w:rPr>
          <w:rFonts w:eastAsia="Calibri"/>
          <w:lang w:eastAsia="en-US"/>
        </w:rPr>
        <w:t>Право Європейського Союзу,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6177D5" w:rsidRPr="006177D5" w:rsidRDefault="006177D5" w:rsidP="006F0E51">
      <w:pPr>
        <w:ind w:firstLine="709"/>
        <w:jc w:val="both"/>
        <w:rPr>
          <w:rFonts w:eastAsia="Calibri"/>
          <w:lang w:eastAsia="en-US"/>
        </w:rPr>
      </w:pPr>
      <w:r w:rsidRPr="006177D5">
        <w:rPr>
          <w:rFonts w:eastAsia="Calibri"/>
          <w:lang w:eastAsia="en-US"/>
        </w:rPr>
        <w:t xml:space="preserve">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 </w:t>
      </w:r>
    </w:p>
    <w:p w:rsidR="006177D5" w:rsidRPr="006177D5" w:rsidRDefault="006177D5" w:rsidP="006F0E51">
      <w:pPr>
        <w:ind w:firstLine="709"/>
        <w:jc w:val="both"/>
        <w:rPr>
          <w:rFonts w:eastAsia="Calibri"/>
          <w:lang w:eastAsia="en-US"/>
        </w:rPr>
      </w:pPr>
      <w:r w:rsidRPr="006177D5">
        <w:rPr>
          <w:rFonts w:eastAsia="Calibri"/>
          <w:lang w:eastAsia="en-US"/>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6177D5" w:rsidRPr="006177D5" w:rsidRDefault="006177D5" w:rsidP="006F0E51">
      <w:pPr>
        <w:ind w:firstLine="709"/>
        <w:jc w:val="both"/>
        <w:rPr>
          <w:rFonts w:eastAsia="Calibri"/>
          <w:lang w:eastAsia="en-US"/>
        </w:rPr>
      </w:pPr>
      <w:r w:rsidRPr="006177D5">
        <w:rPr>
          <w:rFonts w:eastAsia="Calibri"/>
          <w:lang w:eastAsia="en-US"/>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w:t>
      </w:r>
      <w:proofErr w:type="spellStart"/>
      <w:r w:rsidRPr="006177D5">
        <w:rPr>
          <w:rFonts w:eastAsia="Calibri"/>
          <w:lang w:eastAsia="en-US"/>
        </w:rPr>
        <w:t>субсидіарності</w:t>
      </w:r>
      <w:proofErr w:type="spellEnd"/>
      <w:r w:rsidRPr="006177D5">
        <w:rPr>
          <w:rFonts w:eastAsia="Calibri"/>
          <w:lang w:eastAsia="en-US"/>
        </w:rPr>
        <w:t xml:space="preserve"> у праві Європейського Союзу. Право ЄС – погляд крізь національну призму. Юридична сила дії правових норм ЄС. Наслідки верховенства. Адекватне відшкодування. Відповідальність держав в разі порушення права ЄС. Наслідки підсудності. Мінімальна підсудність. Посилена підсудність.</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lang w:eastAsia="en-US"/>
        </w:rPr>
      </w:pPr>
      <w:r w:rsidRPr="006177D5">
        <w:rPr>
          <w:rFonts w:eastAsia="Calibri"/>
          <w:b/>
          <w:bCs/>
          <w:lang w:eastAsia="en-US"/>
        </w:rPr>
        <w:t>Тема 3. Європейський парламент та Рада Європейського Союзу</w:t>
      </w:r>
      <w:r w:rsidRPr="006177D5">
        <w:rPr>
          <w:rFonts w:eastAsia="Calibri"/>
          <w:lang w:eastAsia="en-US"/>
        </w:rPr>
        <w:t>.</w:t>
      </w:r>
    </w:p>
    <w:p w:rsidR="006177D5" w:rsidRPr="006177D5" w:rsidRDefault="006177D5" w:rsidP="006F0E51">
      <w:pPr>
        <w:ind w:firstLine="709"/>
        <w:jc w:val="both"/>
        <w:rPr>
          <w:rFonts w:eastAsia="Calibri"/>
          <w:lang w:eastAsia="en-US"/>
        </w:rPr>
      </w:pPr>
      <w:r w:rsidRPr="006177D5">
        <w:rPr>
          <w:rFonts w:eastAsia="Calibri"/>
          <w:lang w:eastAsia="en-US"/>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006177D5" w:rsidRPr="006177D5" w:rsidRDefault="006177D5" w:rsidP="006F0E51">
      <w:pPr>
        <w:ind w:firstLine="709"/>
        <w:jc w:val="both"/>
        <w:rPr>
          <w:rFonts w:eastAsia="Calibri"/>
          <w:lang w:eastAsia="en-US"/>
        </w:rPr>
      </w:pPr>
      <w:r w:rsidRPr="006177D5">
        <w:rPr>
          <w:rFonts w:eastAsia="Calibri"/>
          <w:lang w:eastAsia="en-US"/>
        </w:rPr>
        <w:t>Політичні групи та парламентські комітети. Політичне управління, бюджет і законодавство.</w:t>
      </w:r>
    </w:p>
    <w:p w:rsidR="006177D5" w:rsidRPr="006177D5" w:rsidRDefault="006177D5" w:rsidP="006F0E51">
      <w:pPr>
        <w:ind w:firstLine="709"/>
        <w:jc w:val="both"/>
        <w:rPr>
          <w:rFonts w:eastAsia="Calibri"/>
          <w:lang w:eastAsia="en-US"/>
        </w:rPr>
      </w:pPr>
      <w:r w:rsidRPr="006177D5">
        <w:rPr>
          <w:rFonts w:eastAsia="Calibri"/>
          <w:lang w:eastAsia="en-US"/>
        </w:rPr>
        <w:t xml:space="preserve">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w:t>
      </w:r>
      <w:r w:rsidRPr="006177D5">
        <w:rPr>
          <w:rFonts w:eastAsia="Calibri"/>
          <w:lang w:eastAsia="en-US"/>
        </w:rPr>
        <w:lastRenderedPageBreak/>
        <w:t>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 xml:space="preserve">Тема 4. Європейська комісія. Судові органи </w:t>
      </w:r>
      <w:r w:rsidRPr="006177D5">
        <w:rPr>
          <w:rFonts w:eastAsia="Calibri"/>
          <w:b/>
          <w:lang w:eastAsia="en-US"/>
        </w:rPr>
        <w:t>Європейського Союзу</w:t>
      </w:r>
      <w:r w:rsidRPr="006177D5">
        <w:rPr>
          <w:rFonts w:eastAsia="Calibri"/>
          <w:b/>
          <w:bCs/>
          <w:lang w:eastAsia="en-US"/>
        </w:rPr>
        <w:t xml:space="preserve">. Допоміжні інституції </w:t>
      </w:r>
      <w:r w:rsidRPr="006177D5">
        <w:rPr>
          <w:rFonts w:eastAsia="Calibri"/>
          <w:b/>
          <w:lang w:eastAsia="en-US"/>
        </w:rPr>
        <w:t>Європейського Союзу</w:t>
      </w:r>
      <w:r w:rsidRPr="006177D5">
        <w:rPr>
          <w:rFonts w:eastAsia="Calibri"/>
          <w:b/>
          <w:bCs/>
          <w:lang w:eastAsia="en-US"/>
        </w:rPr>
        <w:t>.</w:t>
      </w:r>
    </w:p>
    <w:p w:rsidR="006177D5" w:rsidRPr="006177D5" w:rsidRDefault="006177D5" w:rsidP="006F0E51">
      <w:pPr>
        <w:ind w:firstLine="709"/>
        <w:jc w:val="both"/>
        <w:rPr>
          <w:rFonts w:eastAsia="Calibri"/>
          <w:b/>
          <w:bCs/>
          <w:lang w:eastAsia="en-US"/>
        </w:rPr>
      </w:pPr>
      <w:r w:rsidRPr="006177D5">
        <w:rPr>
          <w:rFonts w:eastAsia="Calibri"/>
          <w:lang w:eastAsia="en-US"/>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006177D5" w:rsidRPr="006177D5" w:rsidRDefault="006177D5" w:rsidP="006F0E51">
      <w:pPr>
        <w:ind w:firstLine="709"/>
        <w:jc w:val="both"/>
        <w:rPr>
          <w:rFonts w:eastAsia="Calibri"/>
          <w:lang w:eastAsia="en-US"/>
        </w:rPr>
      </w:pPr>
      <w:r w:rsidRPr="006177D5">
        <w:rPr>
          <w:rFonts w:eastAsia="Calibri"/>
          <w:lang w:eastAsia="en-US"/>
        </w:rPr>
        <w:t>Модель “уряду”. Функції та повноваження. Договірні положення. Законодавчі повноваження Комісії. Делегування функцій Ради та принципи роботи.</w:t>
      </w:r>
    </w:p>
    <w:p w:rsidR="006177D5" w:rsidRPr="006177D5" w:rsidRDefault="006177D5" w:rsidP="006F0E51">
      <w:pPr>
        <w:ind w:firstLine="709"/>
        <w:jc w:val="both"/>
        <w:rPr>
          <w:rFonts w:eastAsia="Calibri"/>
          <w:lang w:eastAsia="en-US"/>
        </w:rPr>
      </w:pPr>
      <w:r w:rsidRPr="006177D5">
        <w:rPr>
          <w:rFonts w:eastAsia="Calibri"/>
          <w:lang w:eastAsia="en-US"/>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06177D5" w:rsidRPr="006177D5" w:rsidRDefault="006177D5" w:rsidP="006F0E51">
      <w:pPr>
        <w:ind w:firstLine="709"/>
        <w:jc w:val="both"/>
        <w:rPr>
          <w:rFonts w:eastAsia="Calibri"/>
          <w:lang w:eastAsia="en-US"/>
        </w:rPr>
      </w:pPr>
      <w:r w:rsidRPr="006177D5">
        <w:rPr>
          <w:rFonts w:eastAsia="Calibri"/>
          <w:lang w:eastAsia="en-US"/>
        </w:rPr>
        <w:t xml:space="preserve">Економічний і соціальний комітет. Комітет регіонів. Науково-технічний комітет </w:t>
      </w:r>
      <w:proofErr w:type="spellStart"/>
      <w:r w:rsidRPr="006177D5">
        <w:rPr>
          <w:rFonts w:eastAsia="Calibri"/>
          <w:lang w:eastAsia="en-US"/>
        </w:rPr>
        <w:t>Євроатому</w:t>
      </w:r>
      <w:proofErr w:type="spellEnd"/>
      <w:r w:rsidRPr="006177D5">
        <w:rPr>
          <w:rFonts w:eastAsia="Calibri"/>
          <w:lang w:eastAsia="en-US"/>
        </w:rPr>
        <w:t>. Економічний і фінансовий комітет. Комітет митного кодексу. Транспортний комітет. Комітет зайнятості. Функції комітетів.</w:t>
      </w:r>
    </w:p>
    <w:p w:rsidR="006177D5" w:rsidRPr="006177D5" w:rsidRDefault="006177D5" w:rsidP="006F0E51">
      <w:pPr>
        <w:ind w:firstLine="709"/>
        <w:jc w:val="both"/>
        <w:rPr>
          <w:rFonts w:eastAsia="Calibri"/>
          <w:lang w:eastAsia="en-US"/>
        </w:rPr>
      </w:pPr>
      <w:r w:rsidRPr="006177D5">
        <w:rPr>
          <w:rFonts w:eastAsia="Calibri"/>
          <w:lang w:eastAsia="en-US"/>
        </w:rPr>
        <w:t>Банківська система ЄС.</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Змістовний модуль 2. Політична і правова складова системи Європейського Союзу</w:t>
      </w:r>
    </w:p>
    <w:p w:rsidR="006177D5" w:rsidRPr="006177D5" w:rsidRDefault="006177D5" w:rsidP="006F0E51">
      <w:pPr>
        <w:ind w:firstLine="709"/>
        <w:jc w:val="both"/>
        <w:rPr>
          <w:rFonts w:eastAsia="Calibri"/>
          <w:b/>
          <w:bCs/>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5. Основні свободи внутрішнього ринку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06177D5" w:rsidRPr="006177D5" w:rsidRDefault="006177D5" w:rsidP="006F0E51">
      <w:pPr>
        <w:ind w:firstLine="709"/>
        <w:jc w:val="both"/>
        <w:rPr>
          <w:rFonts w:eastAsia="Calibri"/>
          <w:lang w:eastAsia="en-US"/>
        </w:rPr>
      </w:pPr>
      <w:r w:rsidRPr="006177D5">
        <w:rPr>
          <w:rFonts w:eastAsia="Calibri"/>
          <w:lang w:eastAsia="en-US"/>
        </w:rPr>
        <w:t>Вільний рух осіб. Вільний рух працівників. Свобода заснування та економічної діяльності.</w:t>
      </w:r>
    </w:p>
    <w:p w:rsidR="006177D5" w:rsidRPr="006177D5" w:rsidRDefault="006177D5" w:rsidP="006F0E51">
      <w:pPr>
        <w:ind w:firstLine="709"/>
        <w:jc w:val="both"/>
        <w:rPr>
          <w:rFonts w:eastAsia="Calibri"/>
          <w:lang w:eastAsia="en-US"/>
        </w:rPr>
      </w:pPr>
      <w:r w:rsidRPr="006177D5">
        <w:rPr>
          <w:rFonts w:eastAsia="Calibri"/>
          <w:lang w:eastAsia="en-US"/>
        </w:rPr>
        <w:t>Вільний рух послуг. Свобода отримання послуг. Вільний рух капіталів і платежів.</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6. Економічний та валютний союз. Правове регулювання конкуренції на внутрішньому ринку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Правові засади єдиної валютної політики. Правові засади спільної економічної політики. Підстави для економічної та валютної інтеграції.</w:t>
      </w:r>
    </w:p>
    <w:p w:rsidR="006177D5" w:rsidRPr="006177D5" w:rsidRDefault="006177D5" w:rsidP="006F0E51">
      <w:pPr>
        <w:ind w:firstLine="709"/>
        <w:jc w:val="both"/>
        <w:rPr>
          <w:rFonts w:eastAsia="Calibri"/>
          <w:lang w:eastAsia="en-US"/>
        </w:rPr>
      </w:pPr>
      <w:r w:rsidRPr="006177D5">
        <w:rPr>
          <w:rFonts w:eastAsia="Calibri"/>
          <w:lang w:eastAsia="en-US"/>
        </w:rPr>
        <w:t>Правові основи антимонопольної політики та права конкуренції Євросоюзу. Правила конкуренції, що застосовуються до підприємств. Відшкодування шкоди, спричиненої порушенням норм антимонопольного права. Правове регулювання надання державної допомоги.</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7. Транспортне право Європейського Союзу.</w:t>
      </w:r>
    </w:p>
    <w:p w:rsidR="006177D5" w:rsidRPr="006177D5" w:rsidRDefault="006177D5" w:rsidP="006F0E51">
      <w:pPr>
        <w:ind w:firstLine="709"/>
        <w:jc w:val="both"/>
        <w:rPr>
          <w:rFonts w:eastAsia="Calibri"/>
          <w:bCs/>
          <w:lang w:eastAsia="en-US"/>
        </w:rPr>
      </w:pPr>
      <w:r w:rsidRPr="006177D5">
        <w:rPr>
          <w:rFonts w:eastAsia="Calibri"/>
          <w:bCs/>
          <w:lang w:eastAsia="en-US"/>
        </w:rPr>
        <w:t>Правові основи спільної транспортної політики Євросоюзу. Правове регулювання морського транспорту в Євросоюзі. Правове регулювання повітряного транспорту в Євросоюзі. Правове регулювання автомобільного транспорту в Євросоюзі. Правове регулювання внутрішнього водного транспорту в Євросоюзі. Правове регулювання залізничного транспорту в Євросоюзі. Правове регулювання комбінованого транспорту в Євросоюзі.</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lastRenderedPageBreak/>
        <w:t>Тема 8. Митне та податкове право Європейського Союзу. Торгове право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06177D5" w:rsidRPr="006177D5" w:rsidRDefault="006177D5" w:rsidP="006F0E51">
      <w:pPr>
        <w:ind w:firstLine="709"/>
        <w:jc w:val="both"/>
        <w:rPr>
          <w:rFonts w:eastAsia="Calibri"/>
          <w:lang w:eastAsia="en-US"/>
        </w:rPr>
      </w:pPr>
      <w:r w:rsidRPr="006177D5">
        <w:rPr>
          <w:rFonts w:eastAsia="Calibri"/>
          <w:lang w:eastAsia="en-US"/>
        </w:rPr>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06177D5" w:rsidRPr="006177D5" w:rsidRDefault="006177D5" w:rsidP="006F0E51">
      <w:pPr>
        <w:ind w:firstLine="709"/>
        <w:jc w:val="both"/>
        <w:rPr>
          <w:rFonts w:eastAsia="Calibri"/>
          <w:lang w:eastAsia="en-US"/>
        </w:rPr>
      </w:pPr>
      <w:r w:rsidRPr="006177D5">
        <w:rPr>
          <w:rFonts w:eastAsia="Calibri"/>
          <w:lang w:eastAsia="en-US"/>
        </w:rPr>
        <w:t>Правова доктрина. Поняття податкової системи. Види податків. Правове регулювання податків.</w:t>
      </w:r>
    </w:p>
    <w:p w:rsidR="006177D5" w:rsidRPr="006177D5" w:rsidRDefault="006177D5" w:rsidP="006F0E51">
      <w:pPr>
        <w:ind w:firstLine="709"/>
        <w:jc w:val="both"/>
        <w:rPr>
          <w:rFonts w:eastAsia="Calibri"/>
          <w:lang w:eastAsia="en-US"/>
        </w:rPr>
      </w:pPr>
      <w:r w:rsidRPr="006177D5">
        <w:rPr>
          <w:rFonts w:eastAsia="Calibri"/>
          <w:lang w:eastAsia="en-US"/>
        </w:rPr>
        <w:t>Загальна торгова політика і торгове право ЄС. Джерела торгового права ЄС.</w:t>
      </w:r>
    </w:p>
    <w:p w:rsidR="006177D5" w:rsidRPr="006177D5" w:rsidRDefault="006177D5" w:rsidP="006F0E51">
      <w:pPr>
        <w:ind w:firstLine="709"/>
        <w:jc w:val="both"/>
        <w:rPr>
          <w:rFonts w:eastAsia="Calibri"/>
          <w:lang w:eastAsia="en-US"/>
        </w:rPr>
      </w:pPr>
      <w:r w:rsidRPr="006177D5">
        <w:rPr>
          <w:rFonts w:eastAsia="Calibri"/>
          <w:lang w:eastAsia="en-US"/>
        </w:rPr>
        <w:t>Регулювання імпорту товарів. Регулювання експорту товарів. Квотування і ліцензування. Система захисних торгових заходів в ЄС.</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lang w:eastAsia="en-US"/>
        </w:rPr>
      </w:pPr>
      <w:r w:rsidRPr="006177D5">
        <w:rPr>
          <w:rFonts w:eastAsia="Calibri"/>
          <w:b/>
          <w:bCs/>
          <w:lang w:eastAsia="en-US"/>
        </w:rPr>
        <w:t xml:space="preserve"> Тема 9. Трудове і соціальне право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06177D5" w:rsidRPr="006177D5" w:rsidRDefault="006177D5" w:rsidP="006F0E51">
      <w:pPr>
        <w:ind w:firstLine="709"/>
        <w:jc w:val="both"/>
        <w:rPr>
          <w:rFonts w:eastAsia="Calibri"/>
          <w:lang w:eastAsia="en-US"/>
        </w:rPr>
      </w:pPr>
      <w:r w:rsidRPr="006177D5">
        <w:rPr>
          <w:rFonts w:eastAsia="Calibri"/>
          <w:lang w:eastAsia="en-US"/>
        </w:rPr>
        <w:t>Право працівників Європейського Союзу на участь в управлінні підприємством. Соціальне забезпечення в Європейському Союзі.</w:t>
      </w:r>
    </w:p>
    <w:p w:rsidR="006177D5" w:rsidRPr="006177D5" w:rsidRDefault="006177D5" w:rsidP="006F0E51">
      <w:pPr>
        <w:ind w:firstLine="709"/>
        <w:jc w:val="both"/>
        <w:rPr>
          <w:rFonts w:eastAsia="Calibri"/>
          <w:b/>
          <w:bCs/>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10. Захист прав людини в Європейському Союзі. Право зовнішніх зносин Європейського Союзу. Європейська політика сусідства ((</w:t>
      </w:r>
      <w:proofErr w:type="spellStart"/>
      <w:r w:rsidRPr="006177D5">
        <w:rPr>
          <w:rFonts w:eastAsia="Calibri"/>
          <w:b/>
          <w:bCs/>
          <w:lang w:eastAsia="en-US"/>
        </w:rPr>
        <w:t>European</w:t>
      </w:r>
      <w:proofErr w:type="spellEnd"/>
      <w:r w:rsidRPr="00AA110E">
        <w:rPr>
          <w:rFonts w:eastAsia="Calibri"/>
          <w:b/>
          <w:bCs/>
          <w:lang w:eastAsia="en-US"/>
        </w:rPr>
        <w:t xml:space="preserve"> </w:t>
      </w:r>
      <w:proofErr w:type="spellStart"/>
      <w:r w:rsidRPr="006177D5">
        <w:rPr>
          <w:rFonts w:eastAsia="Calibri"/>
          <w:b/>
          <w:bCs/>
          <w:lang w:eastAsia="en-US"/>
        </w:rPr>
        <w:t>neighborhood</w:t>
      </w:r>
      <w:proofErr w:type="spellEnd"/>
      <w:r w:rsidRPr="00AA110E">
        <w:rPr>
          <w:rFonts w:eastAsia="Calibri"/>
          <w:b/>
          <w:bCs/>
          <w:lang w:eastAsia="en-US"/>
        </w:rPr>
        <w:t xml:space="preserve"> </w:t>
      </w:r>
      <w:proofErr w:type="spellStart"/>
      <w:r w:rsidRPr="006177D5">
        <w:rPr>
          <w:rFonts w:eastAsia="Calibri"/>
          <w:b/>
          <w:bCs/>
          <w:lang w:eastAsia="en-US"/>
        </w:rPr>
        <w:t>policy</w:t>
      </w:r>
      <w:proofErr w:type="spellEnd"/>
      <w:r w:rsidRPr="006177D5">
        <w:rPr>
          <w:rFonts w:eastAsia="Calibri"/>
          <w:b/>
          <w:bCs/>
          <w:lang w:eastAsia="en-US"/>
        </w:rPr>
        <w:t>).</w:t>
      </w:r>
    </w:p>
    <w:p w:rsidR="006177D5" w:rsidRPr="006177D5" w:rsidRDefault="006177D5" w:rsidP="006F0E51">
      <w:pPr>
        <w:ind w:firstLine="709"/>
        <w:jc w:val="both"/>
        <w:rPr>
          <w:rFonts w:eastAsia="Calibri"/>
          <w:lang w:eastAsia="en-US"/>
        </w:rPr>
      </w:pPr>
      <w:r w:rsidRPr="006177D5">
        <w:rPr>
          <w:rFonts w:eastAsia="Calibri"/>
          <w:lang w:eastAsia="en-US"/>
        </w:rPr>
        <w:t>Становлення та розвиток захисту прав людини в ЄС. Місце принципу поваги прав людини 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06177D5" w:rsidRPr="006177D5" w:rsidRDefault="006177D5" w:rsidP="006F0E51">
      <w:pPr>
        <w:ind w:firstLine="709"/>
        <w:jc w:val="both"/>
        <w:rPr>
          <w:rFonts w:eastAsia="Calibri"/>
          <w:lang w:eastAsia="en-US"/>
        </w:rPr>
      </w:pPr>
      <w:r w:rsidRPr="006177D5">
        <w:rPr>
          <w:rFonts w:eastAsia="Calibri"/>
          <w:lang w:eastAsia="en-US"/>
        </w:rPr>
        <w:t>Гармонізація законодавства в ЄС. Міжнародна правосуб’єктність Європейського Союзу. Договірна практика Європейського Союзу.</w:t>
      </w:r>
    </w:p>
    <w:p w:rsidR="006177D5" w:rsidRPr="006177D5" w:rsidRDefault="006177D5" w:rsidP="006F0E51">
      <w:pPr>
        <w:ind w:firstLine="709"/>
        <w:jc w:val="both"/>
        <w:rPr>
          <w:rFonts w:eastAsia="Calibri"/>
          <w:b/>
          <w:bCs/>
          <w:lang w:eastAsia="en-US"/>
        </w:rPr>
      </w:pPr>
      <w:r w:rsidRPr="006177D5">
        <w:rPr>
          <w:rFonts w:eastAsia="Calibri"/>
          <w:lang w:eastAsia="en-US"/>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06177D5" w:rsidRPr="006F0E51" w:rsidRDefault="006177D5" w:rsidP="006F0E51">
      <w:pPr>
        <w:ind w:firstLine="709"/>
        <w:jc w:val="both"/>
        <w:rPr>
          <w:rFonts w:eastAsia="Calibri"/>
          <w:lang w:eastAsia="en-US"/>
        </w:rPr>
      </w:pPr>
      <w:r w:rsidRPr="006F0E51">
        <w:rPr>
          <w:rFonts w:eastAsia="Calibri"/>
          <w:lang w:eastAsia="en-US"/>
        </w:rPr>
        <w:t xml:space="preserve">Підписання Угоди про партнерство і співробітництво між ЄС та Україною. План дій Україна - ЄС. </w:t>
      </w:r>
      <w:proofErr w:type="spellStart"/>
      <w:r w:rsidRPr="006F0E51">
        <w:rPr>
          <w:rFonts w:eastAsia="Calibri"/>
          <w:lang w:eastAsia="en-US"/>
        </w:rPr>
        <w:t>Підисання</w:t>
      </w:r>
      <w:proofErr w:type="spellEnd"/>
      <w:r w:rsidRPr="006F0E51">
        <w:rPr>
          <w:rFonts w:eastAsia="Calibri"/>
          <w:lang w:eastAsia="en-US"/>
        </w:rPr>
        <w:t xml:space="preserve"> Угоди про асоціацію з ЄС 2014 року. Особливості Угоди. Країни-члени Європейської політики сусідства.</w:t>
      </w:r>
    </w:p>
    <w:p w:rsidR="006177D5" w:rsidRDefault="006177D5"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Pr="006F0E51" w:rsidRDefault="008202F9" w:rsidP="006F0E51">
      <w:pPr>
        <w:ind w:firstLine="709"/>
        <w:jc w:val="both"/>
        <w:rPr>
          <w:rFonts w:eastAsia="Calibri"/>
          <w:lang w:eastAsia="en-US"/>
        </w:rPr>
      </w:pPr>
    </w:p>
    <w:p w:rsidR="006177D5" w:rsidRPr="008202F9" w:rsidRDefault="008202F9" w:rsidP="008202F9">
      <w:pPr>
        <w:pStyle w:val="a4"/>
        <w:jc w:val="both"/>
        <w:rPr>
          <w:b/>
          <w:bCs/>
          <w:lang w:bidi="uk-UA"/>
        </w:rPr>
      </w:pPr>
      <w:r>
        <w:rPr>
          <w:b/>
          <w:bCs/>
          <w:lang w:bidi="uk-UA"/>
        </w:rPr>
        <w:lastRenderedPageBreak/>
        <w:t xml:space="preserve">3. </w:t>
      </w:r>
      <w:r w:rsidR="006177D5" w:rsidRPr="008202F9">
        <w:rPr>
          <w:b/>
          <w:bCs/>
          <w:lang w:bidi="uk-UA"/>
        </w:rPr>
        <w:t>Рекомендована література та джерела для опрацювання</w:t>
      </w:r>
    </w:p>
    <w:p w:rsidR="00E43514" w:rsidRDefault="00E43514" w:rsidP="00E43514">
      <w:pPr>
        <w:numPr>
          <w:ilvl w:val="0"/>
          <w:numId w:val="4"/>
        </w:numPr>
        <w:ind w:firstLine="709"/>
        <w:jc w:val="both"/>
        <w:rPr>
          <w:lang w:bidi="ru-RU"/>
        </w:rPr>
      </w:pPr>
      <w:r>
        <w:rPr>
          <w:lang w:bidi="ru-RU"/>
        </w:rPr>
        <w:t xml:space="preserve">Європейське право: право Європейського союзу : підручник : у трьох кн. / за </w:t>
      </w:r>
      <w:proofErr w:type="spellStart"/>
      <w:r>
        <w:rPr>
          <w:lang w:bidi="ru-RU"/>
        </w:rPr>
        <w:t>заг</w:t>
      </w:r>
      <w:proofErr w:type="spellEnd"/>
      <w:r>
        <w:rPr>
          <w:lang w:bidi="ru-RU"/>
        </w:rPr>
        <w:t xml:space="preserve">. ред. В. І. Муравйова. — К. : Ін Юре, 2015 — Кн. перша : Інституційне право Європейського союзу / В. І. Муравйов, О. М. </w:t>
      </w:r>
      <w:proofErr w:type="spellStart"/>
      <w:r>
        <w:rPr>
          <w:lang w:bidi="ru-RU"/>
        </w:rPr>
        <w:t>Шпакович</w:t>
      </w:r>
      <w:proofErr w:type="spellEnd"/>
      <w:r>
        <w:rPr>
          <w:lang w:bidi="ru-RU"/>
        </w:rPr>
        <w:t xml:space="preserve">, О. М. Лисенко, О. В. </w:t>
      </w:r>
      <w:proofErr w:type="spellStart"/>
      <w:r>
        <w:rPr>
          <w:lang w:bidi="ru-RU"/>
        </w:rPr>
        <w:t>Святун</w:t>
      </w:r>
      <w:proofErr w:type="spellEnd"/>
      <w:r>
        <w:rPr>
          <w:lang w:bidi="ru-RU"/>
        </w:rPr>
        <w:t xml:space="preserve">. — К. : Ін Юре, 2015. — 312 с. </w:t>
      </w:r>
    </w:p>
    <w:p w:rsidR="00E43514" w:rsidRDefault="00E43514" w:rsidP="00E43514">
      <w:pPr>
        <w:numPr>
          <w:ilvl w:val="0"/>
          <w:numId w:val="4"/>
        </w:numPr>
        <w:ind w:firstLine="709"/>
        <w:jc w:val="both"/>
        <w:rPr>
          <w:lang w:bidi="ru-RU"/>
        </w:rPr>
      </w:pPr>
      <w:r>
        <w:rPr>
          <w:lang w:bidi="ru-RU"/>
        </w:rPr>
        <w:t xml:space="preserve">Європейське право: право Європейського союзу : підручник / за </w:t>
      </w:r>
      <w:proofErr w:type="spellStart"/>
      <w:r>
        <w:rPr>
          <w:lang w:bidi="ru-RU"/>
        </w:rPr>
        <w:t>заг</w:t>
      </w:r>
      <w:proofErr w:type="spellEnd"/>
      <w:r>
        <w:rPr>
          <w:lang w:bidi="ru-RU"/>
        </w:rPr>
        <w:t xml:space="preserve">. ред. В. І. Муравйова. — К. : Ін Юре, 2015 — Кн. друга : Матеріальне право Європейського союзу / В. І. Муравйов (голова авт. </w:t>
      </w:r>
      <w:proofErr w:type="spellStart"/>
      <w:r>
        <w:rPr>
          <w:lang w:bidi="ru-RU"/>
        </w:rPr>
        <w:t>кол</w:t>
      </w:r>
      <w:proofErr w:type="spellEnd"/>
      <w:r>
        <w:rPr>
          <w:lang w:bidi="ru-RU"/>
        </w:rPr>
        <w:t xml:space="preserve">.), С. Д. </w:t>
      </w:r>
      <w:proofErr w:type="spellStart"/>
      <w:r>
        <w:rPr>
          <w:lang w:bidi="ru-RU"/>
        </w:rPr>
        <w:t>Білоцький</w:t>
      </w:r>
      <w:proofErr w:type="spellEnd"/>
      <w:r>
        <w:rPr>
          <w:lang w:bidi="ru-RU"/>
        </w:rPr>
        <w:t xml:space="preserve">, О. О. </w:t>
      </w:r>
      <w:proofErr w:type="spellStart"/>
      <w:r>
        <w:rPr>
          <w:lang w:bidi="ru-RU"/>
        </w:rPr>
        <w:t>Гріненко</w:t>
      </w:r>
      <w:proofErr w:type="spellEnd"/>
      <w:r>
        <w:rPr>
          <w:lang w:bidi="ru-RU"/>
        </w:rPr>
        <w:t>, М. О. Медведєва [та ін.]. — К. : Ін Юре, 2015. — 456 с.</w:t>
      </w:r>
    </w:p>
    <w:p w:rsidR="00E43514" w:rsidRDefault="00E43514" w:rsidP="00E43514">
      <w:pPr>
        <w:numPr>
          <w:ilvl w:val="0"/>
          <w:numId w:val="4"/>
        </w:numPr>
        <w:ind w:firstLine="709"/>
        <w:jc w:val="both"/>
        <w:rPr>
          <w:lang w:bidi="ru-RU"/>
        </w:rPr>
      </w:pPr>
      <w:r>
        <w:rPr>
          <w:lang w:bidi="ru-RU"/>
        </w:rPr>
        <w:t xml:space="preserve">Європейське право: право Європейського союзу : підручник : у трьох кн. / за </w:t>
      </w:r>
      <w:proofErr w:type="spellStart"/>
      <w:r>
        <w:rPr>
          <w:lang w:bidi="ru-RU"/>
        </w:rPr>
        <w:t>заг</w:t>
      </w:r>
      <w:proofErr w:type="spellEnd"/>
      <w:r>
        <w:rPr>
          <w:lang w:bidi="ru-RU"/>
        </w:rPr>
        <w:t xml:space="preserve">. ред. В. І. Муравйова. — К. : Ін Юре, 2015 — Кн. третя : Право зовнішніх зносин Європейського Союзу/ В. І. Муравйов, О. М. </w:t>
      </w:r>
      <w:proofErr w:type="spellStart"/>
      <w:r>
        <w:rPr>
          <w:lang w:bidi="ru-RU"/>
        </w:rPr>
        <w:t>Шпакович</w:t>
      </w:r>
      <w:proofErr w:type="spellEnd"/>
      <w:r>
        <w:rPr>
          <w:lang w:bidi="ru-RU"/>
        </w:rPr>
        <w:t xml:space="preserve">, О. М. Лисенко, О. В. </w:t>
      </w:r>
      <w:proofErr w:type="spellStart"/>
      <w:r>
        <w:rPr>
          <w:lang w:bidi="ru-RU"/>
        </w:rPr>
        <w:t>Святун</w:t>
      </w:r>
      <w:proofErr w:type="spellEnd"/>
      <w:r>
        <w:rPr>
          <w:lang w:bidi="ru-RU"/>
        </w:rPr>
        <w:t xml:space="preserve">. — К. : Ін Юре, 2015. — 408 с. </w:t>
      </w:r>
    </w:p>
    <w:p w:rsidR="00E43514" w:rsidRDefault="00E43514" w:rsidP="00E43514">
      <w:pPr>
        <w:numPr>
          <w:ilvl w:val="0"/>
          <w:numId w:val="4"/>
        </w:numPr>
        <w:ind w:firstLine="709"/>
        <w:jc w:val="both"/>
        <w:rPr>
          <w:lang w:bidi="ru-RU"/>
        </w:rPr>
      </w:pPr>
      <w:r>
        <w:rPr>
          <w:lang w:bidi="ru-RU"/>
        </w:rPr>
        <w:t xml:space="preserve">Європейське право: Право Європейського союзу : підручник / за </w:t>
      </w:r>
      <w:proofErr w:type="spellStart"/>
      <w:r>
        <w:rPr>
          <w:lang w:bidi="ru-RU"/>
        </w:rPr>
        <w:t>заг</w:t>
      </w:r>
      <w:proofErr w:type="spellEnd"/>
      <w:r>
        <w:rPr>
          <w:lang w:bidi="ru-RU"/>
        </w:rPr>
        <w:t xml:space="preserve">. ред. В. І. Муравйова. — К. : Ін Юре, 2015 — Кн. четверта : Матеріальне право Європейського союзу / В. І. Муравйов (голова авт. </w:t>
      </w:r>
      <w:proofErr w:type="spellStart"/>
      <w:r>
        <w:rPr>
          <w:lang w:bidi="ru-RU"/>
        </w:rPr>
        <w:t>кол</w:t>
      </w:r>
      <w:proofErr w:type="spellEnd"/>
      <w:r>
        <w:rPr>
          <w:lang w:bidi="ru-RU"/>
        </w:rPr>
        <w:t xml:space="preserve">.), С. Д. </w:t>
      </w:r>
      <w:proofErr w:type="spellStart"/>
      <w:r>
        <w:rPr>
          <w:lang w:bidi="ru-RU"/>
        </w:rPr>
        <w:t>Білоцький</w:t>
      </w:r>
      <w:proofErr w:type="spellEnd"/>
      <w:r>
        <w:rPr>
          <w:lang w:bidi="ru-RU"/>
        </w:rPr>
        <w:t xml:space="preserve">, О. О. </w:t>
      </w:r>
      <w:proofErr w:type="spellStart"/>
      <w:r>
        <w:rPr>
          <w:lang w:bidi="ru-RU"/>
        </w:rPr>
        <w:t>Гріненко</w:t>
      </w:r>
      <w:proofErr w:type="spellEnd"/>
      <w:r>
        <w:rPr>
          <w:lang w:bidi="ru-RU"/>
        </w:rPr>
        <w:t>, М. О. Медведєва [та ін.]. — К. : Ін Юре, 2016. — 400 с.</w:t>
      </w:r>
    </w:p>
    <w:p w:rsidR="006177D5" w:rsidRPr="006F0E51" w:rsidRDefault="006177D5" w:rsidP="00E43514">
      <w:pPr>
        <w:numPr>
          <w:ilvl w:val="0"/>
          <w:numId w:val="4"/>
        </w:numPr>
        <w:ind w:firstLine="709"/>
        <w:jc w:val="both"/>
        <w:rPr>
          <w:lang w:bidi="uk-UA"/>
        </w:rPr>
      </w:pPr>
      <w:proofErr w:type="spellStart"/>
      <w:r w:rsidRPr="006F0E51">
        <w:rPr>
          <w:lang w:bidi="uk-UA"/>
        </w:rPr>
        <w:t>Грицяк</w:t>
      </w:r>
      <w:proofErr w:type="spellEnd"/>
      <w:r w:rsidRPr="006F0E51">
        <w:rPr>
          <w:lang w:bidi="uk-UA"/>
        </w:rPr>
        <w:t xml:space="preserve"> І.А. Право та інституції Європейського Союзу: </w:t>
      </w:r>
      <w:proofErr w:type="spellStart"/>
      <w:r w:rsidRPr="006F0E51">
        <w:rPr>
          <w:lang w:bidi="uk-UA"/>
        </w:rPr>
        <w:t>Навч</w:t>
      </w:r>
      <w:proofErr w:type="spellEnd"/>
      <w:r w:rsidRPr="006F0E51">
        <w:rPr>
          <w:lang w:bidi="uk-UA"/>
        </w:rPr>
        <w:t xml:space="preserve">. посібник / Національна академія </w:t>
      </w:r>
      <w:proofErr w:type="spellStart"/>
      <w:r w:rsidRPr="006F0E51">
        <w:rPr>
          <w:lang w:bidi="uk-UA"/>
        </w:rPr>
        <w:t>держ</w:t>
      </w:r>
      <w:proofErr w:type="spellEnd"/>
      <w:r w:rsidRPr="006F0E51">
        <w:rPr>
          <w:lang w:bidi="uk-UA"/>
        </w:rPr>
        <w:t xml:space="preserve">. управління при Президентові України. Центр правових та підприємницьких досліджень. - 2. вид., </w:t>
      </w:r>
      <w:proofErr w:type="spellStart"/>
      <w:r w:rsidRPr="006F0E51">
        <w:rPr>
          <w:lang w:bidi="ru-RU"/>
        </w:rPr>
        <w:t>доп</w:t>
      </w:r>
      <w:proofErr w:type="spellEnd"/>
      <w:r w:rsidRPr="006F0E51">
        <w:rPr>
          <w:lang w:bidi="ru-RU"/>
        </w:rPr>
        <w:t xml:space="preserve">. </w:t>
      </w:r>
      <w:r w:rsidRPr="006F0E51">
        <w:rPr>
          <w:lang w:bidi="uk-UA"/>
        </w:rPr>
        <w:t xml:space="preserve">- </w:t>
      </w:r>
      <w:r w:rsidRPr="006F0E51">
        <w:rPr>
          <w:lang w:bidi="ru-RU"/>
        </w:rPr>
        <w:t xml:space="preserve">К.: </w:t>
      </w:r>
      <w:r w:rsidRPr="006F0E51">
        <w:rPr>
          <w:lang w:bidi="uk-UA"/>
        </w:rPr>
        <w:t xml:space="preserve">К.І.С., 2006. - 300с. - </w:t>
      </w:r>
      <w:proofErr w:type="spellStart"/>
      <w:r w:rsidRPr="006F0E51">
        <w:rPr>
          <w:lang w:bidi="uk-UA"/>
        </w:rPr>
        <w:t>Бібліогр</w:t>
      </w:r>
      <w:proofErr w:type="spellEnd"/>
      <w:r w:rsidRPr="006F0E51">
        <w:rPr>
          <w:lang w:bidi="uk-UA"/>
        </w:rPr>
        <w:t>.: с. 293-294.</w:t>
      </w:r>
    </w:p>
    <w:p w:rsidR="006177D5" w:rsidRPr="006F0E51" w:rsidRDefault="006177D5" w:rsidP="00E43514">
      <w:pPr>
        <w:numPr>
          <w:ilvl w:val="0"/>
          <w:numId w:val="4"/>
        </w:numPr>
        <w:ind w:firstLine="709"/>
        <w:jc w:val="both"/>
        <w:rPr>
          <w:lang w:bidi="uk-UA"/>
        </w:rPr>
      </w:pPr>
      <w:r w:rsidRPr="006F0E51">
        <w:rPr>
          <w:lang w:bidi="uk-UA"/>
        </w:rPr>
        <w:t xml:space="preserve">Європейський Союз: Словник-довідник / Марина </w:t>
      </w:r>
      <w:r w:rsidRPr="006F0E51">
        <w:rPr>
          <w:lang w:bidi="ru-RU"/>
        </w:rPr>
        <w:t xml:space="preserve">Марченко </w:t>
      </w:r>
      <w:r w:rsidRPr="006F0E51">
        <w:rPr>
          <w:lang w:bidi="uk-UA"/>
        </w:rPr>
        <w:t xml:space="preserve">(ред.- </w:t>
      </w:r>
      <w:proofErr w:type="spellStart"/>
      <w:r w:rsidRPr="006F0E51">
        <w:rPr>
          <w:lang w:bidi="uk-UA"/>
        </w:rPr>
        <w:t>упоряд</w:t>
      </w:r>
      <w:proofErr w:type="spellEnd"/>
      <w:r w:rsidRPr="006F0E51">
        <w:rPr>
          <w:lang w:bidi="uk-UA"/>
        </w:rPr>
        <w:t xml:space="preserve">.). — </w:t>
      </w:r>
      <w:proofErr w:type="spellStart"/>
      <w:r w:rsidRPr="006F0E51">
        <w:rPr>
          <w:lang w:bidi="uk-UA"/>
        </w:rPr>
        <w:t>З.вид</w:t>
      </w:r>
      <w:proofErr w:type="spellEnd"/>
      <w:r w:rsidRPr="006F0E51">
        <w:rPr>
          <w:lang w:bidi="uk-UA"/>
        </w:rPr>
        <w:t>., оновлене — К. : К.І.С., 2006. — 140с.</w:t>
      </w:r>
    </w:p>
    <w:p w:rsidR="006177D5" w:rsidRPr="006F0E51" w:rsidRDefault="006177D5" w:rsidP="00E43514">
      <w:pPr>
        <w:numPr>
          <w:ilvl w:val="0"/>
          <w:numId w:val="4"/>
        </w:numPr>
        <w:ind w:firstLine="709"/>
        <w:jc w:val="both"/>
        <w:rPr>
          <w:lang w:bidi="uk-UA"/>
        </w:rPr>
      </w:pPr>
      <w:r w:rsidRPr="006F0E51">
        <w:rPr>
          <w:lang w:bidi="uk-UA"/>
        </w:rPr>
        <w:t xml:space="preserve">Європейський Союз: основи політики, інституційного устрою та права: </w:t>
      </w:r>
      <w:proofErr w:type="spellStart"/>
      <w:r w:rsidRPr="006F0E51">
        <w:rPr>
          <w:lang w:bidi="uk-UA"/>
        </w:rPr>
        <w:t>Навч</w:t>
      </w:r>
      <w:proofErr w:type="spellEnd"/>
      <w:r w:rsidRPr="006F0E51">
        <w:rPr>
          <w:lang w:bidi="uk-UA"/>
        </w:rPr>
        <w:t xml:space="preserve">. </w:t>
      </w:r>
      <w:proofErr w:type="spellStart"/>
      <w:r w:rsidRPr="006F0E51">
        <w:rPr>
          <w:lang w:bidi="uk-UA"/>
        </w:rPr>
        <w:t>посіб</w:t>
      </w:r>
      <w:proofErr w:type="spellEnd"/>
      <w:r w:rsidRPr="006F0E51">
        <w:rPr>
          <w:lang w:bidi="uk-UA"/>
        </w:rPr>
        <w:t xml:space="preserve">. // Видавець - Товариство </w:t>
      </w:r>
      <w:r w:rsidRPr="006F0E51">
        <w:rPr>
          <w:lang w:bidi="ru-RU"/>
        </w:rPr>
        <w:t xml:space="preserve">Карла </w:t>
      </w:r>
      <w:proofErr w:type="spellStart"/>
      <w:r w:rsidRPr="006F0E51">
        <w:rPr>
          <w:lang w:bidi="uk-UA"/>
        </w:rPr>
        <w:t>Дуйсберга</w:t>
      </w:r>
      <w:proofErr w:type="spellEnd"/>
      <w:r w:rsidRPr="006F0E51">
        <w:rPr>
          <w:lang w:bidi="uk-UA"/>
        </w:rPr>
        <w:t xml:space="preserve">; </w:t>
      </w:r>
      <w:proofErr w:type="spellStart"/>
      <w:r w:rsidRPr="006F0E51">
        <w:rPr>
          <w:lang w:bidi="uk-UA"/>
        </w:rPr>
        <w:t>Упоряд</w:t>
      </w:r>
      <w:proofErr w:type="spellEnd"/>
      <w:r w:rsidRPr="006F0E51">
        <w:rPr>
          <w:lang w:bidi="uk-UA"/>
        </w:rPr>
        <w:t xml:space="preserve">. Ін-т євро політики, Берлін; Наук. ред. В. </w:t>
      </w:r>
      <w:proofErr w:type="spellStart"/>
      <w:r w:rsidRPr="006F0E51">
        <w:rPr>
          <w:lang w:bidi="uk-UA"/>
        </w:rPr>
        <w:t>П’ятницький</w:t>
      </w:r>
      <w:proofErr w:type="spellEnd"/>
      <w:r w:rsidRPr="006F0E51">
        <w:rPr>
          <w:lang w:bidi="uk-UA"/>
        </w:rPr>
        <w:t>. - Вид-во «Заповіт», 2003.</w:t>
      </w:r>
    </w:p>
    <w:p w:rsidR="006177D5" w:rsidRPr="006F0E51" w:rsidRDefault="006177D5" w:rsidP="00E43514">
      <w:pPr>
        <w:numPr>
          <w:ilvl w:val="0"/>
          <w:numId w:val="4"/>
        </w:numPr>
        <w:ind w:firstLine="709"/>
        <w:jc w:val="both"/>
        <w:rPr>
          <w:lang w:bidi="uk-UA"/>
        </w:rPr>
      </w:pPr>
      <w:r w:rsidRPr="006F0E51">
        <w:rPr>
          <w:lang w:bidi="uk-UA"/>
        </w:rPr>
        <w:t xml:space="preserve">Кордон М.В. Європейська та Євроатлантична інтеграція України. 2-ге видання. </w:t>
      </w:r>
      <w:proofErr w:type="spellStart"/>
      <w:r w:rsidRPr="006F0E51">
        <w:rPr>
          <w:lang w:bidi="uk-UA"/>
        </w:rPr>
        <w:t>Навч</w:t>
      </w:r>
      <w:proofErr w:type="spellEnd"/>
      <w:r w:rsidRPr="006F0E51">
        <w:rPr>
          <w:lang w:bidi="uk-UA"/>
        </w:rPr>
        <w:t>. посібник. - К: Центр учбової літератури, 2010.- 172 с.</w:t>
      </w:r>
    </w:p>
    <w:p w:rsidR="006177D5" w:rsidRPr="006F0E51" w:rsidRDefault="006177D5" w:rsidP="00E43514">
      <w:pPr>
        <w:numPr>
          <w:ilvl w:val="0"/>
          <w:numId w:val="4"/>
        </w:numPr>
        <w:ind w:firstLine="709"/>
        <w:jc w:val="both"/>
        <w:rPr>
          <w:lang w:bidi="uk-UA"/>
        </w:rPr>
      </w:pPr>
      <w:proofErr w:type="spellStart"/>
      <w:r w:rsidRPr="006F0E51">
        <w:rPr>
          <w:lang w:bidi="uk-UA"/>
        </w:rPr>
        <w:t>Опришко</w:t>
      </w:r>
      <w:proofErr w:type="spellEnd"/>
      <w:r w:rsidRPr="006F0E51">
        <w:rPr>
          <w:lang w:bidi="uk-UA"/>
        </w:rPr>
        <w:t xml:space="preserve"> В.Ф., </w:t>
      </w:r>
      <w:r w:rsidRPr="006F0E51">
        <w:rPr>
          <w:lang w:bidi="ru-RU"/>
        </w:rPr>
        <w:t xml:space="preserve">Омельченко </w:t>
      </w:r>
      <w:r w:rsidRPr="006F0E51">
        <w:rPr>
          <w:lang w:bidi="uk-UA"/>
        </w:rPr>
        <w:t xml:space="preserve">А.В., </w:t>
      </w:r>
      <w:proofErr w:type="spellStart"/>
      <w:r w:rsidRPr="006F0E51">
        <w:rPr>
          <w:lang w:bidi="uk-UA"/>
        </w:rPr>
        <w:t>Фастовець</w:t>
      </w:r>
      <w:proofErr w:type="spellEnd"/>
      <w:r w:rsidRPr="006F0E51">
        <w:rPr>
          <w:lang w:bidi="uk-UA"/>
        </w:rPr>
        <w:t xml:space="preserve"> А.С. Право Європейського Союзу. Загальна частина: </w:t>
      </w:r>
      <w:proofErr w:type="spellStart"/>
      <w:r w:rsidRPr="006F0E51">
        <w:rPr>
          <w:lang w:bidi="uk-UA"/>
        </w:rPr>
        <w:t>Підучник</w:t>
      </w:r>
      <w:proofErr w:type="spellEnd"/>
      <w:r w:rsidRPr="006F0E51">
        <w:rPr>
          <w:lang w:bidi="uk-UA"/>
        </w:rPr>
        <w:t xml:space="preserve"> для </w:t>
      </w:r>
      <w:proofErr w:type="spellStart"/>
      <w:r w:rsidRPr="006F0E51">
        <w:rPr>
          <w:lang w:bidi="uk-UA"/>
        </w:rPr>
        <w:t>студ</w:t>
      </w:r>
      <w:proofErr w:type="spellEnd"/>
      <w:r w:rsidRPr="006F0E51">
        <w:rPr>
          <w:lang w:bidi="uk-UA"/>
        </w:rPr>
        <w:t xml:space="preserve">. вищих </w:t>
      </w:r>
      <w:proofErr w:type="spellStart"/>
      <w:r w:rsidRPr="006F0E51">
        <w:rPr>
          <w:lang w:bidi="uk-UA"/>
        </w:rPr>
        <w:t>навч</w:t>
      </w:r>
      <w:proofErr w:type="spellEnd"/>
      <w:r w:rsidRPr="006F0E51">
        <w:rPr>
          <w:lang w:bidi="uk-UA"/>
        </w:rPr>
        <w:t xml:space="preserve">. закладів / Київський національний економічний ун-т / Віталій Федорович </w:t>
      </w:r>
      <w:proofErr w:type="spellStart"/>
      <w:r w:rsidRPr="006F0E51">
        <w:rPr>
          <w:lang w:bidi="uk-UA"/>
        </w:rPr>
        <w:t>Опришко</w:t>
      </w:r>
      <w:proofErr w:type="spellEnd"/>
      <w:r w:rsidRPr="006F0E51">
        <w:rPr>
          <w:lang w:bidi="uk-UA"/>
        </w:rPr>
        <w:t xml:space="preserve"> (</w:t>
      </w:r>
      <w:proofErr w:type="spellStart"/>
      <w:r w:rsidRPr="006F0E51">
        <w:rPr>
          <w:lang w:bidi="uk-UA"/>
        </w:rPr>
        <w:t>відп.ред</w:t>
      </w:r>
      <w:proofErr w:type="spellEnd"/>
      <w:r w:rsidRPr="006F0E51">
        <w:rPr>
          <w:lang w:bidi="uk-UA"/>
        </w:rPr>
        <w:t>.). — К.</w:t>
      </w:r>
    </w:p>
    <w:p w:rsidR="006177D5" w:rsidRPr="006F0E51" w:rsidRDefault="006177D5" w:rsidP="00E43514">
      <w:pPr>
        <w:ind w:firstLine="709"/>
        <w:jc w:val="both"/>
        <w:rPr>
          <w:lang w:bidi="uk-UA"/>
        </w:rPr>
      </w:pPr>
      <w:r w:rsidRPr="006F0E51">
        <w:rPr>
          <w:lang w:bidi="uk-UA"/>
        </w:rPr>
        <w:t>: КНЕУ, 2002. — 460с.</w:t>
      </w:r>
    </w:p>
    <w:p w:rsidR="006177D5" w:rsidRPr="006F0E51" w:rsidRDefault="006177D5" w:rsidP="00E43514">
      <w:pPr>
        <w:numPr>
          <w:ilvl w:val="0"/>
          <w:numId w:val="4"/>
        </w:numPr>
        <w:ind w:firstLine="709"/>
        <w:jc w:val="both"/>
        <w:rPr>
          <w:lang w:bidi="uk-UA"/>
        </w:rPr>
      </w:pPr>
      <w:r w:rsidRPr="006F0E51">
        <w:rPr>
          <w:lang w:bidi="uk-UA"/>
        </w:rPr>
        <w:t xml:space="preserve">Свобода П. Вступ до європейського права: Укр. вид. у співпраці з Олесем Андрійчуком / (пер. з </w:t>
      </w:r>
      <w:proofErr w:type="spellStart"/>
      <w:r w:rsidRPr="006F0E51">
        <w:rPr>
          <w:lang w:bidi="uk-UA"/>
        </w:rPr>
        <w:t>чес</w:t>
      </w:r>
      <w:proofErr w:type="spellEnd"/>
      <w:r w:rsidRPr="006F0E51">
        <w:rPr>
          <w:lang w:bidi="uk-UA"/>
        </w:rPr>
        <w:t xml:space="preserve">.). — </w:t>
      </w:r>
      <w:r w:rsidRPr="006F0E51">
        <w:rPr>
          <w:lang w:bidi="ru-RU"/>
        </w:rPr>
        <w:t xml:space="preserve">К.: </w:t>
      </w:r>
      <w:r w:rsidRPr="006F0E51">
        <w:rPr>
          <w:lang w:bidi="uk-UA"/>
        </w:rPr>
        <w:t>К.І.С., 2006. — 280с.</w:t>
      </w:r>
    </w:p>
    <w:p w:rsidR="006177D5" w:rsidRPr="006F0E51" w:rsidRDefault="006177D5" w:rsidP="00E43514">
      <w:pPr>
        <w:numPr>
          <w:ilvl w:val="0"/>
          <w:numId w:val="4"/>
        </w:numPr>
        <w:ind w:firstLine="709"/>
        <w:jc w:val="both"/>
        <w:rPr>
          <w:lang w:bidi="uk-UA"/>
        </w:rPr>
      </w:pPr>
      <w:r w:rsidRPr="006F0E51">
        <w:rPr>
          <w:lang w:bidi="ru-RU"/>
        </w:rPr>
        <w:t xml:space="preserve">С. </w:t>
      </w:r>
      <w:r w:rsidRPr="006F0E51">
        <w:rPr>
          <w:lang w:bidi="uk-UA"/>
        </w:rPr>
        <w:t xml:space="preserve">Ю. </w:t>
      </w:r>
      <w:proofErr w:type="spellStart"/>
      <w:r w:rsidRPr="006F0E51">
        <w:rPr>
          <w:lang w:bidi="uk-UA"/>
        </w:rPr>
        <w:t>Кашкин</w:t>
      </w:r>
      <w:proofErr w:type="spellEnd"/>
      <w:r w:rsidRPr="006F0E51">
        <w:rPr>
          <w:lang w:bidi="uk-UA"/>
        </w:rPr>
        <w:t xml:space="preserve"> </w:t>
      </w:r>
      <w:r w:rsidRPr="006F0E51">
        <w:rPr>
          <w:lang w:bidi="ru-RU"/>
        </w:rPr>
        <w:t xml:space="preserve">[и </w:t>
      </w:r>
      <w:proofErr w:type="spellStart"/>
      <w:r w:rsidRPr="006F0E51">
        <w:rPr>
          <w:lang w:bidi="uk-UA"/>
        </w:rPr>
        <w:t>др</w:t>
      </w:r>
      <w:proofErr w:type="spellEnd"/>
      <w:r w:rsidRPr="006F0E51">
        <w:rPr>
          <w:lang w:bidi="uk-UA"/>
        </w:rPr>
        <w:t xml:space="preserve">.]; </w:t>
      </w:r>
      <w:proofErr w:type="spellStart"/>
      <w:r w:rsidRPr="006F0E51">
        <w:rPr>
          <w:lang w:bidi="uk-UA"/>
        </w:rPr>
        <w:t>отв</w:t>
      </w:r>
      <w:proofErr w:type="spellEnd"/>
      <w:r w:rsidRPr="006F0E51">
        <w:rPr>
          <w:lang w:bidi="uk-UA"/>
        </w:rPr>
        <w:t xml:space="preserve">. ред. </w:t>
      </w:r>
      <w:r w:rsidRPr="006F0E51">
        <w:rPr>
          <w:lang w:bidi="ru-RU"/>
        </w:rPr>
        <w:t xml:space="preserve">С. </w:t>
      </w:r>
      <w:r w:rsidRPr="006F0E51">
        <w:rPr>
          <w:lang w:bidi="uk-UA"/>
        </w:rPr>
        <w:t xml:space="preserve">Ю. </w:t>
      </w:r>
      <w:proofErr w:type="spellStart"/>
      <w:r w:rsidRPr="006F0E51">
        <w:rPr>
          <w:lang w:bidi="uk-UA"/>
        </w:rPr>
        <w:t>Кашкин</w:t>
      </w:r>
      <w:proofErr w:type="spellEnd"/>
      <w:r w:rsidRPr="006F0E51">
        <w:rPr>
          <w:lang w:bidi="uk-UA"/>
        </w:rPr>
        <w:t xml:space="preserve">. Право </w:t>
      </w:r>
      <w:proofErr w:type="spellStart"/>
      <w:r w:rsidRPr="006F0E51">
        <w:rPr>
          <w:lang w:bidi="uk-UA"/>
        </w:rPr>
        <w:t>ЕвропейскогоСоюза</w:t>
      </w:r>
      <w:proofErr w:type="spellEnd"/>
      <w:r w:rsidRPr="006F0E51">
        <w:rPr>
          <w:lang w:bidi="uk-UA"/>
        </w:rPr>
        <w:t xml:space="preserve">: </w:t>
      </w:r>
      <w:proofErr w:type="spellStart"/>
      <w:r w:rsidRPr="006F0E51">
        <w:rPr>
          <w:lang w:bidi="ru-RU"/>
        </w:rPr>
        <w:t>учеб</w:t>
      </w:r>
      <w:proofErr w:type="spellEnd"/>
      <w:r w:rsidRPr="006F0E51">
        <w:rPr>
          <w:lang w:bidi="ru-RU"/>
        </w:rPr>
        <w:t xml:space="preserve">, </w:t>
      </w:r>
      <w:proofErr w:type="spellStart"/>
      <w:r w:rsidRPr="006F0E51">
        <w:rPr>
          <w:lang w:bidi="ru-RU"/>
        </w:rPr>
        <w:t>пособие</w:t>
      </w:r>
      <w:proofErr w:type="spellEnd"/>
      <w:r w:rsidRPr="006F0E51">
        <w:rPr>
          <w:lang w:bidi="ru-RU"/>
        </w:rPr>
        <w:t xml:space="preserve"> </w:t>
      </w:r>
      <w:r w:rsidRPr="006F0E51">
        <w:rPr>
          <w:lang w:bidi="uk-UA"/>
        </w:rPr>
        <w:t xml:space="preserve">/ М.: ТК </w:t>
      </w:r>
      <w:proofErr w:type="spellStart"/>
      <w:r w:rsidRPr="006F0E51">
        <w:rPr>
          <w:lang w:bidi="uk-UA"/>
        </w:rPr>
        <w:t>Велби</w:t>
      </w:r>
      <w:proofErr w:type="spellEnd"/>
      <w:r w:rsidRPr="006F0E51">
        <w:rPr>
          <w:lang w:bidi="uk-UA"/>
        </w:rPr>
        <w:t xml:space="preserve">. </w:t>
      </w:r>
      <w:proofErr w:type="spellStart"/>
      <w:r w:rsidRPr="006F0E51">
        <w:rPr>
          <w:lang w:bidi="uk-UA"/>
        </w:rPr>
        <w:t>Изд</w:t>
      </w:r>
      <w:proofErr w:type="spellEnd"/>
      <w:r w:rsidRPr="006F0E51">
        <w:rPr>
          <w:lang w:bidi="uk-UA"/>
        </w:rPr>
        <w:t>-во Проспект, 2008. - 304 с.</w:t>
      </w:r>
    </w:p>
    <w:p w:rsidR="006177D5" w:rsidRPr="006F0E51" w:rsidRDefault="006177D5" w:rsidP="00E43514">
      <w:pPr>
        <w:ind w:firstLine="709"/>
        <w:jc w:val="both"/>
      </w:pPr>
      <w:r w:rsidRPr="006F0E51">
        <w:rPr>
          <w:lang w:bidi="uk-UA"/>
        </w:rPr>
        <w:t xml:space="preserve">10.Офіс Ради Європи в Україні [Електронний ресурс]: офіційний </w:t>
      </w:r>
      <w:proofErr w:type="spellStart"/>
      <w:r w:rsidRPr="006F0E51">
        <w:rPr>
          <w:lang w:bidi="ru-RU"/>
        </w:rPr>
        <w:t>веб</w:t>
      </w:r>
      <w:r w:rsidRPr="006F0E51">
        <w:rPr>
          <w:lang w:bidi="ru-RU"/>
        </w:rPr>
        <w:softHyphen/>
        <w:t>сайт</w:t>
      </w:r>
      <w:proofErr w:type="spellEnd"/>
      <w:r w:rsidRPr="006F0E51">
        <w:rPr>
          <w:lang w:bidi="ru-RU"/>
        </w:rPr>
        <w:t xml:space="preserve">.- </w:t>
      </w:r>
      <w:r w:rsidRPr="006F0E51">
        <w:rPr>
          <w:lang w:bidi="uk-UA"/>
        </w:rPr>
        <w:t xml:space="preserve">Режим доступу: </w:t>
      </w:r>
      <w:hyperlink r:id="rId5" w:history="1">
        <w:r w:rsidRPr="006F0E51">
          <w:rPr>
            <w:rStyle w:val="a3"/>
            <w:lang w:bidi="en-US"/>
          </w:rPr>
          <w:t>http://www.coe.kiev.ua/hr/index.htm</w:t>
        </w:r>
      </w:hyperlink>
    </w:p>
    <w:p w:rsidR="006177D5" w:rsidRPr="006F0E51" w:rsidRDefault="006177D5" w:rsidP="00E43514">
      <w:pPr>
        <w:numPr>
          <w:ilvl w:val="0"/>
          <w:numId w:val="5"/>
        </w:numPr>
        <w:ind w:firstLine="709"/>
        <w:jc w:val="both"/>
        <w:rPr>
          <w:lang w:bidi="uk-UA"/>
        </w:rPr>
      </w:pPr>
      <w:r w:rsidRPr="006F0E51">
        <w:rPr>
          <w:lang w:bidi="uk-UA"/>
        </w:rPr>
        <w:t xml:space="preserve">Сайт Європейського </w:t>
      </w:r>
      <w:r w:rsidRPr="006F0E51">
        <w:rPr>
          <w:lang w:bidi="ru-RU"/>
        </w:rPr>
        <w:t xml:space="preserve">Союзу. </w:t>
      </w:r>
      <w:r w:rsidRPr="006F0E51">
        <w:rPr>
          <w:lang w:bidi="uk-UA"/>
        </w:rPr>
        <w:t xml:space="preserve">[Електронний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6" w:history="1">
        <w:r w:rsidRPr="006F0E51">
          <w:rPr>
            <w:rStyle w:val="a3"/>
            <w:lang w:bidi="en-US"/>
          </w:rPr>
          <w:t>http://www.europa.eu.int</w:t>
        </w:r>
      </w:hyperlink>
    </w:p>
    <w:p w:rsidR="006177D5" w:rsidRPr="006F0E51" w:rsidRDefault="006177D5" w:rsidP="00E43514">
      <w:pPr>
        <w:numPr>
          <w:ilvl w:val="0"/>
          <w:numId w:val="5"/>
        </w:numPr>
        <w:ind w:firstLine="709"/>
        <w:jc w:val="both"/>
        <w:rPr>
          <w:lang w:bidi="uk-UA"/>
        </w:rPr>
      </w:pPr>
      <w:r w:rsidRPr="006F0E51">
        <w:rPr>
          <w:lang w:bidi="ru-RU"/>
        </w:rPr>
        <w:t xml:space="preserve">Доступ до </w:t>
      </w:r>
      <w:r w:rsidRPr="006F0E51">
        <w:rPr>
          <w:lang w:bidi="uk-UA"/>
        </w:rPr>
        <w:t xml:space="preserve">законодавства Європейського </w:t>
      </w:r>
      <w:r w:rsidRPr="006F0E51">
        <w:rPr>
          <w:lang w:bidi="ru-RU"/>
        </w:rPr>
        <w:t xml:space="preserve">Союзу </w:t>
      </w:r>
      <w:r w:rsidRPr="006F0E51">
        <w:rPr>
          <w:lang w:bidi="uk-UA"/>
        </w:rPr>
        <w:t xml:space="preserve">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7" w:history="1">
        <w:r w:rsidRPr="006F0E51">
          <w:rPr>
            <w:rStyle w:val="a3"/>
            <w:lang w:bidi="en-US"/>
          </w:rPr>
          <w:t>http://eur-lex.europa.eu/en/index.htm</w:t>
        </w:r>
      </w:hyperlink>
      <w:r w:rsidRPr="006F0E51">
        <w:rPr>
          <w:lang w:bidi="en-US"/>
        </w:rPr>
        <w:t>.</w:t>
      </w:r>
    </w:p>
    <w:p w:rsidR="006177D5" w:rsidRPr="006F0E51" w:rsidRDefault="006177D5" w:rsidP="00E43514">
      <w:pPr>
        <w:numPr>
          <w:ilvl w:val="0"/>
          <w:numId w:val="5"/>
        </w:numPr>
        <w:ind w:firstLine="709"/>
        <w:jc w:val="both"/>
        <w:rPr>
          <w:lang w:bidi="uk-UA"/>
        </w:rPr>
      </w:pPr>
      <w:r w:rsidRPr="006F0E51">
        <w:rPr>
          <w:lang w:bidi="ru-RU"/>
        </w:rPr>
        <w:t xml:space="preserve">Верховна </w:t>
      </w:r>
      <w:r w:rsidRPr="006F0E51">
        <w:rPr>
          <w:lang w:bidi="uk-UA"/>
        </w:rPr>
        <w:t xml:space="preserve">Рада України [Електронний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8" w:history="1">
        <w:r w:rsidRPr="006F0E51">
          <w:rPr>
            <w:rStyle w:val="a3"/>
            <w:lang w:bidi="en-US"/>
          </w:rPr>
          <w:t>http://www.rada.gov.ua</w:t>
        </w:r>
      </w:hyperlink>
    </w:p>
    <w:p w:rsidR="006177D5" w:rsidRPr="006F0E51" w:rsidRDefault="006177D5" w:rsidP="00E43514">
      <w:pPr>
        <w:numPr>
          <w:ilvl w:val="0"/>
          <w:numId w:val="5"/>
        </w:numPr>
        <w:ind w:firstLine="709"/>
        <w:jc w:val="both"/>
        <w:rPr>
          <w:lang w:bidi="uk-UA"/>
        </w:rPr>
      </w:pPr>
      <w:r w:rsidRPr="006F0E51">
        <w:rPr>
          <w:lang w:bidi="ru-RU"/>
        </w:rPr>
        <w:t xml:space="preserve">Президент </w:t>
      </w:r>
      <w:r w:rsidRPr="006F0E51">
        <w:rPr>
          <w:lang w:bidi="uk-UA"/>
        </w:rPr>
        <w:t xml:space="preserve">України [Електронний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9" w:history="1">
        <w:r w:rsidRPr="006F0E51">
          <w:rPr>
            <w:rStyle w:val="a3"/>
            <w:lang w:bidi="en-US"/>
          </w:rPr>
          <w:t>http://www.president.gov.ua/</w:t>
        </w:r>
      </w:hyperlink>
    </w:p>
    <w:p w:rsidR="006177D5" w:rsidRPr="006F0E51" w:rsidRDefault="006177D5" w:rsidP="00E43514">
      <w:pPr>
        <w:ind w:firstLine="709"/>
        <w:jc w:val="both"/>
      </w:pPr>
      <w:r w:rsidRPr="006F0E51">
        <w:rPr>
          <w:lang w:bidi="uk-UA"/>
        </w:rPr>
        <w:t xml:space="preserve">Кабінет Міністрів України [Електронний ресурс]: офіційний </w:t>
      </w:r>
      <w:r w:rsidRPr="006F0E51">
        <w:rPr>
          <w:lang w:bidi="ru-RU"/>
        </w:rPr>
        <w:t xml:space="preserve">веб-сайт </w:t>
      </w:r>
      <w:r w:rsidRPr="006F0E51">
        <w:rPr>
          <w:lang w:bidi="uk-UA"/>
        </w:rPr>
        <w:t xml:space="preserve">.- Режим доступу: </w:t>
      </w:r>
      <w:hyperlink r:id="rId10" w:history="1">
        <w:r w:rsidRPr="006F0E51">
          <w:rPr>
            <w:rStyle w:val="a3"/>
            <w:lang w:bidi="en-US"/>
          </w:rPr>
          <w:t>http://www.kmu.gov.ua/control/</w:t>
        </w:r>
      </w:hyperlink>
    </w:p>
    <w:p w:rsidR="006177D5" w:rsidRPr="006F0E51" w:rsidRDefault="006177D5" w:rsidP="006F0E51">
      <w:pPr>
        <w:ind w:firstLine="709"/>
        <w:jc w:val="both"/>
      </w:pPr>
    </w:p>
    <w:p w:rsidR="006177D5" w:rsidRPr="006F0E51" w:rsidRDefault="006177D5" w:rsidP="006F0E51">
      <w:pPr>
        <w:numPr>
          <w:ilvl w:val="0"/>
          <w:numId w:val="6"/>
        </w:numPr>
        <w:ind w:firstLine="709"/>
        <w:jc w:val="both"/>
        <w:rPr>
          <w:b/>
          <w:bCs/>
          <w:lang w:bidi="uk-UA"/>
        </w:rPr>
      </w:pPr>
      <w:r w:rsidRPr="006F0E51">
        <w:rPr>
          <w:b/>
          <w:bCs/>
          <w:lang w:bidi="uk-UA"/>
        </w:rPr>
        <w:t>Форма підсумкового контролю успішності навчання:</w:t>
      </w:r>
      <w:r w:rsidR="008202F9">
        <w:rPr>
          <w:b/>
          <w:bCs/>
          <w:lang w:bidi="uk-UA"/>
        </w:rPr>
        <w:t xml:space="preserve"> </w:t>
      </w:r>
      <w:r w:rsidRPr="006F0E51">
        <w:rPr>
          <w:b/>
          <w:bCs/>
          <w:lang w:bidi="uk-UA"/>
        </w:rPr>
        <w:t>екзамен.</w:t>
      </w:r>
    </w:p>
    <w:p w:rsidR="006177D5" w:rsidRPr="006F0E51" w:rsidRDefault="006177D5" w:rsidP="008202F9">
      <w:pPr>
        <w:numPr>
          <w:ilvl w:val="0"/>
          <w:numId w:val="6"/>
        </w:numPr>
        <w:ind w:firstLine="709"/>
        <w:jc w:val="both"/>
        <w:rPr>
          <w:lang w:bidi="uk-UA"/>
        </w:rPr>
      </w:pPr>
      <w:r w:rsidRPr="006F0E51">
        <w:rPr>
          <w:b/>
          <w:bCs/>
          <w:lang w:bidi="uk-UA"/>
        </w:rPr>
        <w:t xml:space="preserve">Засоби діагностики успішності навчання </w:t>
      </w:r>
      <w:r w:rsidRPr="006F0E51">
        <w:rPr>
          <w:lang w:bidi="uk-UA"/>
        </w:rPr>
        <w:t>усне опитування, письмове експрес -опитування, розв’язання задач, виконання тестів</w:t>
      </w:r>
      <w:r w:rsidR="008202F9">
        <w:rPr>
          <w:lang w:bidi="uk-UA"/>
        </w:rPr>
        <w:t xml:space="preserve">, складання блок-схем і таблиць, </w:t>
      </w:r>
      <w:r w:rsidRPr="006F0E51">
        <w:t>тощо.</w:t>
      </w:r>
    </w:p>
    <w:sectPr w:rsidR="006177D5" w:rsidRPr="006F0E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B8A"/>
    <w:multiLevelType w:val="multilevel"/>
    <w:tmpl w:val="CC9048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344EA6"/>
    <w:multiLevelType w:val="multilevel"/>
    <w:tmpl w:val="EA160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6F5D4F"/>
    <w:multiLevelType w:val="multilevel"/>
    <w:tmpl w:val="D1321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150929"/>
    <w:multiLevelType w:val="multilevel"/>
    <w:tmpl w:val="AE22C0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B3877"/>
    <w:multiLevelType w:val="multilevel"/>
    <w:tmpl w:val="BDB07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64161B"/>
    <w:multiLevelType w:val="hybridMultilevel"/>
    <w:tmpl w:val="F5BCCBB4"/>
    <w:lvl w:ilvl="0" w:tplc="7A3CCB8A">
      <w:start w:val="1"/>
      <w:numFmt w:val="bullet"/>
      <w:lvlText w:val="-"/>
      <w:lvlJc w:val="left"/>
      <w:pPr>
        <w:ind w:left="1069" w:hanging="360"/>
      </w:pPr>
      <w:rPr>
        <w:rFonts w:ascii="Times New Roman" w:eastAsia="Times New Roman" w:hAnsi="Times New Roman" w:cs="Times New Roman" w:hint="default"/>
        <w:b/>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F2E02C5"/>
    <w:multiLevelType w:val="multilevel"/>
    <w:tmpl w:val="DCFC3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D5"/>
    <w:rsid w:val="00140B07"/>
    <w:rsid w:val="006177D5"/>
    <w:rsid w:val="006F0E51"/>
    <w:rsid w:val="008202F9"/>
    <w:rsid w:val="00A5695B"/>
    <w:rsid w:val="00AA110E"/>
    <w:rsid w:val="00E26FD7"/>
    <w:rsid w:val="00E435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A20B"/>
  <w15:docId w15:val="{CC053A4E-9265-4F8A-A0EE-7E3440B2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7D5"/>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7D5"/>
    <w:rPr>
      <w:rFonts w:ascii="Times New Roman" w:eastAsia="Times New Roman" w:hAnsi="Times New Roman" w:cs="Times New Roman"/>
      <w:sz w:val="28"/>
      <w:szCs w:val="24"/>
      <w:lang w:eastAsia="ru-RU"/>
    </w:rPr>
  </w:style>
  <w:style w:type="character" w:customStyle="1" w:styleId="2">
    <w:name w:val="Основной текст (2)_"/>
    <w:basedOn w:val="a0"/>
    <w:link w:val="20"/>
    <w:rsid w:val="006177D5"/>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6177D5"/>
    <w:pPr>
      <w:widowControl w:val="0"/>
      <w:shd w:val="clear" w:color="auto" w:fill="FFFFFF"/>
      <w:spacing w:after="3720" w:line="0" w:lineRule="atLeast"/>
    </w:pPr>
    <w:rPr>
      <w:b/>
      <w:bCs/>
      <w:sz w:val="22"/>
      <w:szCs w:val="22"/>
      <w:lang w:eastAsia="en-US"/>
    </w:rPr>
  </w:style>
  <w:style w:type="character" w:customStyle="1" w:styleId="3">
    <w:name w:val="Основной текст (3)_"/>
    <w:basedOn w:val="a0"/>
    <w:link w:val="30"/>
    <w:rsid w:val="006177D5"/>
    <w:rPr>
      <w:rFonts w:ascii="Times New Roman" w:eastAsia="Times New Roman" w:hAnsi="Times New Roman" w:cs="Times New Roman"/>
      <w:sz w:val="28"/>
      <w:szCs w:val="28"/>
      <w:shd w:val="clear" w:color="auto" w:fill="FFFFFF"/>
    </w:rPr>
  </w:style>
  <w:style w:type="character" w:customStyle="1" w:styleId="31">
    <w:name w:val="Основной текст (3) + Полужирный"/>
    <w:basedOn w:val="3"/>
    <w:rsid w:val="006177D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4">
    <w:name w:val="Основной текст (4)_"/>
    <w:basedOn w:val="a0"/>
    <w:link w:val="40"/>
    <w:rsid w:val="006177D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177D5"/>
    <w:pPr>
      <w:widowControl w:val="0"/>
      <w:shd w:val="clear" w:color="auto" w:fill="FFFFFF"/>
      <w:spacing w:line="475" w:lineRule="exact"/>
      <w:jc w:val="both"/>
    </w:pPr>
    <w:rPr>
      <w:sz w:val="28"/>
      <w:szCs w:val="28"/>
      <w:lang w:eastAsia="en-US"/>
    </w:rPr>
  </w:style>
  <w:style w:type="paragraph" w:customStyle="1" w:styleId="40">
    <w:name w:val="Основной текст (4)"/>
    <w:basedOn w:val="a"/>
    <w:link w:val="4"/>
    <w:rsid w:val="006177D5"/>
    <w:pPr>
      <w:widowControl w:val="0"/>
      <w:shd w:val="clear" w:color="auto" w:fill="FFFFFF"/>
      <w:spacing w:before="420" w:line="480" w:lineRule="exact"/>
      <w:ind w:firstLine="560"/>
      <w:jc w:val="both"/>
    </w:pPr>
    <w:rPr>
      <w:b/>
      <w:bCs/>
      <w:sz w:val="28"/>
      <w:szCs w:val="28"/>
      <w:lang w:eastAsia="en-US"/>
    </w:rPr>
  </w:style>
  <w:style w:type="character" w:customStyle="1" w:styleId="11">
    <w:name w:val="Заголовок №1_"/>
    <w:basedOn w:val="a0"/>
    <w:link w:val="12"/>
    <w:rsid w:val="006177D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177D5"/>
    <w:pPr>
      <w:widowControl w:val="0"/>
      <w:shd w:val="clear" w:color="auto" w:fill="FFFFFF"/>
      <w:spacing w:after="360" w:line="0" w:lineRule="atLeast"/>
      <w:jc w:val="center"/>
      <w:outlineLvl w:val="0"/>
    </w:pPr>
    <w:rPr>
      <w:b/>
      <w:bCs/>
      <w:sz w:val="28"/>
      <w:szCs w:val="28"/>
      <w:lang w:eastAsia="en-US"/>
    </w:rPr>
  </w:style>
  <w:style w:type="character" w:styleId="a3">
    <w:name w:val="Hyperlink"/>
    <w:basedOn w:val="a0"/>
    <w:uiPriority w:val="99"/>
    <w:unhideWhenUsed/>
    <w:rsid w:val="006177D5"/>
    <w:rPr>
      <w:color w:val="0000FF" w:themeColor="hyperlink"/>
      <w:u w:val="single"/>
    </w:rPr>
  </w:style>
  <w:style w:type="paragraph" w:styleId="a4">
    <w:name w:val="List Paragraph"/>
    <w:basedOn w:val="a"/>
    <w:uiPriority w:val="34"/>
    <w:qFormat/>
    <w:rsid w:val="00A5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3" Type="http://schemas.openxmlformats.org/officeDocument/2006/relationships/settings" Target="settings.xml"/><Relationship Id="rId7" Type="http://schemas.openxmlformats.org/officeDocument/2006/relationships/hyperlink" Target="http://eur-lex.europa.eu/en/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eu.int" TargetMode="External"/><Relationship Id="rId11" Type="http://schemas.openxmlformats.org/officeDocument/2006/relationships/fontTable" Target="fontTable.xml"/><Relationship Id="rId5" Type="http://schemas.openxmlformats.org/officeDocument/2006/relationships/hyperlink" Target="http://www.coe.kiev.ua/hr/index.htm" TargetMode="External"/><Relationship Id="rId10" Type="http://schemas.openxmlformats.org/officeDocument/2006/relationships/hyperlink" Target="http://www.kmu.gov.ua/control/" TargetMode="External"/><Relationship Id="rId4" Type="http://schemas.openxmlformats.org/officeDocument/2006/relationships/webSettings" Target="webSettings.xml"/><Relationship Id="rId9" Type="http://schemas.openxmlformats.org/officeDocument/2006/relationships/hyperlink" Target="http://www.presiden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12430</Words>
  <Characters>7086</Characters>
  <Application>Microsoft Office Word</Application>
  <DocSecurity>0</DocSecurity>
  <Lines>59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Дарія Яремич</cp:lastModifiedBy>
  <cp:revision>6</cp:revision>
  <dcterms:created xsi:type="dcterms:W3CDTF">2020-11-09T18:36:00Z</dcterms:created>
  <dcterms:modified xsi:type="dcterms:W3CDTF">2021-11-02T13:08:00Z</dcterms:modified>
</cp:coreProperties>
</file>