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Порядок формування Верховної Ради </w:t>
      </w:r>
      <w:proofErr w:type="spellStart"/>
      <w:r w:rsidRPr="00401B79">
        <w:rPr>
          <w:rFonts w:ascii="Times New Roman" w:hAnsi="Times New Roman" w:cs="Times New Roman"/>
          <w:sz w:val="28"/>
          <w:szCs w:val="28"/>
        </w:rPr>
        <w:t>України,її</w:t>
      </w:r>
      <w:proofErr w:type="spellEnd"/>
      <w:r w:rsidRPr="00401B79">
        <w:rPr>
          <w:rFonts w:ascii="Times New Roman" w:hAnsi="Times New Roman" w:cs="Times New Roman"/>
          <w:sz w:val="28"/>
          <w:szCs w:val="28"/>
        </w:rPr>
        <w:t xml:space="preserve">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CE3DD0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CE3DD0">
        <w:rPr>
          <w:rFonts w:ascii="Times New Roman" w:hAnsi="Times New Roman" w:cs="Times New Roman"/>
          <w:color w:val="FF0000"/>
          <w:sz w:val="28"/>
          <w:szCs w:val="28"/>
        </w:rPr>
        <w:t xml:space="preserve">Правовий статус народного депутата України </w:t>
      </w:r>
      <w:r w:rsidR="00CE3DD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E3DD0">
        <w:rPr>
          <w:rFonts w:ascii="Times New Roman" w:hAnsi="Times New Roman" w:cs="Times New Roman"/>
          <w:color w:val="FF0000"/>
          <w:sz w:val="28"/>
          <w:szCs w:val="28"/>
        </w:rPr>
        <w:t>Гева</w:t>
      </w:r>
      <w:proofErr w:type="spellEnd"/>
      <w:r w:rsidR="00CE3DD0">
        <w:rPr>
          <w:rFonts w:ascii="Times New Roman" w:hAnsi="Times New Roman" w:cs="Times New Roman"/>
          <w:color w:val="FF0000"/>
          <w:sz w:val="28"/>
          <w:szCs w:val="28"/>
        </w:rPr>
        <w:t xml:space="preserve"> У. ПР-24</w:t>
      </w:r>
      <w:bookmarkStart w:id="0" w:name="_GoBack"/>
      <w:bookmarkEnd w:id="0"/>
      <w:r w:rsidR="00CE3DD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57772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E57772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AD2D5E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2D5E">
        <w:rPr>
          <w:rFonts w:ascii="Times New Roman" w:hAnsi="Times New Roman" w:cs="Times New Roman"/>
          <w:color w:val="FF0000"/>
          <w:sz w:val="28"/>
          <w:szCs w:val="28"/>
        </w:rPr>
        <w:t>Судова система України.</w:t>
      </w:r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AD2D5E">
        <w:rPr>
          <w:rFonts w:ascii="Times New Roman" w:hAnsi="Times New Roman" w:cs="Times New Roman"/>
          <w:color w:val="FF0000"/>
          <w:sz w:val="28"/>
          <w:szCs w:val="28"/>
        </w:rPr>
        <w:t>Рубаняк</w:t>
      </w:r>
      <w:proofErr w:type="spellEnd"/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BC684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C684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Автономної Республіки Крим </w:t>
      </w:r>
      <w:r w:rsidR="00BC684C">
        <w:rPr>
          <w:rFonts w:ascii="Times New Roman" w:hAnsi="Times New Roman" w:cs="Times New Roman"/>
          <w:color w:val="FF0000"/>
          <w:sz w:val="28"/>
          <w:szCs w:val="28"/>
        </w:rPr>
        <w:t>(Мазурик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AD2D5E"/>
    <w:rsid w:val="00B63DCB"/>
    <w:rsid w:val="00BC684C"/>
    <w:rsid w:val="00CE3DD0"/>
    <w:rsid w:val="00DB6982"/>
    <w:rsid w:val="00E5777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0EF4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14</cp:revision>
  <dcterms:created xsi:type="dcterms:W3CDTF">2021-09-09T07:59:00Z</dcterms:created>
  <dcterms:modified xsi:type="dcterms:W3CDTF">2021-11-02T19:53:00Z</dcterms:modified>
</cp:coreProperties>
</file>