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Організація та форма публічної влади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Поняття, сутність та види публічної влади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Загальна характеристика форми української державності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Суверенітет як основна засада публічної влади</w:t>
      </w:r>
    </w:p>
    <w:p w:rsidR="00DB6982" w:rsidRPr="004526AA" w:rsidRDefault="00DB6982" w:rsidP="004526A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526AA">
        <w:rPr>
          <w:rFonts w:ascii="Times New Roman" w:hAnsi="Times New Roman" w:cs="Times New Roman"/>
          <w:sz w:val="28"/>
          <w:szCs w:val="28"/>
        </w:rPr>
        <w:t>Основні конституційні засади організації державно</w:t>
      </w:r>
      <w:r w:rsidR="004526AA" w:rsidRPr="004526A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4526AA">
        <w:rPr>
          <w:rFonts w:ascii="Times New Roman" w:hAnsi="Times New Roman" w:cs="Times New Roman"/>
          <w:sz w:val="28"/>
          <w:szCs w:val="28"/>
        </w:rPr>
        <w:t xml:space="preserve">влади </w:t>
      </w:r>
    </w:p>
    <w:p w:rsidR="00DB6982" w:rsidRPr="000D0430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0D0430">
        <w:rPr>
          <w:rFonts w:ascii="Times New Roman" w:hAnsi="Times New Roman" w:cs="Times New Roman"/>
          <w:color w:val="FF0000"/>
          <w:sz w:val="28"/>
          <w:szCs w:val="28"/>
        </w:rPr>
        <w:t xml:space="preserve"> Система органів публічної влади в Україні</w:t>
      </w:r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(Катр</w:t>
      </w:r>
      <w:r w:rsidR="000D0430">
        <w:rPr>
          <w:rFonts w:ascii="Times New Roman" w:hAnsi="Times New Roman" w:cs="Times New Roman"/>
          <w:color w:val="FF0000"/>
          <w:sz w:val="28"/>
          <w:szCs w:val="28"/>
        </w:rPr>
        <w:t>і</w:t>
      </w:r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й В. ПР-24)</w:t>
      </w:r>
    </w:p>
    <w:p w:rsidR="00DB6982" w:rsidRPr="000D0430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0D0430">
        <w:rPr>
          <w:rFonts w:ascii="Times New Roman" w:hAnsi="Times New Roman" w:cs="Times New Roman"/>
          <w:color w:val="FF0000"/>
          <w:sz w:val="28"/>
          <w:szCs w:val="28"/>
        </w:rPr>
        <w:t xml:space="preserve"> Конституційний статус Верховної Ради України</w:t>
      </w:r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(Кочан В. ПР-24)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Сутність та зміст парламентаризму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Порядок формування Верховної Ради </w:t>
      </w:r>
      <w:proofErr w:type="spellStart"/>
      <w:r w:rsidRPr="00401B79">
        <w:rPr>
          <w:rFonts w:ascii="Times New Roman" w:hAnsi="Times New Roman" w:cs="Times New Roman"/>
          <w:sz w:val="28"/>
          <w:szCs w:val="28"/>
        </w:rPr>
        <w:t>України,її</w:t>
      </w:r>
      <w:proofErr w:type="spellEnd"/>
      <w:r w:rsidRPr="00401B79">
        <w:rPr>
          <w:rFonts w:ascii="Times New Roman" w:hAnsi="Times New Roman" w:cs="Times New Roman"/>
          <w:sz w:val="28"/>
          <w:szCs w:val="28"/>
        </w:rPr>
        <w:t xml:space="preserve"> органів і структурних підрозділів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 Процедура та організація діяльності Верховної</w:t>
      </w:r>
      <w:r w:rsidR="00F3141C" w:rsidRPr="003C13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1B79">
        <w:rPr>
          <w:rFonts w:ascii="Times New Roman" w:hAnsi="Times New Roman" w:cs="Times New Roman"/>
          <w:sz w:val="28"/>
          <w:szCs w:val="28"/>
        </w:rPr>
        <w:t>Ради України</w:t>
      </w:r>
    </w:p>
    <w:p w:rsidR="00DB6982" w:rsidRPr="000D0430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0D0430">
        <w:rPr>
          <w:rFonts w:ascii="Times New Roman" w:hAnsi="Times New Roman" w:cs="Times New Roman"/>
          <w:color w:val="FF0000"/>
          <w:sz w:val="28"/>
          <w:szCs w:val="28"/>
        </w:rPr>
        <w:t xml:space="preserve"> Повноваження Верховної Ради </w:t>
      </w:r>
      <w:r w:rsidR="000D0430">
        <w:rPr>
          <w:rFonts w:ascii="Times New Roman" w:hAnsi="Times New Roman" w:cs="Times New Roman"/>
          <w:color w:val="FF0000"/>
          <w:sz w:val="28"/>
          <w:szCs w:val="28"/>
        </w:rPr>
        <w:t>(Наконечна А. ПР-24)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D04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>Законодавчий процес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його стадії</w:t>
      </w:r>
    </w:p>
    <w:p w:rsid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Парламентський контроль та його основні форми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Правовий статус народного депутата України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Президента України </w:t>
      </w:r>
    </w:p>
    <w:p w:rsidR="00DB6982" w:rsidRPr="000D0430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0D0430">
        <w:rPr>
          <w:rFonts w:ascii="Times New Roman" w:hAnsi="Times New Roman" w:cs="Times New Roman"/>
          <w:color w:val="FF0000"/>
          <w:sz w:val="28"/>
          <w:szCs w:val="28"/>
        </w:rPr>
        <w:t>Загальна характеристика статусу Президента України</w:t>
      </w:r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(</w:t>
      </w:r>
      <w:proofErr w:type="spellStart"/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Лапчук</w:t>
      </w:r>
      <w:proofErr w:type="spellEnd"/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Ю. ПР-24)</w:t>
      </w:r>
      <w:r w:rsidRPr="000D043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B6982" w:rsidRPr="00E57772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E57772">
        <w:rPr>
          <w:rFonts w:ascii="Times New Roman" w:hAnsi="Times New Roman" w:cs="Times New Roman"/>
          <w:color w:val="FF0000"/>
          <w:sz w:val="28"/>
          <w:szCs w:val="28"/>
        </w:rPr>
        <w:t>Порядок виборів Президента України та вступу</w:t>
      </w:r>
      <w:r w:rsidR="00401B79" w:rsidRPr="00E57772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57772">
        <w:rPr>
          <w:rFonts w:ascii="Times New Roman" w:hAnsi="Times New Roman" w:cs="Times New Roman"/>
          <w:color w:val="FF0000"/>
          <w:sz w:val="28"/>
          <w:szCs w:val="28"/>
        </w:rPr>
        <w:t xml:space="preserve">його на посаду </w:t>
      </w:r>
      <w:r w:rsidR="00E57772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E57772">
        <w:rPr>
          <w:rFonts w:ascii="Times New Roman" w:hAnsi="Times New Roman" w:cs="Times New Roman"/>
          <w:color w:val="FF0000"/>
          <w:sz w:val="28"/>
          <w:szCs w:val="28"/>
        </w:rPr>
        <w:t>Куфрик</w:t>
      </w:r>
      <w:proofErr w:type="spellEnd"/>
      <w:r w:rsidR="00E57772">
        <w:rPr>
          <w:rFonts w:ascii="Times New Roman" w:hAnsi="Times New Roman" w:cs="Times New Roman"/>
          <w:color w:val="FF0000"/>
          <w:sz w:val="28"/>
          <w:szCs w:val="28"/>
        </w:rPr>
        <w:t xml:space="preserve"> С. ПР-24)</w:t>
      </w:r>
    </w:p>
    <w:p w:rsidR="00DB6982" w:rsidRPr="000D0430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0D0430">
        <w:rPr>
          <w:rFonts w:ascii="Times New Roman" w:hAnsi="Times New Roman" w:cs="Times New Roman"/>
          <w:color w:val="FF0000"/>
          <w:sz w:val="28"/>
          <w:szCs w:val="28"/>
        </w:rPr>
        <w:t xml:space="preserve">Функції і повноваження Президента України </w:t>
      </w:r>
      <w:r w:rsidR="000D0430">
        <w:rPr>
          <w:rFonts w:ascii="Times New Roman" w:hAnsi="Times New Roman" w:cs="Times New Roman"/>
          <w:color w:val="FF0000"/>
          <w:sz w:val="28"/>
          <w:szCs w:val="28"/>
        </w:rPr>
        <w:t>(</w:t>
      </w:r>
      <w:bookmarkStart w:id="0" w:name="_GoBack"/>
      <w:bookmarkEnd w:id="0"/>
      <w:proofErr w:type="spellStart"/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Василів</w:t>
      </w:r>
      <w:proofErr w:type="spellEnd"/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В. ПР-24)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Правовий статус Ради національної безпеки і оборони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України та допоміжних служб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Відповідальність Президента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Виконавча влада </w:t>
      </w:r>
      <w:r>
        <w:rPr>
          <w:rFonts w:ascii="Times New Roman" w:hAnsi="Times New Roman" w:cs="Times New Roman"/>
          <w:sz w:val="28"/>
          <w:szCs w:val="28"/>
        </w:rPr>
        <w:t>її статус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Поняття виконавчої влади та її конституційний статус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Кабінету Міністрів України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Компетенція Кабінету Міністрів України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міністерств та відомств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Конституційна відповідальність уряду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Судова влада </w:t>
      </w:r>
      <w:r>
        <w:rPr>
          <w:rFonts w:ascii="Times New Roman" w:hAnsi="Times New Roman" w:cs="Times New Roman"/>
          <w:sz w:val="28"/>
          <w:szCs w:val="28"/>
        </w:rPr>
        <w:t>та  стадії  реформ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Загальна характеристика конституційного статусу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</w:t>
      </w:r>
      <w:r w:rsidRPr="00401B79">
        <w:rPr>
          <w:rFonts w:ascii="Times New Roman" w:hAnsi="Times New Roman" w:cs="Times New Roman"/>
          <w:sz w:val="28"/>
          <w:szCs w:val="28"/>
        </w:rPr>
        <w:t>судової влади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Судова система України.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Конституційні принципи організації та діяльності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>органів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>судової влади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суддів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Органи та установи, що сприяють судовій владі</w:t>
      </w:r>
    </w:p>
    <w:p w:rsidR="00DB6982" w:rsidRPr="003C13F8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3C13F8">
        <w:rPr>
          <w:rFonts w:ascii="Times New Roman" w:hAnsi="Times New Roman" w:cs="Times New Roman"/>
          <w:color w:val="FF0000"/>
          <w:sz w:val="28"/>
          <w:szCs w:val="28"/>
        </w:rPr>
        <w:t xml:space="preserve"> Конституційний Суд України </w:t>
      </w:r>
      <w:r w:rsidR="00401B79" w:rsidRPr="003C13F8">
        <w:rPr>
          <w:rFonts w:ascii="Times New Roman" w:hAnsi="Times New Roman" w:cs="Times New Roman"/>
          <w:color w:val="FF0000"/>
          <w:sz w:val="28"/>
          <w:szCs w:val="28"/>
        </w:rPr>
        <w:t>як орган  контролю</w:t>
      </w:r>
      <w:r w:rsidR="003C13F8">
        <w:rPr>
          <w:rFonts w:ascii="Times New Roman" w:hAnsi="Times New Roman" w:cs="Times New Roman"/>
          <w:color w:val="FF0000"/>
          <w:sz w:val="28"/>
          <w:szCs w:val="28"/>
        </w:rPr>
        <w:t>(Гладун О. ПР-24)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Загальна характеристика статусу Конституційного Суду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суддів Конституційного Суду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Предмет відання та повноваження Конституційного Суду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та організація роботи Конституційного Суду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Процедура розгляду справ у Конституційному Суді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Історичний  аспект територіального  устрою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 України 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 Поняття та зміст політико-територіальної організації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публічної влади 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Конституційні засади унітарного державного устрою в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Україні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Автономної Республіки Крим 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 Особливості конституційного статусу міст Києва і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Севастополя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місцевого 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 самоврядування в Україні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Основні теорії та системи місцевого самоврядування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Конституційні засади місцевого самоврядування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Структура та форми діяльності місцевих органів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Гарантії місцевого самоврядування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Конституційне право та світовий правопорядок </w:t>
      </w:r>
    </w:p>
    <w:sectPr w:rsidR="00DB6982" w:rsidRPr="00DB69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3BA7"/>
    <w:multiLevelType w:val="hybridMultilevel"/>
    <w:tmpl w:val="725830E8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C78A2"/>
    <w:multiLevelType w:val="multilevel"/>
    <w:tmpl w:val="BF386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F5F0596"/>
    <w:multiLevelType w:val="hybridMultilevel"/>
    <w:tmpl w:val="104808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CB"/>
    <w:rsid w:val="00017C30"/>
    <w:rsid w:val="000D0430"/>
    <w:rsid w:val="003C13F8"/>
    <w:rsid w:val="00401B79"/>
    <w:rsid w:val="004526AA"/>
    <w:rsid w:val="00B63DCB"/>
    <w:rsid w:val="00DB6982"/>
    <w:rsid w:val="00E57772"/>
    <w:rsid w:val="00F3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771A9"/>
  <w15:docId w15:val="{B3F3325B-E490-4C6B-BF88-B0148930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1594</Words>
  <Characters>910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Дарія Яремич</cp:lastModifiedBy>
  <cp:revision>8</cp:revision>
  <dcterms:created xsi:type="dcterms:W3CDTF">2021-09-09T07:59:00Z</dcterms:created>
  <dcterms:modified xsi:type="dcterms:W3CDTF">2021-11-02T19:27:00Z</dcterms:modified>
</cp:coreProperties>
</file>