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15B" w:rsidRPr="0066015B" w:rsidRDefault="0066015B" w:rsidP="0066015B">
      <w:pPr>
        <w:spacing w:after="0" w:line="256" w:lineRule="auto"/>
        <w:ind w:left="4320" w:firstLine="720"/>
        <w:rPr>
          <w:rFonts w:ascii="Times New Roman" w:eastAsia="Calibri" w:hAnsi="Times New Roman" w:cs="Times New Roman"/>
          <w:sz w:val="28"/>
          <w:szCs w:val="28"/>
        </w:rPr>
      </w:pPr>
      <w:r w:rsidRPr="0066015B">
        <w:rPr>
          <w:rFonts w:ascii="Times New Roman" w:eastAsia="Calibri" w:hAnsi="Times New Roman" w:cs="Times New Roman"/>
          <w:sz w:val="28"/>
          <w:szCs w:val="28"/>
        </w:rPr>
        <w:t>Затверджено на засіданні</w:t>
      </w:r>
    </w:p>
    <w:p w:rsidR="0066015B" w:rsidRPr="0066015B" w:rsidRDefault="00A032A8" w:rsidP="00A032A8">
      <w:pPr>
        <w:spacing w:after="0" w:line="256" w:lineRule="auto"/>
        <w:ind w:left="50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кафедри конституційного, </w:t>
      </w:r>
      <w:r w:rsidR="0066015B" w:rsidRPr="0066015B">
        <w:rPr>
          <w:rFonts w:ascii="Times New Roman" w:eastAsia="Calibri" w:hAnsi="Times New Roman" w:cs="Times New Roman"/>
          <w:sz w:val="28"/>
          <w:szCs w:val="28"/>
        </w:rPr>
        <w:t>міжнародного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015B" w:rsidRPr="0066015B">
        <w:rPr>
          <w:rFonts w:ascii="Times New Roman" w:eastAsia="Calibri" w:hAnsi="Times New Roman" w:cs="Times New Roman"/>
          <w:sz w:val="28"/>
          <w:szCs w:val="28"/>
        </w:rPr>
        <w:t>та адміністративного права</w:t>
      </w:r>
    </w:p>
    <w:p w:rsidR="0066015B" w:rsidRPr="0066015B" w:rsidRDefault="0066015B" w:rsidP="0066015B">
      <w:pPr>
        <w:spacing w:after="0" w:line="256" w:lineRule="auto"/>
        <w:ind w:left="2880"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015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032A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6015B">
        <w:rPr>
          <w:rFonts w:ascii="Times New Roman" w:eastAsia="Calibri" w:hAnsi="Times New Roman" w:cs="Times New Roman"/>
          <w:sz w:val="28"/>
          <w:szCs w:val="28"/>
        </w:rPr>
        <w:t xml:space="preserve">Протокол №1 від </w:t>
      </w:r>
      <w:r w:rsidR="00837745">
        <w:rPr>
          <w:rFonts w:ascii="Times New Roman" w:eastAsia="Calibri" w:hAnsi="Times New Roman" w:cs="Times New Roman"/>
          <w:sz w:val="28"/>
          <w:szCs w:val="28"/>
        </w:rPr>
        <w:t>31</w:t>
      </w:r>
      <w:r w:rsidRPr="0066015B">
        <w:rPr>
          <w:rFonts w:ascii="Times New Roman" w:eastAsia="Calibri" w:hAnsi="Times New Roman" w:cs="Times New Roman"/>
          <w:sz w:val="28"/>
          <w:szCs w:val="28"/>
        </w:rPr>
        <w:t>.08.202</w:t>
      </w:r>
      <w:r w:rsidR="00837745">
        <w:rPr>
          <w:rFonts w:ascii="Times New Roman" w:eastAsia="Calibri" w:hAnsi="Times New Roman" w:cs="Times New Roman"/>
          <w:sz w:val="28"/>
          <w:szCs w:val="28"/>
        </w:rPr>
        <w:t>1</w:t>
      </w:r>
      <w:r w:rsidRPr="0066015B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66015B" w:rsidRPr="0066015B" w:rsidRDefault="0066015B" w:rsidP="0066015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015B" w:rsidRPr="00A032A8" w:rsidRDefault="0066015B" w:rsidP="00660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15B" w:rsidRPr="0066015B" w:rsidRDefault="0066015B" w:rsidP="00660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ІНДИВІДУАЛЬНІ ЗАВДАННЯ </w:t>
      </w:r>
    </w:p>
    <w:p w:rsidR="0066015B" w:rsidRPr="0066015B" w:rsidRDefault="0066015B" w:rsidP="0066015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015B">
        <w:rPr>
          <w:rFonts w:ascii="Times New Roman" w:eastAsia="Calibri" w:hAnsi="Times New Roman" w:cs="Times New Roman"/>
          <w:sz w:val="28"/>
          <w:szCs w:val="28"/>
        </w:rPr>
        <w:t>з навчальної дисципліни «ПОЛІТИЧНА І ПРАВОВА СИСТЕМА ЄВРОПЕЙСЬКОГО СОЮЗУ»</w:t>
      </w:r>
    </w:p>
    <w:p w:rsidR="00AD366D" w:rsidRDefault="0066015B" w:rsidP="0066015B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015B">
        <w:rPr>
          <w:rFonts w:ascii="Times New Roman" w:eastAsia="Calibri" w:hAnsi="Times New Roman" w:cs="Times New Roman"/>
          <w:sz w:val="28"/>
          <w:szCs w:val="28"/>
        </w:rPr>
        <w:t xml:space="preserve">для студентів другого курсу, </w:t>
      </w:r>
      <w:r w:rsidRPr="0066015B">
        <w:rPr>
          <w:rFonts w:ascii="Times New Roman" w:eastAsia="Calibri" w:hAnsi="Times New Roman" w:cs="Times New Roman"/>
          <w:sz w:val="28"/>
          <w:szCs w:val="28"/>
          <w:lang w:val="en-US"/>
        </w:rPr>
        <w:t>г</w:t>
      </w:r>
      <w:r w:rsidRPr="0066015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алузь знань 08 «Право», </w:t>
      </w:r>
    </w:p>
    <w:p w:rsidR="00A032A8" w:rsidRDefault="0066015B" w:rsidP="0066015B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015B">
        <w:rPr>
          <w:rFonts w:ascii="Times New Roman" w:eastAsia="Calibri" w:hAnsi="Times New Roman" w:cs="Times New Roman"/>
          <w:sz w:val="28"/>
          <w:szCs w:val="28"/>
        </w:rPr>
        <w:t>освітнього ступеня “бакалавр”</w:t>
      </w:r>
      <w:r w:rsidRPr="0066015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6015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спеціальність 081 «Право», </w:t>
      </w:r>
    </w:p>
    <w:p w:rsidR="0066015B" w:rsidRPr="0066015B" w:rsidRDefault="0066015B" w:rsidP="0066015B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015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спеціалізація «Міжнародне та європейське право»</w:t>
      </w:r>
      <w:r w:rsidRPr="0066015B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Pr="0066015B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="00837745">
        <w:rPr>
          <w:rFonts w:ascii="Times New Roman" w:eastAsia="Calibri" w:hAnsi="Times New Roman" w:cs="Times New Roman"/>
          <w:sz w:val="28"/>
          <w:szCs w:val="28"/>
        </w:rPr>
        <w:t>1</w:t>
      </w:r>
      <w:r w:rsidRPr="0066015B">
        <w:rPr>
          <w:rFonts w:ascii="Times New Roman" w:eastAsia="Calibri" w:hAnsi="Times New Roman" w:cs="Times New Roman"/>
          <w:sz w:val="28"/>
          <w:szCs w:val="28"/>
        </w:rPr>
        <w:t>-202</w:t>
      </w:r>
      <w:r w:rsidR="00837745">
        <w:rPr>
          <w:rFonts w:ascii="Times New Roman" w:eastAsia="Calibri" w:hAnsi="Times New Roman" w:cs="Times New Roman"/>
          <w:sz w:val="28"/>
          <w:szCs w:val="28"/>
        </w:rPr>
        <w:t>2</w:t>
      </w:r>
      <w:r w:rsidRPr="0066015B"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66015B" w:rsidRPr="00A032A8" w:rsidRDefault="0066015B" w:rsidP="0066015B">
      <w:pPr>
        <w:spacing w:after="0" w:line="360" w:lineRule="auto"/>
        <w:ind w:right="-3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15B" w:rsidRPr="00A032A8" w:rsidRDefault="0066015B" w:rsidP="006601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 завдання з дисципліни «Політична і правова система Європейського Союзу» не є обов’язковими і виконуються студентами за бажанням.</w:t>
      </w:r>
    </w:p>
    <w:p w:rsidR="0066015B" w:rsidRPr="00A032A8" w:rsidRDefault="0066015B" w:rsidP="006601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 індивідуальних завдань - поглиблення знань із дисципліни, отримання навиків роботи із нормативно-правововими актами, виконання дослідницької роботи.</w:t>
      </w:r>
    </w:p>
    <w:p w:rsidR="0066015B" w:rsidRPr="00A032A8" w:rsidRDefault="0066015B" w:rsidP="006601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основі індивідуальної роботи лежить принцип індивідуалізації діяльності студента, який можна розглядати у двох аспектах: як процес (суб’єктивно-особистісна зорієнтована діяльність, яка пов’язана із психологічними потребами і мотивами особистості); як форма (це способи індивідуально-особистісних варіантів досягнення цілей навчання).</w:t>
      </w:r>
    </w:p>
    <w:p w:rsidR="0066015B" w:rsidRPr="00A032A8" w:rsidRDefault="0066015B" w:rsidP="006601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 завдання видаються студентам у заздалегідь визначений термін. Індивідуальне завдання виконується студентом при консультуванні із викладачем. Результати його виконання контролюються і оцінюються викладачем.</w:t>
      </w:r>
    </w:p>
    <w:p w:rsidR="0066015B" w:rsidRPr="00A032A8" w:rsidRDefault="0066015B" w:rsidP="006601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дисципліни «Політична і правова система Європейського Союзу» передбачено індивідуальне завдання, яке може бути виражено в формі доповіді. Оформлення, актуальність, достовірність оцінюються викладачем від 1 до 3-х балів. Виступ студента з характеристикою: від 1 до 2-х балів.</w:t>
      </w:r>
    </w:p>
    <w:p w:rsidR="0066015B" w:rsidRPr="00A032A8" w:rsidRDefault="0066015B" w:rsidP="00A032A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Індивідуальне завдання може бути виконано на вибір студента українською або англійською мовами.</w:t>
      </w:r>
    </w:p>
    <w:p w:rsidR="0066015B" w:rsidRPr="00A032A8" w:rsidRDefault="0066015B" w:rsidP="00A032A8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32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Перелік тем для написання доповіді: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Охарактеризувати проблеми Європейської політики сусідства (European neigh borhood policy).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Особливості дотримання умов для вступу в Валютний союз.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Європейська політика сусідства та Грузія.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Європейська політика сусідства та Україна.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Проблема розширення ЄЄ.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Проблема обмеження державного суверенітету держав - членів ЄЄ.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 причини провалу прийняття Конституції ЄЄ.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Проблема імплементації права Союзу у національне право держав- членів.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Співробітництво держав-членів з правових проблем та проблем внутрішніх справ («третя опора» ЄЄ)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Шенгенські угоди та їх характеристика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Витоки ідей європейської єдності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Цілі утворення спеціальних структур (Європейський валютний інститут, Європейська система центральних банків, Валютний комітет ЄЄ)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Україна та Європа: проблеми взаємовідносин у ретроспективі та на сучасному етапі.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Розвиток цілей ЄЄ від початку створення Спільнот і до сьогодні.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Розширення повноважень Європейського парламенту: проблеми та перспективи.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Розмежування юрисдикції між судовими органами Європейського Союзу.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Вплив глобальних екологічних катастроф на екологічну політику ЄЄ.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Проведення податкових реформ в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державах-членах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ЄЄ в сучасних умовах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Наукові коментарі політико-правових ідей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Моне, Шумана,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У. Черчілля про створення Європейського Співтовариства.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Біла книга про управління об’єднаною Європою. «Постійні переговори»: нова інституційна реформа.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Проаналізувати зміст і значення нормативно-правового акту: Паризький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lastRenderedPageBreak/>
        <w:t xml:space="preserve">договір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(англ.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ТгеаїуоІРагіз) — Договір про заснування</w:t>
      </w:r>
      <w:r w:rsidRPr="00A032A8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Європейської спільноти з вугілля та сталі 1951 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Договір про заснування Європейської економічної спільноти 1957 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Договір про заснування Європейської спільноти з атомної енергії 1957 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Єдиний Європейський Акт 1986р.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Договір про утворення Європейського Союзу (Маастрихтський Договір) 1992р.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Амстердамський договір (англ.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TreatyofAmsterdam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) 1997р.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Ніццький договір (англ.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TreatyofNice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) 2001 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Проаналізувати зміст і значення нормативно-правового акту: проект Конституції Європейського Союзу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ru-RU"/>
        </w:rPr>
        <w:t xml:space="preserve">(англ.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EuropeanConstitution)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2004р.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зміст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і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значення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нормативно-правового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  <w:t>акту: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Лісабонська угода про внесення змін в Угоду про Європейський Союз й Угоду про заснування Європейської Спільноти 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ru-RU"/>
        </w:rPr>
        <w:t>(англ.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Treaty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of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Lisbonamending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the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Treaty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on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European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Unionand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the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Treatyestablishing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h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e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European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Community)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2007р.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Проаналізувати зміст і значення нормативно-правового акту: Хартія основних прав (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Charter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of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Fundamental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Rights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of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the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European</w:t>
      </w:r>
      <w:r w:rsidR="00A032A8"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 xml:space="preserve">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en-US"/>
        </w:rPr>
        <w:t>Union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) 2000р.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Особливості застосування принципів права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ru-RU"/>
        </w:rPr>
        <w:t xml:space="preserve">СОТ </w:t>
      </w: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 торговому праві ЄЄ.</w:t>
      </w:r>
    </w:p>
    <w:p w:rsidR="00A032A8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Охарактеризувати проблеми застосування конкурентного права ЄЄ.</w:t>
      </w:r>
    </w:p>
    <w:p w:rsidR="0066015B" w:rsidRPr="00A032A8" w:rsidRDefault="0066015B" w:rsidP="00A032A8">
      <w:pPr>
        <w:pStyle w:val="a3"/>
        <w:widowControl w:val="0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Співвіднести поняття - вільний рух товарів та вільний рух капіталів.</w:t>
      </w:r>
    </w:p>
    <w:p w:rsidR="00A032A8" w:rsidRPr="00A032A8" w:rsidRDefault="00A032A8" w:rsidP="00A032A8">
      <w:pPr>
        <w:widowControl w:val="0"/>
        <w:tabs>
          <w:tab w:val="left" w:pos="14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A032A8" w:rsidRPr="00A032A8" w:rsidRDefault="00A032A8" w:rsidP="00A032A8">
      <w:pPr>
        <w:widowControl w:val="0"/>
        <w:tabs>
          <w:tab w:val="left" w:pos="14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66015B" w:rsidRPr="0066015B" w:rsidRDefault="0066015B" w:rsidP="00A032A8">
      <w:pPr>
        <w:widowControl w:val="0"/>
        <w:tabs>
          <w:tab w:val="left" w:pos="14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032A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Керівник курсу                                                            к.ю.н., викл. Албу А. А.</w:t>
      </w:r>
    </w:p>
    <w:p w:rsidR="006D317C" w:rsidRDefault="006D317C"/>
    <w:sectPr w:rsidR="006D31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D05FA"/>
    <w:multiLevelType w:val="multilevel"/>
    <w:tmpl w:val="E2987CC4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9E7570"/>
    <w:multiLevelType w:val="multilevel"/>
    <w:tmpl w:val="8F146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15B"/>
    <w:rsid w:val="0066015B"/>
    <w:rsid w:val="006D317C"/>
    <w:rsid w:val="00837745"/>
    <w:rsid w:val="00A032A8"/>
    <w:rsid w:val="00A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C5A6"/>
  <w15:docId w15:val="{85927834-5021-4C24-B1D2-9AD81337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3042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ANDRIY</cp:lastModifiedBy>
  <cp:revision>3</cp:revision>
  <dcterms:created xsi:type="dcterms:W3CDTF">2020-11-09T19:28:00Z</dcterms:created>
  <dcterms:modified xsi:type="dcterms:W3CDTF">2021-09-18T12:27:00Z</dcterms:modified>
</cp:coreProperties>
</file>