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281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1"/>
      </w:tblGrid>
      <w:tr w:rsidR="00CF2B8F" w:rsidRPr="00E87933" w:rsidTr="009F3776">
        <w:tc>
          <w:tcPr>
            <w:tcW w:w="4281" w:type="dxa"/>
          </w:tcPr>
          <w:p w:rsidR="00CF2B8F" w:rsidRPr="009F3776" w:rsidRDefault="00CF2B8F" w:rsidP="009F377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9F37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:rsidR="00CF2B8F" w:rsidRPr="009F3776" w:rsidRDefault="00CF2B8F" w:rsidP="009F377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37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засіданні кафедри</w:t>
            </w:r>
            <w:r w:rsidR="003251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37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конституційного, міжнародного</w:t>
            </w:r>
          </w:p>
          <w:p w:rsidR="00CF2B8F" w:rsidRPr="009F3776" w:rsidRDefault="00CF2B8F" w:rsidP="009F377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37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адміністративного права</w:t>
            </w:r>
          </w:p>
          <w:p w:rsidR="00CF2B8F" w:rsidRPr="009F3776" w:rsidRDefault="00CF2B8F" w:rsidP="009F377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37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</w:t>
            </w:r>
            <w:r w:rsidR="00E75A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F37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E75A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Pr="009F37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E75A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 w:rsidRPr="009F37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</w:t>
            </w:r>
            <w:r w:rsidR="00E75A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9F37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:rsidR="007B2150" w:rsidRPr="009F3776" w:rsidRDefault="007B2150" w:rsidP="009F3776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4680B" w:rsidRPr="002C5B95" w:rsidRDefault="00CF2B8F" w:rsidP="009F377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5B95">
        <w:rPr>
          <w:rFonts w:ascii="Times New Roman" w:hAnsi="Times New Roman" w:cs="Times New Roman"/>
          <w:b/>
          <w:sz w:val="28"/>
          <w:szCs w:val="28"/>
          <w:lang w:val="uk-UA"/>
        </w:rPr>
        <w:t>ПРОГРАМОВІ ВИМОГИ</w:t>
      </w:r>
    </w:p>
    <w:p w:rsidR="00CF2B8F" w:rsidRPr="002C5B95" w:rsidRDefault="00CF2B8F" w:rsidP="009F377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5B95">
        <w:rPr>
          <w:rFonts w:ascii="Times New Roman" w:hAnsi="Times New Roman" w:cs="Times New Roman"/>
          <w:b/>
          <w:sz w:val="28"/>
          <w:szCs w:val="28"/>
          <w:lang w:val="uk-UA"/>
        </w:rPr>
        <w:t>З НАВЧАЛЬНОЇ ДИСЦИПЛІНИ «ПРАВОВІ ОСНОВИ ДИПЛОМАТИЧНОЇ СЛУЖБИ»</w:t>
      </w:r>
    </w:p>
    <w:p w:rsidR="00CF2B8F" w:rsidRPr="009F3776" w:rsidRDefault="00CF2B8F" w:rsidP="009F377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sz w:val="28"/>
          <w:szCs w:val="28"/>
          <w:lang w:val="uk-UA"/>
        </w:rPr>
        <w:t>Для студентів першого курсу денної форми навчання напрямку підготовки 081 Право, освітнього ступеня «Магістр» (Публічна служба)</w:t>
      </w:r>
    </w:p>
    <w:p w:rsidR="00CF2B8F" w:rsidRPr="009F3776" w:rsidRDefault="00CF2B8F" w:rsidP="009F377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sz w:val="28"/>
          <w:szCs w:val="28"/>
          <w:lang w:val="uk-UA"/>
        </w:rPr>
        <w:t>На І семестр 20</w:t>
      </w:r>
      <w:r w:rsidR="00E75A39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9F3776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E75A3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3776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9F37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2B8F" w:rsidRPr="009F3776" w:rsidRDefault="00CF2B8F" w:rsidP="009F377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2B8F" w:rsidRPr="009F3776" w:rsidRDefault="00CF2B8F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b/>
          <w:sz w:val="28"/>
          <w:szCs w:val="28"/>
          <w:lang w:val="uk-UA"/>
        </w:rPr>
        <w:t>ЗМІСТОВНИЙ МОДУЛЬ 1. Загальна частина. Теорія та історія дипломатії. Дипломатичні представництва та консульські установи.</w:t>
      </w:r>
    </w:p>
    <w:p w:rsidR="00CF2B8F" w:rsidRPr="009F3776" w:rsidRDefault="00CF2B8F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2B8F" w:rsidRPr="009F3776" w:rsidRDefault="00CF2B8F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b/>
          <w:sz w:val="28"/>
          <w:szCs w:val="28"/>
          <w:lang w:val="uk-UA"/>
        </w:rPr>
        <w:t>ТЕМА 1. Дипломатія та міжнародне право. Історичні типи дипломатії. Розвиток теорії та практики дипломатії.</w:t>
      </w:r>
    </w:p>
    <w:p w:rsidR="00DD3295" w:rsidRPr="009F3776" w:rsidRDefault="00DD3295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sz w:val="28"/>
          <w:szCs w:val="28"/>
          <w:lang w:val="uk-UA"/>
        </w:rPr>
        <w:t>Дипломатія та дипломатичні відносини: системні поняття. Форми та види дипломатії. Методи та засоби дипломатії. Функції дипломатії. Дипломатична стратегія. Принципи і особливості дипломатії. Національні інтереси держав та глобальні проблеми людства</w:t>
      </w:r>
      <w:r w:rsidR="00403823"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 і роль дипломатії у їх розв’язанні</w:t>
      </w:r>
      <w:r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03823"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Взаємодія внутрішньої та зовнішньої політики держави. Офіційні (традиційні) різновиди дипломатії. Неофіційні (нетрадиційні) різновиди дипломатії. Багатостороння дипломатія й дипломатія </w:t>
      </w:r>
      <w:r w:rsidR="00403823" w:rsidRPr="009F3776">
        <w:rPr>
          <w:rFonts w:ascii="Times New Roman" w:hAnsi="Times New Roman" w:cs="Times New Roman"/>
          <w:i/>
          <w:sz w:val="28"/>
          <w:szCs w:val="28"/>
        </w:rPr>
        <w:t>adhoc</w:t>
      </w:r>
      <w:r w:rsidR="00403823" w:rsidRPr="009F3776">
        <w:rPr>
          <w:rFonts w:ascii="Times New Roman" w:hAnsi="Times New Roman" w:cs="Times New Roman"/>
          <w:sz w:val="28"/>
          <w:szCs w:val="28"/>
          <w:lang w:val="uk-UA"/>
        </w:rPr>
        <w:t>(спеціальні місії) як особливі види дипломатії.</w:t>
      </w:r>
    </w:p>
    <w:p w:rsidR="00403823" w:rsidRPr="009F3776" w:rsidRDefault="00403823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sz w:val="28"/>
          <w:szCs w:val="28"/>
          <w:lang w:val="uk-UA"/>
        </w:rPr>
        <w:t>Джерела дипломатичного і консульського права: Віденська конвенція про дипломатичні зносини (1961), Консульська конвенція (1963), Закон України «Про дипломатичну службу» (2002).</w:t>
      </w:r>
    </w:p>
    <w:p w:rsidR="00403823" w:rsidRPr="009F3776" w:rsidRDefault="00403823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Становлення організованої дипломатії: короткий історичний екскурс. Від міфології до історії: грецький тип дипломатії. Римська та візантійська епоха в історії дипломатії. Італійська дипломатична система. Французький метод та стиль </w:t>
      </w:r>
      <w:r w:rsidRPr="009F377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дипломатії. Перехід від старої (абсолютистської) до нової (демократичної) дипломатії. Дипломатія нового часу – від концепції національних амбіцій до концепції спільності міжнародних інтересів. Таємна та відкрита дипломатія. Демократичний контроль зовнішньої політики </w:t>
      </w:r>
      <w:r w:rsidR="005D4349" w:rsidRPr="009F3776">
        <w:rPr>
          <w:rFonts w:ascii="Times New Roman" w:hAnsi="Times New Roman" w:cs="Times New Roman"/>
          <w:sz w:val="28"/>
          <w:szCs w:val="28"/>
          <w:lang w:val="uk-UA"/>
        </w:rPr>
        <w:t>та його вплив на демократичну практику. Основні недоліки та шляхи розвитку демократичної дипломатії.</w:t>
      </w:r>
    </w:p>
    <w:p w:rsidR="005D4349" w:rsidRPr="009F3776" w:rsidRDefault="005D4349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sz w:val="28"/>
          <w:szCs w:val="28"/>
          <w:lang w:val="uk-UA"/>
        </w:rPr>
        <w:t>Основні періоди в розвитку теорії дипломатії. Розвиток теорії дипломатії та міжнародних відносин. Від «теорії племені» до концепції спільності інтересів. Взаємозалежність політичних систем з розвитком теорії та практики дипломатії. Військово-феодальна та буржуазна концепції як основні напрями в розвитку теорії дипломатії. Сутність та розбіжність цих концепцій.</w:t>
      </w:r>
    </w:p>
    <w:p w:rsidR="005D4349" w:rsidRPr="009F3776" w:rsidRDefault="005D4349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4349" w:rsidRPr="009F3776" w:rsidRDefault="005D4349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b/>
          <w:sz w:val="28"/>
          <w:szCs w:val="28"/>
          <w:lang w:val="uk-UA"/>
        </w:rPr>
        <w:t>ТЕМА 2. Дипломатичне представництво та його міжнародно-правовий статус.</w:t>
      </w:r>
    </w:p>
    <w:p w:rsidR="005D4349" w:rsidRPr="009F3776" w:rsidRDefault="005D4349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sz w:val="28"/>
          <w:szCs w:val="28"/>
          <w:lang w:val="uk-UA"/>
        </w:rPr>
        <w:t>Поняття дипломатичного представництва, його функції та завдання. Посол і дипломатичний склад посольства та його структура. Основні напрями й форми роботи дипломатичного представництва. Початок і закінчення дипломатичних консульських місій. Приміщення диппредставництв за кордоном</w:t>
      </w:r>
      <w:r w:rsidR="00A87491"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 в країнах перебування та в міжнародних організаціях. Імунітети та привілеї диппредставництва. Обов’язки дипломатів. Торгівельно-економічна та військово-дипломатична місії</w:t>
      </w:r>
      <w:r w:rsidR="008766AC"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 у складі посольства</w:t>
      </w:r>
      <w:r w:rsidR="00A87491" w:rsidRPr="009F377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57BFF"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Проблеми членів родин та ротації співробітників посольств та їх матеріальне соціально-медичне забезпечення. Особливості роботи у спеціальних місіях і представництвах міжнародних організацій. </w:t>
      </w:r>
    </w:p>
    <w:p w:rsidR="00257BFF" w:rsidRPr="009F3776" w:rsidRDefault="00257BFF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7BFF" w:rsidRPr="009F3776" w:rsidRDefault="00257BFF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3. Структура і персонал дипломатичного представництва. Дипломатичні привілеї та імунітети. </w:t>
      </w:r>
    </w:p>
    <w:p w:rsidR="00257BFF" w:rsidRPr="009F3776" w:rsidRDefault="00BB2FBE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Дипломатичні співробітники. Кількісний склад посольств згідно з Віденською конвенцією про дипломатичні зносини 1961 р. Повноваження глави дипломатичного представництва в країнах перебування. Адміністративно-технічний та </w:t>
      </w:r>
      <w:r w:rsidRPr="009F3776">
        <w:rPr>
          <w:rFonts w:ascii="Times New Roman" w:hAnsi="Times New Roman" w:cs="Times New Roman"/>
          <w:sz w:val="28"/>
          <w:szCs w:val="28"/>
          <w:lang w:val="uk-UA"/>
        </w:rPr>
        <w:lastRenderedPageBreak/>
        <w:t>обслуговуючий персонал. Його компетенція та функції. Внутрішня охорона посольств, її правовий статус.</w:t>
      </w:r>
    </w:p>
    <w:p w:rsidR="00BB2FBE" w:rsidRPr="009F3776" w:rsidRDefault="00BB2FBE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Поняття дипломатичного корпусу, його функції та склад. Дуаєн дипломатичного корпусу. Посол як публічна фігура й посередник. Старшинство дипломатичного корпусу і дипломатів. Порядок акредитації послів та постійних представників та їх сімей. Вручення Вірчих грамот. Класи та ранги дипломатів і </w:t>
      </w:r>
      <w:r w:rsidR="00C6000E" w:rsidRPr="009F3776">
        <w:rPr>
          <w:rFonts w:ascii="Times New Roman" w:hAnsi="Times New Roman" w:cs="Times New Roman"/>
          <w:sz w:val="28"/>
          <w:szCs w:val="28"/>
          <w:lang w:val="uk-UA"/>
        </w:rPr>
        <w:t>консулів. Сучасні вимоги до дипломатів. Імунітети і привілеї дипломатів. Дипломатичний транспорт. Дипломатичні паспорти та дипломатичні картки.</w:t>
      </w:r>
    </w:p>
    <w:p w:rsidR="00C6000E" w:rsidRPr="009F3776" w:rsidRDefault="00C6000E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000E" w:rsidRPr="009F3776" w:rsidRDefault="00C2239A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4. Встановлення консульських відносин. Консульські установи. </w:t>
      </w:r>
    </w:p>
    <w:p w:rsidR="00C2239A" w:rsidRPr="009F3776" w:rsidRDefault="00767259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sz w:val="28"/>
          <w:szCs w:val="28"/>
          <w:lang w:val="uk-UA"/>
        </w:rPr>
        <w:t>Поняття визнання держави та встановлення консульських відносин. Міжнародно-правова база встановлення та здійснення консульських відносин. Дипломатичні та консульські відносини: спільне та особливе. Основні умови та принципи встановлення консульських відносин та відкриття консульських представництв. Правове оформлення домовленості про встановлення консульських відносин. Поняття «консульська установа» та «консул». Консульський Статут України від 2 квітня 1994 року.</w:t>
      </w:r>
    </w:p>
    <w:p w:rsidR="00767259" w:rsidRPr="009F3776" w:rsidRDefault="00767259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Класи консульських установ та найменування глав консульських представництв. Консульський корпус і проблема старшинства. Призначення глави консульської установи. Консульський патент та екзекватура: їх сутність і значення. </w:t>
      </w:r>
      <w:r w:rsidR="00D869DF" w:rsidRPr="009F3776">
        <w:rPr>
          <w:rFonts w:ascii="Times New Roman" w:hAnsi="Times New Roman" w:cs="Times New Roman"/>
          <w:sz w:val="28"/>
          <w:szCs w:val="28"/>
          <w:lang w:val="uk-UA"/>
        </w:rPr>
        <w:t>Порядок призначення і вступу на посаду консульських посадових осіб і співробітників консульства. Структура і персонал консульських представництв. Категорії персоналу. Внутрішня організація та методи роботи консульського представництва. Завершення консульської місії. Порядок відзиву глав консульських представництв.</w:t>
      </w:r>
    </w:p>
    <w:p w:rsidR="00C2239A" w:rsidRPr="009F3776" w:rsidRDefault="00D869DF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Основні напрямки діяльності консульських установ. Головні консульські функції. Додаткові консульські функції. Випадки виконання консульськими установами дипломатичних функцій. Консульський округ. Засоби виконання консульських функцій. Право на вільні зносини з державою, яку представляє </w:t>
      </w:r>
      <w:r w:rsidRPr="009F3776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консульська установа (кодовані чи шифровані депеші, поняття «консульська валіза»).</w:t>
      </w:r>
    </w:p>
    <w:p w:rsidR="00D869DF" w:rsidRPr="009F3776" w:rsidRDefault="00D869DF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Історія виникнення і формування інституту консульських привілеїв та імунітетів. Основні види привілеїв та імунітетів у сучасній консульській практиці. Привілеї та імунітети консульства як закордонного органу зовнішніх зносин держави. </w:t>
      </w:r>
      <w:r w:rsidR="0075435C"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Особисті привілеї та імунітети консульських посадових осіб. Коло осіб, які мають право користуватися консульськими привілеями та імунітетами. Умови </w:t>
      </w:r>
      <w:r w:rsidR="00C62A60" w:rsidRPr="009F3776">
        <w:rPr>
          <w:rFonts w:ascii="Times New Roman" w:hAnsi="Times New Roman" w:cs="Times New Roman"/>
          <w:sz w:val="28"/>
          <w:szCs w:val="28"/>
          <w:lang w:val="uk-UA"/>
        </w:rPr>
        <w:t>та підстави для розповсюдження на консульських посадових осіб дипломатичних привілеїв та імунітетів.</w:t>
      </w:r>
    </w:p>
    <w:p w:rsidR="00AE4C8A" w:rsidRPr="009F3776" w:rsidRDefault="00AE4C8A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4C8A" w:rsidRPr="009F3776" w:rsidRDefault="00AE4C8A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4C8A" w:rsidRPr="009F3776" w:rsidRDefault="00AE4C8A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b/>
          <w:sz w:val="28"/>
          <w:szCs w:val="28"/>
          <w:lang w:val="uk-UA"/>
        </w:rPr>
        <w:t>ЗМІСТОВНИЙ МОДУЛЬ 2. Дипломатичні відносини за участі міжнародних організацій. Методи дипломатичної комунікації.</w:t>
      </w:r>
    </w:p>
    <w:p w:rsidR="00AE4C8A" w:rsidRPr="009F3776" w:rsidRDefault="00AE4C8A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4C8A" w:rsidRPr="00E87933" w:rsidRDefault="00AE4C8A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b/>
          <w:sz w:val="28"/>
          <w:szCs w:val="28"/>
          <w:lang w:val="uk-UA"/>
        </w:rPr>
        <w:t>ТЕМА 5. Міжнародні організації та їх значення у дипломатичних відносинах.</w:t>
      </w:r>
    </w:p>
    <w:p w:rsidR="000E4EBF" w:rsidRDefault="000E4EBF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поняття «міжнародна (міжурядова) організація». Класифікація сучасних міжнародних організацій. Запровадження інституту постійних представництв при міжнародних організаціях. Основні функції постійного представництва при міжнародній організації. Віденська конвенція про представництво держав в їхніх відносинах з міжнародними організаціями універсального характеру від 14 березня 1974 р. – міжнародно-правова основа діяльності постійних представництв при міжнародних організаціях. Головна відмінність між посольством і постійним представництвом при міжнародній організації. Процедура видачі повноважень главі постійного представництва. Обов’язки </w:t>
      </w:r>
      <w:r w:rsidR="009F3776" w:rsidRPr="009F3776">
        <w:rPr>
          <w:rFonts w:ascii="Times New Roman" w:hAnsi="Times New Roman" w:cs="Times New Roman"/>
          <w:sz w:val="28"/>
          <w:szCs w:val="28"/>
          <w:lang w:val="uk-UA"/>
        </w:rPr>
        <w:t>держави перебування міжнародної організації до постійних представництв при міжнародних організаціях.</w:t>
      </w:r>
    </w:p>
    <w:p w:rsidR="009F3776" w:rsidRDefault="009F3776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Привілеї та імунітети постійних представництв при міжнародних організаціях. Делегації, які направляються для участі в роботі сесії міжнародних організацій та їх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органів – як тимчасові закордонні органи зовнішніх зносин держави. Види таких делегацій: делегації держав-членів, які беруть участь в роботі органів з правом голосу; делегації, які беруть участь в дискусіях без права голосу; делегації,які запрошуються для викладу своїх позицій без участі в обговоренні. Направлення делегацій, правова основа їх діяльності. Склад делегацій, категорії та чисельність їх персоналу. Повноваження делегацій, їх об’єми, порядок надання та реалізації. Призначення глав і </w:t>
      </w:r>
      <w:r w:rsidR="0071734C">
        <w:rPr>
          <w:rFonts w:ascii="Times New Roman" w:hAnsi="Times New Roman" w:cs="Times New Roman"/>
          <w:sz w:val="28"/>
          <w:szCs w:val="28"/>
          <w:lang w:val="uk-UA"/>
        </w:rPr>
        <w:t>членів делегацій. Завдання делегацій і засобів їх виконання (приміщення делегацій, свобода зносин, свобода пересування членів делегацій). Питання про делегації спостерігачів в органах міжнародних організацій.</w:t>
      </w:r>
    </w:p>
    <w:p w:rsidR="0071734C" w:rsidRDefault="0071734C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Поняття і види міжнародних конференцій, нарад, конгресів, симпозіумів тощо, їх роль, місце та значення в сучасній міжнародній, зокрема, дипломатичній практиці. Прядок скликання міжнародних конференцій. Визначення кола держав – учасниць міжнародних нарад і конференцій, правові аспекти їх участі. Перелік питань для обговорення. Порядок відкриття конференції. Прийняття регламенту. Питання про голову конференції. Інститут співголів. Секретаріат конференції та її органи. Організаційні форми міжнародних конференцій і нарад. </w:t>
      </w:r>
      <w:r w:rsidR="008E54A1">
        <w:rPr>
          <w:rFonts w:ascii="Times New Roman" w:hAnsi="Times New Roman" w:cs="Times New Roman"/>
          <w:sz w:val="28"/>
          <w:szCs w:val="28"/>
          <w:lang w:val="uk-UA"/>
        </w:rPr>
        <w:t>Пленарні засідання та робота комітетів. Відкриті та закриті засідання. Порядок проведення дебатів. Мова міжнародних конференцій та нарад. Офіційна та робоча мови. Голосування: принципи та види. Сучасні форми прийняття рішень на міжнародних конференціях (правило консенсусу).</w:t>
      </w:r>
    </w:p>
    <w:p w:rsidR="008E54A1" w:rsidRDefault="008E54A1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54A1" w:rsidRDefault="008E54A1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54A1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="00E548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E54A1">
        <w:rPr>
          <w:rFonts w:ascii="Times New Roman" w:hAnsi="Times New Roman" w:cs="Times New Roman"/>
          <w:b/>
          <w:sz w:val="28"/>
          <w:szCs w:val="28"/>
          <w:lang w:val="uk-UA"/>
        </w:rPr>
        <w:t>6. Спеціальні місії як форма дипломатії, дипломатичні переговори.</w:t>
      </w:r>
    </w:p>
    <w:p w:rsidR="00AE4C8A" w:rsidRDefault="008E54A1" w:rsidP="00F869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Поняття спеціальних місій як одного із суттєвих важелів дипломатичної практики. Історія зародження й розвитку інституту спеціальних місій. Особливості та переваги форми дипломатії, що не потребує наявності дипломатичних чи консульських відносин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взаємовизнання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між державами. </w:t>
      </w:r>
      <w:r w:rsidR="00F8693A">
        <w:rPr>
          <w:rFonts w:ascii="Times New Roman" w:hAnsi="Times New Roman" w:cs="Times New Roman"/>
          <w:sz w:val="28"/>
          <w:szCs w:val="28"/>
          <w:lang w:val="uk-UA"/>
        </w:rPr>
        <w:t>Зростання ролі та значення спеціальних місій на сучасному етапі. Віденська конвенція про спеціальні місії від 4 грудня 1969р. – міжнародно-правова основа сучасної дипломатії спеціальних місій.</w:t>
      </w:r>
    </w:p>
    <w:p w:rsidR="00F8693A" w:rsidRDefault="00F8693A" w:rsidP="00F869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Класифікація спеціальних місій. Основні види спеціальних місій: спеціальні місії з функціями політичного, церемоніального, економічного, технічного характеру. Секретні спеціальні місії. Характерні риси дипломатії спеціальних місій: їх обмежений характер у часі; конкретно-цільовий зміст завдань, що покладаються на спеціальні місії. Угода між державами як підстава для направлення та прийому спеціальної місії,способи досягнення домовленості. </w:t>
      </w:r>
      <w:r w:rsidR="00FF0212">
        <w:rPr>
          <w:rFonts w:ascii="Times New Roman" w:hAnsi="Times New Roman" w:cs="Times New Roman"/>
          <w:sz w:val="28"/>
          <w:szCs w:val="28"/>
          <w:lang w:val="uk-UA"/>
        </w:rPr>
        <w:t xml:space="preserve">Порядок призначення глав і членів персоналу спеціальної місії. Склад спеціальної місії, її повноваження, функції та засоби виконання. Завершення роботи спеціальної місії. Привілеї та імунітети спеціальних місій; їх визначення в </w:t>
      </w:r>
      <w:r w:rsidR="003F5C8C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національному законодавстві. Окремі види та об’єми привілеїв та імунітетів спеціальних місій як органів </w:t>
      </w:r>
      <w:r w:rsidR="00284059">
        <w:rPr>
          <w:rFonts w:ascii="Times New Roman" w:hAnsi="Times New Roman" w:cs="Times New Roman"/>
          <w:sz w:val="28"/>
          <w:szCs w:val="28"/>
          <w:lang w:val="uk-UA"/>
        </w:rPr>
        <w:t xml:space="preserve">зовнішніх зносин держав та особисто членів персоналу спеціальних місій. Визначення кола осіб, які користуються </w:t>
      </w:r>
      <w:r w:rsidR="00DD42AE">
        <w:rPr>
          <w:rFonts w:ascii="Times New Roman" w:hAnsi="Times New Roman" w:cs="Times New Roman"/>
          <w:sz w:val="28"/>
          <w:szCs w:val="28"/>
          <w:lang w:val="uk-UA"/>
        </w:rPr>
        <w:t>привілеями та імунітетами спеціальних місій.</w:t>
      </w:r>
    </w:p>
    <w:p w:rsidR="00DD42AE" w:rsidRDefault="00DD42AE" w:rsidP="00F869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2AE" w:rsidRPr="00DD42AE" w:rsidRDefault="00DD42AE" w:rsidP="00F8693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42AE">
        <w:rPr>
          <w:rFonts w:ascii="Times New Roman" w:hAnsi="Times New Roman" w:cs="Times New Roman"/>
          <w:b/>
          <w:sz w:val="28"/>
          <w:szCs w:val="28"/>
          <w:lang w:val="uk-UA"/>
        </w:rPr>
        <w:t>ТЕМА 7. Методи та засоби дипломатичної комунікації.</w:t>
      </w:r>
    </w:p>
    <w:p w:rsidR="00DD42AE" w:rsidRDefault="00DD42AE" w:rsidP="00F869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Головні принципи та правила усного дипломатичного спілкування. Культура мови. Вміння логічно викладати думку. Здатність слухати співрозмовника та переконувати його в раціональності ваших поглядів. Нюанси усного дипломатичного спілкування. Значення акценту. Телефонна розмова.</w:t>
      </w:r>
    </w:p>
    <w:p w:rsidR="00DD42AE" w:rsidRDefault="00DD42AE" w:rsidP="00F869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Поняття і зміст письмових актів дипломатії. Порядок їх складання, оформлення та відправки. Мова дипломатичних документів. Протокольні формули. </w:t>
      </w:r>
      <w:r w:rsidR="008D5A94">
        <w:rPr>
          <w:rFonts w:ascii="Times New Roman" w:hAnsi="Times New Roman" w:cs="Times New Roman"/>
          <w:sz w:val="28"/>
          <w:szCs w:val="28"/>
          <w:lang w:val="uk-UA"/>
        </w:rPr>
        <w:t>Категорія дипломатичних документів. Дипломатична кореспонденція як базова форма дипломатії, її сутність та значення.</w:t>
      </w:r>
    </w:p>
    <w:p w:rsidR="008D5A94" w:rsidRDefault="008D5A94" w:rsidP="00F869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види документів дипломатичної кореспонденції. Особовий лист. Офіційний лист. Вербальна нота. Спільна (колективна) нота. Вимоги до складання вербальної ноти. Меморандум. Пам’ятна записка. «</w:t>
      </w:r>
      <w:r>
        <w:rPr>
          <w:rFonts w:ascii="Times New Roman" w:hAnsi="Times New Roman" w:cs="Times New Roman"/>
          <w:sz w:val="28"/>
          <w:szCs w:val="28"/>
        </w:rPr>
        <w:t>Non</w:t>
      </w:r>
      <w:r w:rsidRPr="00E879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paper</w:t>
      </w:r>
      <w:r>
        <w:rPr>
          <w:rFonts w:ascii="Times New Roman" w:hAnsi="Times New Roman" w:cs="Times New Roman"/>
          <w:sz w:val="28"/>
          <w:szCs w:val="28"/>
          <w:lang w:val="uk-UA"/>
        </w:rPr>
        <w:t>» (не існуючий папір).</w:t>
      </w:r>
    </w:p>
    <w:p w:rsidR="008D5A94" w:rsidRDefault="008D5A94" w:rsidP="00F869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05DE" w:rsidRPr="00E548B5" w:rsidRDefault="006A05DE" w:rsidP="00F8693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48B5">
        <w:rPr>
          <w:rFonts w:ascii="Times New Roman" w:hAnsi="Times New Roman" w:cs="Times New Roman"/>
          <w:b/>
          <w:sz w:val="28"/>
          <w:szCs w:val="28"/>
          <w:lang w:val="uk-UA"/>
        </w:rPr>
        <w:t>ТЕМА 8. Україна як учасник міжнародних зносин.</w:t>
      </w:r>
    </w:p>
    <w:p w:rsidR="006A05DE" w:rsidRDefault="006A05DE" w:rsidP="00F869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Становлення української дипломатії: історичний екскурс. Відомі українські дипломати сучасності. Правові засади здійснення зовнішніх зносин.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Внутрішньодержавна організація</w:t>
      </w:r>
      <w:r w:rsidR="00C82FDD">
        <w:rPr>
          <w:rFonts w:ascii="Times New Roman" w:hAnsi="Times New Roman" w:cs="Times New Roman"/>
          <w:sz w:val="28"/>
          <w:szCs w:val="28"/>
          <w:lang w:val="uk-UA"/>
        </w:rPr>
        <w:t xml:space="preserve"> та діяльність органів влади в галузі зовнішніх зносин (Верховна Рада України, Президент України, Кабінет Міністрів України, МЗС та інші міністерства й відомства).</w:t>
      </w:r>
    </w:p>
    <w:p w:rsidR="00C82FDD" w:rsidRDefault="0095799E" w:rsidP="00F869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напрями, пріоритети і завдання зовнішньої політики України. Механізм здійснення зовнішньої політики. Іноземні дипломатичні та консульські служби в Україні та їх акредитація, класифікація та принципи розміщення. Україна й міжнародні організації. Членство в ООН та інших універсальних міжнародних організаціях (ЮНЕСКО, ИАГАТЕ, ВООЗ, СОТ, МБРР, МВФ, ВБ, ОБСЄ та інших). Партнерство з НАТО та ЄС.</w:t>
      </w:r>
    </w:p>
    <w:p w:rsidR="00E548B5" w:rsidRDefault="00E548B5" w:rsidP="00F869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48B5" w:rsidRDefault="00E548B5" w:rsidP="00F869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 курсу</w:t>
      </w:r>
    </w:p>
    <w:p w:rsidR="00E548B5" w:rsidRPr="008D5A94" w:rsidRDefault="00E75A39" w:rsidP="00F869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548B5">
        <w:rPr>
          <w:rFonts w:ascii="Times New Roman" w:hAnsi="Times New Roman" w:cs="Times New Roman"/>
          <w:sz w:val="28"/>
          <w:szCs w:val="28"/>
          <w:lang w:val="uk-UA"/>
        </w:rPr>
        <w:t>.ю.н</w:t>
      </w:r>
      <w:proofErr w:type="spellEnd"/>
      <w:r w:rsidR="00E548B5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професор</w:t>
      </w:r>
      <w:r w:rsidR="00E548B5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 w:rsidR="00E548B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48B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48B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48B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48B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Буроменський</w:t>
      </w:r>
      <w:proofErr w:type="spellEnd"/>
      <w:r w:rsidR="00E548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548B5">
        <w:rPr>
          <w:rFonts w:ascii="Times New Roman" w:hAnsi="Times New Roman" w:cs="Times New Roman"/>
          <w:sz w:val="28"/>
          <w:szCs w:val="28"/>
          <w:lang w:val="uk-UA"/>
        </w:rPr>
        <w:t>.В.</w:t>
      </w:r>
    </w:p>
    <w:sectPr w:rsidR="00E548B5" w:rsidRPr="008D5A94" w:rsidSect="009F3776">
      <w:pgSz w:w="12240" w:h="15840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6E"/>
    <w:rsid w:val="000E4EBF"/>
    <w:rsid w:val="00257BFF"/>
    <w:rsid w:val="00284059"/>
    <w:rsid w:val="002C5B95"/>
    <w:rsid w:val="003251FD"/>
    <w:rsid w:val="003F5C8C"/>
    <w:rsid w:val="00403823"/>
    <w:rsid w:val="0044680B"/>
    <w:rsid w:val="005010C1"/>
    <w:rsid w:val="005D4349"/>
    <w:rsid w:val="006A05DE"/>
    <w:rsid w:val="0071734C"/>
    <w:rsid w:val="0075435C"/>
    <w:rsid w:val="00767259"/>
    <w:rsid w:val="00790224"/>
    <w:rsid w:val="007B2150"/>
    <w:rsid w:val="008766AC"/>
    <w:rsid w:val="008D5A94"/>
    <w:rsid w:val="008E54A1"/>
    <w:rsid w:val="0095799E"/>
    <w:rsid w:val="009F3776"/>
    <w:rsid w:val="00A87491"/>
    <w:rsid w:val="00AE4C8A"/>
    <w:rsid w:val="00BB2FBE"/>
    <w:rsid w:val="00C2239A"/>
    <w:rsid w:val="00C6000E"/>
    <w:rsid w:val="00C62A60"/>
    <w:rsid w:val="00C82FDD"/>
    <w:rsid w:val="00CF2B8F"/>
    <w:rsid w:val="00D51F6E"/>
    <w:rsid w:val="00D869DF"/>
    <w:rsid w:val="00DD3295"/>
    <w:rsid w:val="00DD42AE"/>
    <w:rsid w:val="00E548B5"/>
    <w:rsid w:val="00E75A39"/>
    <w:rsid w:val="00E87933"/>
    <w:rsid w:val="00F11B9E"/>
    <w:rsid w:val="00F710D5"/>
    <w:rsid w:val="00F8693A"/>
    <w:rsid w:val="00FF0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7342</Words>
  <Characters>4186</Characters>
  <Application>Microsoft Office Word</Application>
  <DocSecurity>0</DocSecurity>
  <Lines>34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2019-12-27T15:38:00Z</cp:lastPrinted>
  <dcterms:created xsi:type="dcterms:W3CDTF">2021-09-23T07:09:00Z</dcterms:created>
  <dcterms:modified xsi:type="dcterms:W3CDTF">2021-09-23T07:09:00Z</dcterms:modified>
</cp:coreProperties>
</file>