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>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Адміністративний нагляд в діяльності Національної поліції України</w:t>
      </w:r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Лилак</w:t>
      </w:r>
      <w:proofErr w:type="spellEnd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В. МП-21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Адміністративно-правове регулювання безоплатної правової допомоги</w:t>
      </w:r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Романчук</w:t>
      </w:r>
      <w:proofErr w:type="spellEnd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М.О.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F91">
        <w:rPr>
          <w:rFonts w:ascii="Times New Roman" w:eastAsia="Calibri" w:hAnsi="Times New Roman" w:cs="Times New Roman"/>
          <w:sz w:val="28"/>
          <w:szCs w:val="28"/>
        </w:rPr>
        <w:t>Адміністративно-правовий статус Державної служби фінансового моніторингу</w:t>
      </w:r>
      <w:r w:rsidR="00EA2E87" w:rsidRPr="007A6F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Адміністративно-правові аспекти діяльності Національної поліції по охороні прав дітей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>Грінечко</w:t>
      </w:r>
      <w:proofErr w:type="spellEnd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Н.П. ПР-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21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Публічне адміністрування у сфері медичного обслуговування населення в Україні.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(Лисак Н.Д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Правові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засоби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адміністративним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правопорушенням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серед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дітей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proofErr w:type="gram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Бабшинська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К. МП-21)</w:t>
      </w:r>
    </w:p>
    <w:p w:rsidR="008C311B" w:rsidRPr="0038389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Адміністративно-правове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забезпечення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булінгу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в </w:t>
      </w:r>
      <w:proofErr w:type="spellStart"/>
      <w:proofErr w:type="gram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Україні</w:t>
      </w:r>
      <w:proofErr w:type="spell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gram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Чеховська Л. МП-21)</w:t>
      </w:r>
    </w:p>
    <w:p w:rsidR="008C311B" w:rsidRPr="0036191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1913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Державного бюро розслідувань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(Коник З. МП-21)</w:t>
      </w:r>
    </w:p>
    <w:p w:rsidR="008C311B" w:rsidRDefault="008C311B"/>
    <w:p w:rsidR="008C311B" w:rsidRPr="002A21C5" w:rsidRDefault="008C311B" w:rsidP="002A2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</w:t>
      </w:r>
      <w:r w:rsidR="00EA2E87" w:rsidRPr="00EA2E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!!!!!!!!!!</w:t>
      </w:r>
      <w:r w:rsidR="002A21C5" w:rsidRPr="002A21C5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ВІЛЬНИХ ТЕМ НЕМАЄ</w:t>
      </w:r>
      <w:r w:rsidR="00EA2E87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!!!!!!!!!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 xml:space="preserve">ПРз-21 </w:t>
      </w:r>
      <w:proofErr w:type="spellStart"/>
      <w:r w:rsidR="0046676E">
        <w:rPr>
          <w:color w:val="FF0000"/>
          <w:sz w:val="28"/>
          <w:szCs w:val="28"/>
          <w:lang w:val="ru-RU"/>
        </w:rPr>
        <w:t>Плитус</w:t>
      </w:r>
      <w:proofErr w:type="spellEnd"/>
      <w:r w:rsidR="0046676E">
        <w:rPr>
          <w:color w:val="FF0000"/>
          <w:sz w:val="28"/>
          <w:szCs w:val="28"/>
          <w:lang w:val="ru-RU"/>
        </w:rPr>
        <w:t xml:space="preserve"> Д.Т</w:t>
      </w:r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 xml:space="preserve">ПР-22 </w:t>
      </w:r>
      <w:proofErr w:type="spellStart"/>
      <w:r w:rsidR="007644AF">
        <w:rPr>
          <w:color w:val="FF0000"/>
          <w:sz w:val="28"/>
          <w:szCs w:val="28"/>
        </w:rPr>
        <w:t>Шкапій</w:t>
      </w:r>
      <w:proofErr w:type="spellEnd"/>
      <w:r w:rsidR="007644AF">
        <w:rPr>
          <w:color w:val="FF0000"/>
          <w:sz w:val="28"/>
          <w:szCs w:val="28"/>
        </w:rPr>
        <w:t xml:space="preserve">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Заріцька</w:t>
      </w:r>
      <w:proofErr w:type="spellEnd"/>
      <w:r w:rsidR="008A6AEF">
        <w:rPr>
          <w:iCs/>
          <w:color w:val="FF0000"/>
          <w:sz w:val="28"/>
          <w:szCs w:val="28"/>
        </w:rPr>
        <w:t xml:space="preserve">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 xml:space="preserve">(ПРз-21 </w:t>
      </w:r>
      <w:proofErr w:type="spellStart"/>
      <w:r w:rsidR="008A6AEF">
        <w:rPr>
          <w:color w:val="FF0000"/>
          <w:sz w:val="28"/>
          <w:szCs w:val="28"/>
        </w:rPr>
        <w:t>Марич</w:t>
      </w:r>
      <w:proofErr w:type="spellEnd"/>
      <w:r w:rsidR="008A6AEF">
        <w:rPr>
          <w:color w:val="FF0000"/>
          <w:sz w:val="28"/>
          <w:szCs w:val="28"/>
        </w:rPr>
        <w:t xml:space="preserve">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Способи забезпечення законності в публічному </w:t>
      </w:r>
      <w:r w:rsidRPr="008A6AEF">
        <w:rPr>
          <w:iCs/>
          <w:color w:val="FF0000"/>
          <w:sz w:val="28"/>
          <w:szCs w:val="28"/>
        </w:rPr>
        <w:lastRenderedPageBreak/>
        <w:t>адмініструванні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Кічура</w:t>
      </w:r>
      <w:proofErr w:type="spellEnd"/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Серюга</w:t>
      </w:r>
      <w:proofErr w:type="spellEnd"/>
      <w:r w:rsidR="008A6AEF">
        <w:rPr>
          <w:iCs/>
          <w:color w:val="FF0000"/>
          <w:sz w:val="28"/>
          <w:szCs w:val="28"/>
        </w:rPr>
        <w:t xml:space="preserve">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786C82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786C82">
        <w:rPr>
          <w:iCs/>
          <w:color w:val="FF0000"/>
          <w:sz w:val="28"/>
          <w:szCs w:val="28"/>
        </w:rPr>
        <w:t>Виконання постанов про накладення адміністративних стягнень</w:t>
      </w:r>
      <w:r w:rsidR="00786C82" w:rsidRPr="00786C82">
        <w:rPr>
          <w:iCs/>
          <w:color w:val="FF0000"/>
          <w:sz w:val="28"/>
          <w:szCs w:val="28"/>
          <w:lang w:val="ru-RU"/>
        </w:rPr>
        <w:t xml:space="preserve"> (</w:t>
      </w:r>
      <w:r w:rsidR="00786C82">
        <w:rPr>
          <w:iCs/>
          <w:color w:val="FF0000"/>
          <w:sz w:val="28"/>
          <w:szCs w:val="28"/>
        </w:rPr>
        <w:t>Грицак А.В. ПРз-21</w:t>
      </w:r>
      <w:r w:rsidR="00786C82" w:rsidRPr="00786C82">
        <w:rPr>
          <w:iCs/>
          <w:color w:val="FF0000"/>
          <w:sz w:val="28"/>
          <w:szCs w:val="28"/>
          <w:lang w:val="ru-RU"/>
        </w:rPr>
        <w:t>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9821D7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1D7">
        <w:rPr>
          <w:rFonts w:ascii="Times New Roman" w:eastAsia="Calibri" w:hAnsi="Times New Roman" w:cs="Times New Roman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Pr="008C311B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D2330D" w:rsidRPr="00464749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464749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характеристика.</w:t>
      </w:r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Яцковська</w:t>
      </w:r>
      <w:proofErr w:type="spellEnd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громадянина в Україні.</w:t>
      </w:r>
    </w:p>
    <w:p w:rsidR="00D2330D" w:rsidRPr="00C54D68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Гарантії прав і свобод людини і громадянина в Україні.</w:t>
      </w:r>
      <w:r w:rsid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(Бахур В. Пр-23)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Конституційні права людини на освіту в Україні.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(Ковальчук Т.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Громадська участь у місцевому самоврядуванні: форми реалізації.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Прокуратури в механізмі забезпечення реалізації Конституції України.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(Галів С. ПР-23)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розбудові правової держави.</w:t>
      </w:r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Рубінська</w:t>
      </w:r>
      <w:proofErr w:type="spellEnd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Ю.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ПРз-21</w:t>
      </w:r>
    </w:p>
    <w:p w:rsidR="003C696F" w:rsidRPr="00977106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Підстави обмеження прав і свобод людини за Конституцією </w:t>
      </w:r>
      <w:r w:rsidRP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України.</w:t>
      </w:r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Федик</w:t>
      </w:r>
      <w:proofErr w:type="spellEnd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І.М. ПРз-21</w:t>
      </w:r>
      <w:bookmarkStart w:id="0" w:name="_GoBack"/>
      <w:bookmarkEnd w:id="0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B08F9">
        <w:rPr>
          <w:rFonts w:ascii="Times New Roman" w:eastAsia="Calibri" w:hAnsi="Times New Roman" w:cs="Times New Roman"/>
          <w:sz w:val="28"/>
          <w:szCs w:val="28"/>
        </w:rPr>
        <w:t>Конституційно-правове регулювання права на інформацію.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Конституційно-правовий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статус об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єднаної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територіальної громади.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Розширення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ЄС: проблема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перспектива.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Імплементація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права ЄС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держав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членів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способи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цілей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Історія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Амністії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Amnesty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Внутрішнє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джерела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ососбливості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відмінність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міжурядових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Грицан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361913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Буроменський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(6</w:t>
      </w:r>
      <w:r w:rsidR="00361913">
        <w:rPr>
          <w:rFonts w:ascii="Times New Roman" w:eastAsia="Calibri" w:hAnsi="Times New Roman" w:cs="Times New Roman"/>
          <w:b/>
          <w:sz w:val="28"/>
          <w:szCs w:val="28"/>
        </w:rPr>
        <w:t xml:space="preserve"> теми ПР-21)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МПз-21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Вестфальський</w:t>
      </w:r>
      <w:proofErr w:type="spellEnd"/>
      <w:r w:rsidRPr="00CF65BF">
        <w:rPr>
          <w:color w:val="222222"/>
          <w:sz w:val="28"/>
        </w:rPr>
        <w:t xml:space="preserve">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Внесок </w:t>
      </w:r>
      <w:proofErr w:type="spellStart"/>
      <w:r w:rsidRPr="00CF65BF">
        <w:rPr>
          <w:color w:val="222222"/>
          <w:sz w:val="28"/>
        </w:rPr>
        <w:t>Хьюго</w:t>
      </w:r>
      <w:proofErr w:type="spellEnd"/>
      <w:r w:rsidRPr="00CF65BF">
        <w:rPr>
          <w:color w:val="222222"/>
          <w:sz w:val="28"/>
        </w:rPr>
        <w:t xml:space="preserve"> </w:t>
      </w:r>
      <w:proofErr w:type="spellStart"/>
      <w:r w:rsidRPr="00CF65BF">
        <w:rPr>
          <w:color w:val="222222"/>
          <w:sz w:val="28"/>
        </w:rPr>
        <w:t>Гроція</w:t>
      </w:r>
      <w:proofErr w:type="spellEnd"/>
      <w:r w:rsidRPr="00CF65BF">
        <w:rPr>
          <w:color w:val="222222"/>
          <w:sz w:val="28"/>
        </w:rPr>
        <w:t xml:space="preserve">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Мікродержави</w:t>
      </w:r>
      <w:proofErr w:type="spellEnd"/>
      <w:r w:rsidRPr="00CF65BF">
        <w:rPr>
          <w:color w:val="222222"/>
          <w:sz w:val="28"/>
        </w:rPr>
        <w:t xml:space="preserve">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Міжнародно-правовий статус чорноморських </w:t>
      </w:r>
      <w:proofErr w:type="spellStart"/>
      <w:r w:rsidRPr="00CF65BF">
        <w:rPr>
          <w:color w:val="222222"/>
          <w:sz w:val="28"/>
        </w:rPr>
        <w:t>проток</w:t>
      </w:r>
      <w:proofErr w:type="spellEnd"/>
      <w:r w:rsidRPr="00CF65BF">
        <w:rPr>
          <w:color w:val="222222"/>
          <w:sz w:val="28"/>
        </w:rPr>
        <w:t xml:space="preserve">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Міжнародний суд ООН.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</w:t>
      </w:r>
      <w:proofErr w:type="spellStart"/>
      <w:r w:rsidRPr="00CF65BF">
        <w:rPr>
          <w:color w:val="222222"/>
          <w:sz w:val="28"/>
        </w:rPr>
        <w:t>Державоподібні</w:t>
      </w:r>
      <w:proofErr w:type="spellEnd"/>
      <w:r w:rsidRPr="00CF65BF">
        <w:rPr>
          <w:color w:val="222222"/>
          <w:sz w:val="28"/>
        </w:rPr>
        <w:t xml:space="preserve"> утворення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’’</w:t>
      </w:r>
      <w:proofErr w:type="spellStart"/>
      <w:r w:rsidRPr="00CF65BF">
        <w:rPr>
          <w:color w:val="222222"/>
          <w:sz w:val="28"/>
        </w:rPr>
        <w:t>кти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 xml:space="preserve">Комітет Міжнародного Червоного Хреста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Комп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ютерні</w:t>
      </w:r>
      <w:proofErr w:type="spellEnd"/>
      <w:r w:rsidRPr="00CF65BF">
        <w:rPr>
          <w:color w:val="222222"/>
          <w:sz w:val="28"/>
        </w:rPr>
        <w:t>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Дерогація</w:t>
      </w:r>
      <w:proofErr w:type="spellEnd"/>
      <w:r w:rsidRPr="00CF65BF">
        <w:rPr>
          <w:color w:val="222222"/>
          <w:sz w:val="28"/>
        </w:rPr>
        <w:t>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0E3AA8"/>
    <w:rsid w:val="001F4576"/>
    <w:rsid w:val="002A21C5"/>
    <w:rsid w:val="00361913"/>
    <w:rsid w:val="00383893"/>
    <w:rsid w:val="003C696F"/>
    <w:rsid w:val="004262F6"/>
    <w:rsid w:val="00464749"/>
    <w:rsid w:val="0046676E"/>
    <w:rsid w:val="00707BC6"/>
    <w:rsid w:val="007644AF"/>
    <w:rsid w:val="00786C82"/>
    <w:rsid w:val="007A6F91"/>
    <w:rsid w:val="008A6AEF"/>
    <w:rsid w:val="008C311B"/>
    <w:rsid w:val="00977106"/>
    <w:rsid w:val="009821D7"/>
    <w:rsid w:val="00B50318"/>
    <w:rsid w:val="00BA52E3"/>
    <w:rsid w:val="00C3638E"/>
    <w:rsid w:val="00C54D68"/>
    <w:rsid w:val="00CA5CC8"/>
    <w:rsid w:val="00CF65BF"/>
    <w:rsid w:val="00D2330D"/>
    <w:rsid w:val="00DA5C91"/>
    <w:rsid w:val="00E564A3"/>
    <w:rsid w:val="00EA2E87"/>
    <w:rsid w:val="00EE422D"/>
    <w:rsid w:val="00F3419E"/>
    <w:rsid w:val="00F44E55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5128"/>
  <w15:docId w15:val="{79787312-5CEA-48DD-A986-EC298DF0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4129</Words>
  <Characters>2355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25</cp:revision>
  <dcterms:created xsi:type="dcterms:W3CDTF">2021-10-13T08:58:00Z</dcterms:created>
  <dcterms:modified xsi:type="dcterms:W3CDTF">2021-10-22T12:51:00Z</dcterms:modified>
</cp:coreProperties>
</file>