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55E" w:rsidRDefault="0091755E" w:rsidP="00BE759A">
      <w:pPr>
        <w:ind w:firstLine="709"/>
        <w:jc w:val="right"/>
        <w:rPr>
          <w:sz w:val="28"/>
          <w:szCs w:val="28"/>
          <w:lang w:val="uk-UA"/>
        </w:rPr>
      </w:pPr>
      <w:bookmarkStart w:id="0" w:name="_GoBack"/>
      <w:bookmarkEnd w:id="0"/>
      <w:r w:rsidRPr="00BE759A">
        <w:rPr>
          <w:sz w:val="28"/>
          <w:szCs w:val="28"/>
          <w:lang w:val="uk-UA"/>
        </w:rPr>
        <w:t xml:space="preserve">Затверджено на засіданні кафедри конституційного, </w:t>
      </w:r>
    </w:p>
    <w:p w:rsidR="0091755E" w:rsidRPr="00BE759A" w:rsidRDefault="0091755E" w:rsidP="00BE759A">
      <w:pPr>
        <w:ind w:firstLine="709"/>
        <w:jc w:val="right"/>
        <w:rPr>
          <w:sz w:val="28"/>
          <w:szCs w:val="28"/>
          <w:lang w:val="uk-UA"/>
        </w:rPr>
      </w:pPr>
      <w:r w:rsidRPr="00BE759A">
        <w:rPr>
          <w:sz w:val="28"/>
          <w:szCs w:val="28"/>
          <w:lang w:val="uk-UA"/>
        </w:rPr>
        <w:t>міжнародного та адміністративного права</w:t>
      </w:r>
    </w:p>
    <w:p w:rsidR="0091755E" w:rsidRPr="00BE759A" w:rsidRDefault="001E3E58" w:rsidP="00BE759A">
      <w:pPr>
        <w:ind w:firstLine="709"/>
        <w:jc w:val="right"/>
        <w:rPr>
          <w:sz w:val="28"/>
          <w:szCs w:val="28"/>
          <w:lang w:val="uk-UA"/>
        </w:rPr>
      </w:pPr>
      <w:r>
        <w:rPr>
          <w:sz w:val="28"/>
          <w:szCs w:val="28"/>
          <w:lang w:val="uk-UA"/>
        </w:rPr>
        <w:t>протокол №1 від «31» серпня 2021</w:t>
      </w:r>
      <w:r w:rsidR="0091755E" w:rsidRPr="00BE759A">
        <w:rPr>
          <w:sz w:val="28"/>
          <w:szCs w:val="28"/>
          <w:lang w:val="uk-UA"/>
        </w:rPr>
        <w:t xml:space="preserve"> р</w:t>
      </w:r>
    </w:p>
    <w:p w:rsidR="0091755E" w:rsidRDefault="0091755E" w:rsidP="00BE759A">
      <w:pPr>
        <w:ind w:firstLine="709"/>
        <w:jc w:val="center"/>
        <w:rPr>
          <w:b/>
          <w:sz w:val="28"/>
          <w:szCs w:val="28"/>
          <w:lang w:val="uk-UA"/>
        </w:rPr>
      </w:pPr>
    </w:p>
    <w:p w:rsidR="001E3E58" w:rsidRPr="00BE759A" w:rsidRDefault="001E3E58" w:rsidP="00BE759A">
      <w:pPr>
        <w:ind w:firstLine="709"/>
        <w:jc w:val="center"/>
        <w:rPr>
          <w:b/>
          <w:sz w:val="28"/>
          <w:szCs w:val="28"/>
          <w:lang w:val="uk-UA"/>
        </w:rPr>
      </w:pPr>
    </w:p>
    <w:p w:rsidR="0091755E" w:rsidRDefault="0091755E" w:rsidP="00BE759A">
      <w:pPr>
        <w:ind w:firstLine="709"/>
        <w:jc w:val="center"/>
        <w:rPr>
          <w:b/>
          <w:sz w:val="28"/>
          <w:szCs w:val="28"/>
          <w:lang w:val="uk-UA"/>
        </w:rPr>
      </w:pPr>
      <w:r w:rsidRPr="00BE759A">
        <w:rPr>
          <w:b/>
          <w:sz w:val="28"/>
          <w:szCs w:val="28"/>
          <w:lang w:val="uk-UA"/>
        </w:rPr>
        <w:t xml:space="preserve">ІНДИВІДУАЛЬНІ ЗАВДАННЯ </w:t>
      </w:r>
    </w:p>
    <w:p w:rsidR="0091755E" w:rsidRDefault="0091755E" w:rsidP="00BE759A">
      <w:pPr>
        <w:ind w:firstLine="709"/>
        <w:jc w:val="center"/>
        <w:rPr>
          <w:b/>
          <w:sz w:val="28"/>
          <w:szCs w:val="28"/>
          <w:lang w:val="uk-UA"/>
        </w:rPr>
      </w:pPr>
      <w:r w:rsidRPr="00BE759A">
        <w:rPr>
          <w:b/>
          <w:sz w:val="28"/>
          <w:szCs w:val="28"/>
          <w:lang w:val="uk-UA"/>
        </w:rPr>
        <w:t xml:space="preserve">З КУРСУ </w:t>
      </w:r>
    </w:p>
    <w:p w:rsidR="0091755E" w:rsidRPr="00BE759A" w:rsidRDefault="0091755E" w:rsidP="00BE759A">
      <w:pPr>
        <w:ind w:firstLine="709"/>
        <w:jc w:val="center"/>
        <w:rPr>
          <w:b/>
          <w:sz w:val="28"/>
          <w:szCs w:val="28"/>
          <w:lang w:val="uk-UA"/>
        </w:rPr>
      </w:pPr>
      <w:r w:rsidRPr="00BE759A">
        <w:rPr>
          <w:b/>
          <w:sz w:val="28"/>
          <w:szCs w:val="28"/>
          <w:lang w:val="uk-UA"/>
        </w:rPr>
        <w:t>«МІЖНАРОДНЕ ПУБЛІЧНЕ  ПРАВО</w:t>
      </w:r>
      <w:r w:rsidR="001E3E58">
        <w:rPr>
          <w:b/>
          <w:sz w:val="28"/>
          <w:szCs w:val="28"/>
          <w:lang w:val="uk-UA"/>
        </w:rPr>
        <w:t xml:space="preserve"> ТА ПРАВО ЄС</w:t>
      </w:r>
      <w:r w:rsidRPr="00BE759A">
        <w:rPr>
          <w:b/>
          <w:sz w:val="28"/>
          <w:szCs w:val="28"/>
          <w:lang w:val="uk-UA"/>
        </w:rPr>
        <w:t>»</w:t>
      </w:r>
    </w:p>
    <w:p w:rsidR="0091755E" w:rsidRPr="00BE759A" w:rsidRDefault="0091755E" w:rsidP="00BE759A">
      <w:pPr>
        <w:widowControl w:val="0"/>
        <w:suppressLineNumbers/>
        <w:suppressAutoHyphens/>
        <w:ind w:firstLine="709"/>
        <w:jc w:val="center"/>
        <w:rPr>
          <w:b/>
          <w:bCs/>
          <w:sz w:val="28"/>
          <w:szCs w:val="28"/>
          <w:lang w:val="uk-UA"/>
        </w:rPr>
      </w:pPr>
      <w:r w:rsidRPr="00BE759A">
        <w:rPr>
          <w:b/>
          <w:sz w:val="28"/>
          <w:szCs w:val="28"/>
          <w:lang w:val="uk-UA"/>
        </w:rPr>
        <w:t xml:space="preserve">для студентів денної форми навчання </w:t>
      </w:r>
      <w:r w:rsidR="001E3E58">
        <w:rPr>
          <w:b/>
          <w:bCs/>
          <w:sz w:val="28"/>
          <w:szCs w:val="28"/>
          <w:lang w:val="uk-UA"/>
        </w:rPr>
        <w:t>спеціальності 081 «Право»</w:t>
      </w:r>
    </w:p>
    <w:p w:rsidR="0091755E" w:rsidRPr="00BE759A" w:rsidRDefault="0091755E" w:rsidP="00BE759A">
      <w:pPr>
        <w:ind w:firstLine="709"/>
        <w:jc w:val="center"/>
        <w:rPr>
          <w:b/>
          <w:sz w:val="28"/>
          <w:szCs w:val="28"/>
          <w:lang w:val="uk-UA"/>
        </w:rPr>
      </w:pPr>
      <w:r w:rsidRPr="00BE759A">
        <w:rPr>
          <w:b/>
          <w:sz w:val="28"/>
          <w:szCs w:val="28"/>
          <w:lang w:val="uk-UA"/>
        </w:rPr>
        <w:t>на 20</w:t>
      </w:r>
      <w:r w:rsidR="001E3E58">
        <w:rPr>
          <w:b/>
          <w:sz w:val="28"/>
          <w:szCs w:val="28"/>
          <w:lang w:val="uk-UA"/>
        </w:rPr>
        <w:t>21-2022</w:t>
      </w:r>
      <w:r w:rsidRPr="00BE759A">
        <w:rPr>
          <w:b/>
          <w:sz w:val="28"/>
          <w:szCs w:val="28"/>
          <w:lang w:val="uk-UA"/>
        </w:rPr>
        <w:t xml:space="preserve"> н. р.</w:t>
      </w:r>
    </w:p>
    <w:p w:rsidR="0091755E" w:rsidRPr="00BE759A" w:rsidRDefault="0091755E" w:rsidP="00BE759A">
      <w:pPr>
        <w:ind w:firstLine="709"/>
        <w:jc w:val="center"/>
        <w:rPr>
          <w:b/>
          <w:sz w:val="28"/>
          <w:szCs w:val="28"/>
          <w:lang w:val="uk-UA"/>
        </w:rPr>
      </w:pPr>
    </w:p>
    <w:p w:rsidR="0091755E" w:rsidRPr="00BE759A" w:rsidRDefault="0091755E" w:rsidP="00BE759A">
      <w:pPr>
        <w:widowControl w:val="0"/>
        <w:ind w:firstLine="709"/>
        <w:jc w:val="both"/>
        <w:rPr>
          <w:sz w:val="28"/>
          <w:szCs w:val="28"/>
          <w:lang w:val="uk-UA"/>
        </w:rPr>
      </w:pPr>
      <w:r w:rsidRPr="00BE759A">
        <w:rPr>
          <w:sz w:val="28"/>
          <w:szCs w:val="28"/>
          <w:lang w:val="uk-UA"/>
        </w:rPr>
        <w:t>Індивідуальні завдання з дисципліни «Міжнародне публічне право</w:t>
      </w:r>
      <w:r w:rsidR="001E3E58">
        <w:rPr>
          <w:sz w:val="28"/>
          <w:szCs w:val="28"/>
          <w:lang w:val="uk-UA"/>
        </w:rPr>
        <w:t xml:space="preserve"> та право ЄС</w:t>
      </w:r>
      <w:r w:rsidRPr="00BE759A">
        <w:rPr>
          <w:sz w:val="28"/>
          <w:szCs w:val="28"/>
          <w:lang w:val="uk-UA"/>
        </w:rPr>
        <w:t xml:space="preserve">» не є обов’язковими і виконуються студентами за бажанням.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Мета індивідуальних завдань </w:t>
      </w:r>
      <w:r>
        <w:rPr>
          <w:sz w:val="28"/>
          <w:szCs w:val="28"/>
          <w:lang w:val="uk-UA"/>
        </w:rPr>
        <w:t>–</w:t>
      </w:r>
      <w:r w:rsidRPr="00BE759A">
        <w:rPr>
          <w:sz w:val="28"/>
          <w:szCs w:val="28"/>
          <w:lang w:val="uk-UA"/>
        </w:rPr>
        <w:t xml:space="preserve"> поглиблення знань із дисципліни, отримання навиків роботи із нормативно-правововими актами, виконання дослідницької роботи.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основі індивідуальної роботи лежить принцип індивідуалізації діяльності студента, який можна розглядати у двох аспектах: як процес (суб’єктивно-особистісна зорієнтована діяльність, яка пов’язана із психологічними потребами і мотивами особистості); як форма (це способи індивідуально-особистісних варіантів досягнення цілей навчання). </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Індивідуальні завдання видаються студентам у заздалегідь визначений термін. Індивідуальне завдання виконується студентом при консультуванні із викладачем. Результати його виконання контролюються і оцінюються викладачем. </w:t>
      </w:r>
    </w:p>
    <w:p w:rsidR="0091755E" w:rsidRPr="00BE759A" w:rsidRDefault="0091755E" w:rsidP="00BE759A">
      <w:pPr>
        <w:widowControl w:val="0"/>
        <w:ind w:firstLine="709"/>
        <w:jc w:val="both"/>
        <w:rPr>
          <w:sz w:val="28"/>
          <w:szCs w:val="28"/>
          <w:lang w:val="uk-UA"/>
        </w:rPr>
      </w:pPr>
      <w:r w:rsidRPr="00BE759A">
        <w:rPr>
          <w:sz w:val="28"/>
          <w:szCs w:val="28"/>
          <w:lang w:val="uk-UA"/>
        </w:rPr>
        <w:t>З дисципліни «Міжнародне право</w:t>
      </w:r>
      <w:r w:rsidR="001E3E58">
        <w:rPr>
          <w:sz w:val="28"/>
          <w:szCs w:val="28"/>
          <w:lang w:val="uk-UA"/>
        </w:rPr>
        <w:t xml:space="preserve"> та право ЄС</w:t>
      </w:r>
      <w:r w:rsidRPr="00BE759A">
        <w:rPr>
          <w:sz w:val="28"/>
          <w:szCs w:val="28"/>
          <w:lang w:val="uk-UA"/>
        </w:rPr>
        <w:t>» передбачено індивідуальне завдання, яке може бути виражено в формі:</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Есе</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Презентації</w:t>
      </w:r>
    </w:p>
    <w:p w:rsidR="0091755E" w:rsidRPr="00BE759A" w:rsidRDefault="0091755E" w:rsidP="00BE759A">
      <w:pPr>
        <w:pStyle w:val="a3"/>
        <w:widowControl w:val="0"/>
        <w:numPr>
          <w:ilvl w:val="0"/>
          <w:numId w:val="2"/>
        </w:numPr>
        <w:ind w:left="0" w:firstLine="709"/>
        <w:jc w:val="both"/>
        <w:rPr>
          <w:sz w:val="28"/>
          <w:szCs w:val="28"/>
          <w:lang w:val="uk-UA"/>
        </w:rPr>
      </w:pPr>
    </w:p>
    <w:p w:rsidR="0091755E" w:rsidRPr="00BE759A" w:rsidRDefault="0091755E" w:rsidP="00BE759A">
      <w:pPr>
        <w:widowControl w:val="0"/>
        <w:ind w:firstLine="709"/>
        <w:jc w:val="both"/>
        <w:rPr>
          <w:sz w:val="28"/>
          <w:szCs w:val="28"/>
          <w:u w:val="single"/>
          <w:lang w:val="uk-UA"/>
        </w:rPr>
      </w:pPr>
      <w:r w:rsidRPr="00BE759A">
        <w:rPr>
          <w:sz w:val="28"/>
          <w:szCs w:val="28"/>
          <w:u w:val="single"/>
          <w:lang w:val="uk-UA"/>
        </w:rPr>
        <w:t xml:space="preserve">Індивідуальне завдання може бути виконано на вибір студента українською або англійською мовами.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написання есе.</w:t>
      </w:r>
    </w:p>
    <w:p w:rsidR="0091755E" w:rsidRPr="00BE759A" w:rsidRDefault="0091755E" w:rsidP="00BE759A">
      <w:pPr>
        <w:pStyle w:val="a3"/>
        <w:widowControl w:val="0"/>
        <w:ind w:left="0" w:firstLine="709"/>
        <w:jc w:val="both"/>
        <w:rPr>
          <w:sz w:val="28"/>
          <w:szCs w:val="28"/>
          <w:lang w:val="uk-UA"/>
        </w:rPr>
      </w:pPr>
      <w:r w:rsidRPr="00BE759A">
        <w:rPr>
          <w:b/>
          <w:sz w:val="28"/>
          <w:szCs w:val="28"/>
          <w:lang w:val="uk-UA"/>
        </w:rPr>
        <w:t xml:space="preserve">Есе </w:t>
      </w:r>
      <w:r w:rsidRPr="00BE759A">
        <w:rPr>
          <w:sz w:val="28"/>
          <w:szCs w:val="28"/>
          <w:lang w:val="uk-UA"/>
        </w:rPr>
        <w:t>(франц. essai — спроба, проба, нарис)</w:t>
      </w:r>
      <w:r w:rsidRPr="00BE759A">
        <w:rPr>
          <w:b/>
          <w:sz w:val="28"/>
          <w:szCs w:val="28"/>
          <w:lang w:val="uk-UA"/>
        </w:rPr>
        <w:t xml:space="preserve"> - </w:t>
      </w:r>
      <w:r w:rsidRPr="00BE759A">
        <w:rPr>
          <w:sz w:val="28"/>
          <w:szCs w:val="28"/>
          <w:lang w:val="uk-UA"/>
        </w:rPr>
        <w:t>відносно короткі літературної композиції в прозі, в яких автор обговорює тему, як правило, обмежену конкретним питанням, або намагається переконати читача в правильності тієї чи іншої точки зору.</w:t>
      </w: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 xml:space="preserve">Структура есе (див. рис.1)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Вступ =&gt; </w:t>
      </w:r>
      <w:r w:rsidRPr="00BE759A">
        <w:rPr>
          <w:sz w:val="28"/>
          <w:szCs w:val="28"/>
          <w:lang w:val="uk-UA"/>
        </w:rPr>
        <w:t>орієнтує читача, визначає фокус/мету есе, окреслює рамки дослідження, висуває тезу.</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Виклад основного матеріалу</w:t>
      </w:r>
      <w:r w:rsidRPr="00BE759A">
        <w:rPr>
          <w:b/>
          <w:sz w:val="28"/>
          <w:szCs w:val="28"/>
        </w:rPr>
        <w:t xml:space="preserve"> =&gt;</w:t>
      </w:r>
      <w:r w:rsidRPr="00BE759A">
        <w:rPr>
          <w:b/>
          <w:sz w:val="28"/>
          <w:szCs w:val="28"/>
          <w:lang w:val="uk-UA"/>
        </w:rPr>
        <w:t xml:space="preserve"> </w:t>
      </w:r>
      <w:r w:rsidRPr="00BE759A">
        <w:rPr>
          <w:sz w:val="28"/>
          <w:szCs w:val="28"/>
          <w:lang w:val="uk-UA"/>
        </w:rPr>
        <w:t xml:space="preserve">здебільшого складається з 3-5 абзаців. Кожен абзац розпочинається реченням – гіпотезою, яку підтримують або спростовують певні деталі (3-4 речення) та закінчується реченням –висновком. </w:t>
      </w:r>
    </w:p>
    <w:p w:rsidR="0091755E" w:rsidRPr="00BE759A" w:rsidRDefault="0091755E" w:rsidP="00BE759A">
      <w:pPr>
        <w:pStyle w:val="a3"/>
        <w:widowControl w:val="0"/>
        <w:numPr>
          <w:ilvl w:val="0"/>
          <w:numId w:val="2"/>
        </w:numPr>
        <w:ind w:left="0" w:firstLine="709"/>
        <w:jc w:val="both"/>
        <w:rPr>
          <w:b/>
          <w:sz w:val="28"/>
          <w:szCs w:val="28"/>
          <w:lang w:val="uk-UA"/>
        </w:rPr>
      </w:pPr>
      <w:r w:rsidRPr="00BE759A">
        <w:rPr>
          <w:b/>
          <w:sz w:val="28"/>
          <w:szCs w:val="28"/>
          <w:lang w:val="uk-UA"/>
        </w:rPr>
        <w:t xml:space="preserve">Висновок </w:t>
      </w:r>
      <w:r w:rsidRPr="00BE759A">
        <w:rPr>
          <w:b/>
          <w:sz w:val="28"/>
          <w:szCs w:val="28"/>
        </w:rPr>
        <w:t xml:space="preserve">=&gt; </w:t>
      </w:r>
      <w:r w:rsidRPr="00BE759A">
        <w:rPr>
          <w:sz w:val="28"/>
          <w:szCs w:val="28"/>
          <w:lang w:val="uk-UA"/>
        </w:rPr>
        <w:t>знову повторює тезу есе, підсумовує аргументи.</w:t>
      </w:r>
      <w:r w:rsidRPr="00BE759A">
        <w:rPr>
          <w:b/>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lastRenderedPageBreak/>
        <w:t>Рис.1</w:t>
      </w:r>
    </w:p>
    <w:p w:rsidR="0091755E" w:rsidRPr="00BE759A" w:rsidRDefault="006224F2" w:rsidP="00BE759A">
      <w:pPr>
        <w:pStyle w:val="a3"/>
        <w:widowControl w:val="0"/>
        <w:ind w:left="0" w:firstLine="709"/>
        <w:jc w:val="both"/>
        <w:rPr>
          <w:b/>
          <w:sz w:val="28"/>
          <w:szCs w:val="28"/>
          <w:lang w:val="uk-UA"/>
        </w:rPr>
      </w:pPr>
      <w:r>
        <w:rPr>
          <w:noProof/>
          <w:sz w:val="28"/>
          <w:szCs w:val="28"/>
          <w:lang w:val="uk-UA" w:eastAsia="uk-UA"/>
        </w:rPr>
        <w:drawing>
          <wp:inline distT="0" distB="0" distL="0" distR="0">
            <wp:extent cx="4267200" cy="4762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67200" cy="4762500"/>
                    </a:xfrm>
                    <a:prstGeom prst="rect">
                      <a:avLst/>
                    </a:prstGeom>
                    <a:noFill/>
                    <a:ln>
                      <a:noFill/>
                    </a:ln>
                  </pic:spPr>
                </pic:pic>
              </a:graphicData>
            </a:graphic>
          </wp:inline>
        </w:drawing>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lang w:val="uk-UA"/>
        </w:rPr>
      </w:pPr>
      <w:r w:rsidRPr="00BE759A">
        <w:rPr>
          <w:b/>
          <w:sz w:val="28"/>
          <w:szCs w:val="28"/>
          <w:lang w:val="uk-UA"/>
        </w:rPr>
        <w:t>Обсяг есе.</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Враховуючи структуру есе, готовий матеріал не повинен перевищувати </w:t>
      </w:r>
      <w:r w:rsidRPr="00BE759A">
        <w:rPr>
          <w:b/>
          <w:sz w:val="28"/>
          <w:szCs w:val="28"/>
          <w:u w:val="single"/>
          <w:lang w:val="uk-UA"/>
        </w:rPr>
        <w:t xml:space="preserve">1500 слів. Посилання на джерела не включаються до тексту есе. </w:t>
      </w:r>
      <w:r w:rsidRPr="00BE759A">
        <w:rPr>
          <w:sz w:val="28"/>
          <w:szCs w:val="28"/>
          <w:lang w:val="uk-UA"/>
        </w:rPr>
        <w:t xml:space="preserve"> </w:t>
      </w:r>
    </w:p>
    <w:p w:rsidR="0091755E" w:rsidRPr="00BE759A" w:rsidRDefault="0091755E" w:rsidP="00BE759A">
      <w:pPr>
        <w:pStyle w:val="a3"/>
        <w:widowControl w:val="0"/>
        <w:ind w:left="0" w:firstLine="709"/>
        <w:jc w:val="both"/>
        <w:rPr>
          <w:b/>
          <w:sz w:val="28"/>
          <w:szCs w:val="28"/>
          <w:lang w:val="uk-UA"/>
        </w:rPr>
      </w:pPr>
    </w:p>
    <w:p w:rsidR="0091755E" w:rsidRPr="00BE759A" w:rsidRDefault="0091755E" w:rsidP="00BE759A">
      <w:pPr>
        <w:pStyle w:val="a3"/>
        <w:widowControl w:val="0"/>
        <w:ind w:left="0" w:firstLine="709"/>
        <w:jc w:val="both"/>
        <w:rPr>
          <w:b/>
          <w:sz w:val="28"/>
          <w:szCs w:val="28"/>
          <w:u w:val="single"/>
          <w:lang w:val="uk-UA"/>
        </w:rPr>
      </w:pPr>
      <w:r w:rsidRPr="00BE759A">
        <w:rPr>
          <w:b/>
          <w:sz w:val="28"/>
          <w:szCs w:val="28"/>
          <w:u w:val="single"/>
          <w:lang w:val="uk-UA"/>
        </w:rPr>
        <w:t>Перелік тем для написання есе:</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Російської Федерації в конфлікті з Грузією.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Обґрунтувати позицію Ізраїлю в протистоянні з Палестиною.</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Обґрунтувати позицію Палестини в конфлікті з Ізраїлем.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Окреслити злочини, які були вчинені протягом геноциду в Руанді.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Висловити точку зору з питання надання статусу воєнно-полонених затриманим в Гуантамо Бей (</w:t>
      </w:r>
      <w:r w:rsidRPr="00BE759A">
        <w:rPr>
          <w:sz w:val="28"/>
          <w:szCs w:val="28"/>
          <w:lang w:val="en-GB"/>
        </w:rPr>
        <w:t>Guantanamo</w:t>
      </w:r>
      <w:r w:rsidRPr="00BE759A">
        <w:rPr>
          <w:sz w:val="28"/>
          <w:szCs w:val="28"/>
        </w:rPr>
        <w:t xml:space="preserve"> </w:t>
      </w:r>
      <w:r w:rsidRPr="00BE759A">
        <w:rPr>
          <w:sz w:val="28"/>
          <w:szCs w:val="28"/>
          <w:lang w:val="en-GB"/>
        </w:rPr>
        <w:t>Bay</w:t>
      </w:r>
      <w:r w:rsidRPr="00BE759A">
        <w:rPr>
          <w:sz w:val="28"/>
          <w:szCs w:val="28"/>
          <w:lang w:val="uk-UA"/>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Описати вплив міжнародного права на права людини.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в Косово – вираження права на самовизначення народів?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Проблеми дотримання принципу воєнної (військової) необхідності при веденні збройних конфліктів.</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Відмова України в ратифікації Римського Статуту Міжнародного Кримінального Суду – пояснення та вирішення питання.</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«м</w:t>
      </w:r>
      <w:r w:rsidRPr="00BE759A">
        <w:rPr>
          <w:sz w:val="28"/>
          <w:szCs w:val="28"/>
        </w:rPr>
        <w:t>’</w:t>
      </w:r>
      <w:r w:rsidRPr="00BE759A">
        <w:rPr>
          <w:sz w:val="28"/>
          <w:szCs w:val="28"/>
          <w:lang w:val="uk-UA"/>
        </w:rPr>
        <w:t xml:space="preserve">якого права» на основі аналізу </w:t>
      </w:r>
      <w:r w:rsidRPr="00BE759A">
        <w:rPr>
          <w:i/>
          <w:iCs/>
          <w:sz w:val="28"/>
          <w:szCs w:val="28"/>
          <w:lang w:val="en-US"/>
        </w:rPr>
        <w:t>Nicaragua</w:t>
      </w:r>
      <w:r w:rsidRPr="00BE759A">
        <w:rPr>
          <w:i/>
          <w:iCs/>
          <w:sz w:val="28"/>
          <w:szCs w:val="28"/>
        </w:rPr>
        <w:t xml:space="preserve"> </w:t>
      </w:r>
      <w:r w:rsidRPr="00BE759A">
        <w:rPr>
          <w:i/>
          <w:iCs/>
          <w:sz w:val="28"/>
          <w:szCs w:val="28"/>
          <w:lang w:val="en-US"/>
        </w:rPr>
        <w:t>case</w:t>
      </w:r>
      <w:r w:rsidRPr="00BE759A">
        <w:rPr>
          <w:sz w:val="28"/>
          <w:szCs w:val="28"/>
        </w:rPr>
        <w:t xml:space="preserve">.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Особливості геноциду вірменського народу 1905 р.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Характеристика геноциду в Сребреніці. </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Інтернаціоналізовані конфлікти сучасності: особливості та коротка </w:t>
      </w:r>
      <w:r w:rsidRPr="00BE759A">
        <w:rPr>
          <w:sz w:val="28"/>
          <w:szCs w:val="28"/>
          <w:lang w:val="uk-UA"/>
        </w:rPr>
        <w:lastRenderedPageBreak/>
        <w:t>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Рішення Міжнародного суду ООН з питань використання ядерної зброї: коротка характеристика.</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принципу заборони заподіяння зайвих страждань в міжнародному гуманітарному праві.</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Особливості співпраці України та Групи Світового Банку.</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Зупинення дії Європейської конвенції з прав людини в Туреччині (2016 р.) – причини та наслідки.</w:t>
      </w:r>
    </w:p>
    <w:p w:rsidR="0091755E" w:rsidRPr="00BE759A" w:rsidRDefault="0091755E" w:rsidP="00BE759A">
      <w:pPr>
        <w:pStyle w:val="a3"/>
        <w:widowControl w:val="0"/>
        <w:numPr>
          <w:ilvl w:val="0"/>
          <w:numId w:val="4"/>
        </w:numPr>
        <w:ind w:left="0" w:firstLine="709"/>
        <w:jc w:val="both"/>
        <w:rPr>
          <w:sz w:val="28"/>
          <w:szCs w:val="28"/>
          <w:lang w:val="uk-UA"/>
        </w:rPr>
      </w:pPr>
      <w:r w:rsidRPr="00BE759A">
        <w:rPr>
          <w:sz w:val="28"/>
          <w:szCs w:val="28"/>
          <w:lang w:val="uk-UA"/>
        </w:rPr>
        <w:t xml:space="preserve">Збройний конфлікт в Сирії – кваліфікація конфлікту, основні причини виникнення та учасники. </w:t>
      </w:r>
    </w:p>
    <w:p w:rsidR="0091755E" w:rsidRPr="00BE759A" w:rsidRDefault="0091755E" w:rsidP="00BE759A">
      <w:pPr>
        <w:pStyle w:val="a3"/>
        <w:widowControl w:val="0"/>
        <w:ind w:left="0" w:firstLine="709"/>
        <w:jc w:val="both"/>
        <w:rPr>
          <w:sz w:val="28"/>
          <w:szCs w:val="28"/>
          <w:lang w:val="uk-UA"/>
        </w:rPr>
      </w:pPr>
      <w:r w:rsidRPr="00BE759A">
        <w:rPr>
          <w:sz w:val="28"/>
          <w:szCs w:val="28"/>
          <w:lang w:val="uk-UA"/>
        </w:rPr>
        <w:t xml:space="preserve">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pStyle w:val="a3"/>
        <w:widowControl w:val="0"/>
        <w:numPr>
          <w:ilvl w:val="0"/>
          <w:numId w:val="3"/>
        </w:numPr>
        <w:ind w:left="0" w:firstLine="709"/>
        <w:jc w:val="both"/>
        <w:rPr>
          <w:b/>
          <w:sz w:val="28"/>
          <w:szCs w:val="28"/>
          <w:lang w:val="uk-UA"/>
        </w:rPr>
      </w:pPr>
      <w:r w:rsidRPr="00BE759A">
        <w:rPr>
          <w:b/>
          <w:sz w:val="28"/>
          <w:szCs w:val="28"/>
          <w:lang w:val="uk-UA"/>
        </w:rPr>
        <w:t>Вимоги до оформлення Презентацій.</w:t>
      </w:r>
    </w:p>
    <w:p w:rsidR="0091755E" w:rsidRPr="00BE759A" w:rsidRDefault="0091755E" w:rsidP="00BE759A">
      <w:pPr>
        <w:widowControl w:val="0"/>
        <w:ind w:firstLine="709"/>
        <w:jc w:val="both"/>
        <w:rPr>
          <w:sz w:val="28"/>
          <w:szCs w:val="28"/>
          <w:lang w:val="uk-UA"/>
        </w:rPr>
      </w:pPr>
      <w:r w:rsidRPr="00BE759A">
        <w:rPr>
          <w:sz w:val="28"/>
          <w:szCs w:val="28"/>
          <w:lang w:val="uk-UA"/>
        </w:rPr>
        <w:t xml:space="preserve">В ході підготовки до презентації та аналізу кожної конкретної справи студент отримає практичне розуміння застосування норм міжнародного права міжнародними судовими інстанціями при винесенні ними рішень, дозволить критично розглянути процедурні аспекти застосування міжнародного права та висловити свою точку зору стосовно кожного випадку.  </w:t>
      </w:r>
    </w:p>
    <w:p w:rsidR="0091755E" w:rsidRPr="00BE759A" w:rsidRDefault="0091755E" w:rsidP="00BE759A">
      <w:pPr>
        <w:widowControl w:val="0"/>
        <w:ind w:firstLine="709"/>
        <w:jc w:val="both"/>
        <w:rPr>
          <w:b/>
          <w:sz w:val="28"/>
          <w:szCs w:val="28"/>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зобов’язань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Аргументи держав</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Зобов’язання держав за укладеними між ними договорами.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Рішення суду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Вплив, яке дане рішення мало в майбутньому (в разі наявності).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Структура презентації, якщо справа стосується відповідальності конкретних осіб.</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Факти справи (1-2 слайди)</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Діяння, в яких обвинувачено особу з короткою їх характеристикою відповідно до рішення суду.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Правові акти, які були застосовані судом при вирішення справи. </w:t>
      </w:r>
    </w:p>
    <w:p w:rsidR="0091755E" w:rsidRPr="00BE759A" w:rsidRDefault="0091755E" w:rsidP="00BE759A">
      <w:pPr>
        <w:pStyle w:val="a3"/>
        <w:widowControl w:val="0"/>
        <w:numPr>
          <w:ilvl w:val="0"/>
          <w:numId w:val="2"/>
        </w:numPr>
        <w:ind w:left="0" w:firstLine="709"/>
        <w:jc w:val="both"/>
        <w:rPr>
          <w:sz w:val="28"/>
          <w:szCs w:val="28"/>
          <w:lang w:val="uk-UA"/>
        </w:rPr>
      </w:pPr>
      <w:r w:rsidRPr="00BE759A">
        <w:rPr>
          <w:sz w:val="28"/>
          <w:szCs w:val="28"/>
          <w:lang w:val="uk-UA"/>
        </w:rPr>
        <w:t xml:space="preserve">Рішення суду по кожному з діянь. </w:t>
      </w:r>
    </w:p>
    <w:p w:rsidR="0091755E" w:rsidRPr="00BE759A" w:rsidRDefault="0091755E" w:rsidP="00BE759A">
      <w:pPr>
        <w:pStyle w:val="a3"/>
        <w:widowControl w:val="0"/>
        <w:ind w:left="0"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ab/>
        <w:t xml:space="preserve">Обсяг презентацій – 15-20 слайдів. Дозволяється колективна підготовка (2-3 студентів) конкретно вибраної справи. </w:t>
      </w:r>
    </w:p>
    <w:p w:rsidR="0091755E" w:rsidRPr="00BE759A" w:rsidRDefault="0091755E" w:rsidP="00BE759A">
      <w:pPr>
        <w:widowControl w:val="0"/>
        <w:ind w:firstLine="709"/>
        <w:jc w:val="both"/>
        <w:rPr>
          <w:sz w:val="28"/>
          <w:szCs w:val="28"/>
          <w:lang w:val="uk-UA"/>
        </w:rPr>
      </w:pPr>
    </w:p>
    <w:p w:rsidR="0091755E" w:rsidRPr="00BE759A" w:rsidRDefault="0091755E" w:rsidP="00BE759A">
      <w:pPr>
        <w:widowControl w:val="0"/>
        <w:ind w:firstLine="709"/>
        <w:jc w:val="both"/>
        <w:rPr>
          <w:b/>
          <w:sz w:val="28"/>
          <w:szCs w:val="28"/>
          <w:lang w:val="uk-UA"/>
        </w:rPr>
      </w:pPr>
      <w:r w:rsidRPr="00BE759A">
        <w:rPr>
          <w:b/>
          <w:sz w:val="28"/>
          <w:szCs w:val="28"/>
          <w:lang w:val="uk-UA"/>
        </w:rPr>
        <w:t>Теми, які виносяться на обговорення.</w:t>
      </w:r>
    </w:p>
    <w:p w:rsidR="0091755E" w:rsidRPr="00BE759A" w:rsidRDefault="0091755E" w:rsidP="00BE759A">
      <w:pPr>
        <w:pStyle w:val="a3"/>
        <w:widowControl w:val="0"/>
        <w:numPr>
          <w:ilvl w:val="0"/>
          <w:numId w:val="5"/>
        </w:numPr>
        <w:ind w:left="0" w:firstLine="709"/>
        <w:jc w:val="both"/>
        <w:rPr>
          <w:sz w:val="28"/>
          <w:szCs w:val="28"/>
          <w:lang w:val="uk-UA"/>
        </w:rPr>
      </w:pPr>
      <w:r w:rsidRPr="00BE759A">
        <w:rPr>
          <w:sz w:val="28"/>
          <w:szCs w:val="28"/>
          <w:lang w:val="en-US"/>
        </w:rPr>
        <w:t>Rutaganda</w:t>
      </w:r>
      <w:r w:rsidRPr="00BE759A">
        <w:rPr>
          <w:sz w:val="28"/>
          <w:szCs w:val="28"/>
          <w:lang w:val="uk-UA"/>
        </w:rPr>
        <w:t xml:space="preserve"> </w:t>
      </w:r>
      <w:r w:rsidRPr="00BE759A">
        <w:rPr>
          <w:sz w:val="28"/>
          <w:szCs w:val="28"/>
          <w:lang w:val="en-US"/>
        </w:rPr>
        <w:t xml:space="preserve">case </w:t>
      </w:r>
    </w:p>
    <w:p w:rsidR="0091755E" w:rsidRPr="00BE759A" w:rsidRDefault="0091755E" w:rsidP="00BE759A">
      <w:pPr>
        <w:pStyle w:val="a3"/>
        <w:widowControl w:val="0"/>
        <w:numPr>
          <w:ilvl w:val="0"/>
          <w:numId w:val="5"/>
        </w:numPr>
        <w:ind w:left="0" w:firstLine="709"/>
        <w:jc w:val="both"/>
        <w:rPr>
          <w:sz w:val="28"/>
          <w:szCs w:val="28"/>
          <w:lang w:val="uk-UA"/>
        </w:rPr>
      </w:pPr>
      <w:r w:rsidRPr="00BE759A">
        <w:rPr>
          <w:sz w:val="28"/>
          <w:szCs w:val="28"/>
          <w:lang w:val="en-US"/>
        </w:rPr>
        <w:t>Akayeshu</w:t>
      </w:r>
      <w:r w:rsidRPr="00BE759A">
        <w:rPr>
          <w:sz w:val="28"/>
          <w:szCs w:val="28"/>
          <w:lang w:val="uk-UA"/>
        </w:rPr>
        <w:t xml:space="preserve"> </w:t>
      </w:r>
      <w:r w:rsidRPr="00BE759A">
        <w:rPr>
          <w:sz w:val="28"/>
          <w:szCs w:val="28"/>
          <w:lang w:val="en-US"/>
        </w:rPr>
        <w:t>case</w:t>
      </w:r>
      <w:r w:rsidRPr="00BE759A">
        <w:rPr>
          <w:sz w:val="28"/>
          <w:szCs w:val="28"/>
          <w:lang w:val="uk-UA"/>
        </w:rPr>
        <w:t xml:space="preserve"> (</w:t>
      </w:r>
      <w:r w:rsidRPr="00BE759A">
        <w:rPr>
          <w:sz w:val="28"/>
          <w:szCs w:val="28"/>
          <w:lang w:val="en-US"/>
        </w:rPr>
        <w:t>Genocide case</w:t>
      </w:r>
      <w:r w:rsidRPr="00BE759A">
        <w:rPr>
          <w:sz w:val="28"/>
          <w:szCs w:val="28"/>
          <w:lang w:val="uk-UA"/>
        </w:rPr>
        <w:t>)</w:t>
      </w:r>
      <w:r w:rsidRPr="00BE759A">
        <w:rPr>
          <w:sz w:val="28"/>
          <w:szCs w:val="28"/>
          <w:lang w:val="en-US"/>
        </w:rPr>
        <w:tab/>
      </w:r>
    </w:p>
    <w:p w:rsidR="0091755E" w:rsidRPr="00BE759A" w:rsidRDefault="0091755E" w:rsidP="00BE759A">
      <w:pPr>
        <w:pStyle w:val="a3"/>
        <w:widowControl w:val="0"/>
        <w:numPr>
          <w:ilvl w:val="0"/>
          <w:numId w:val="5"/>
        </w:numPr>
        <w:ind w:left="0" w:firstLine="709"/>
        <w:jc w:val="both"/>
        <w:rPr>
          <w:sz w:val="28"/>
          <w:szCs w:val="28"/>
          <w:lang w:val="uk-UA"/>
        </w:rPr>
      </w:pPr>
      <w:r w:rsidRPr="00BE759A">
        <w:rPr>
          <w:color w:val="333333"/>
          <w:sz w:val="28"/>
          <w:szCs w:val="28"/>
          <w:shd w:val="clear" w:color="auto" w:fill="FFFFFF"/>
          <w:lang w:val="en-US"/>
        </w:rPr>
        <w:t>Gotovina case, 2012</w:t>
      </w:r>
      <w:r w:rsidRPr="00BE759A">
        <w:rPr>
          <w:color w:val="333333"/>
          <w:sz w:val="28"/>
          <w:szCs w:val="28"/>
          <w:shd w:val="clear" w:color="auto" w:fill="FFFFFF"/>
          <w:lang w:val="uk-UA"/>
        </w:rPr>
        <w:t xml:space="preserve"> </w:t>
      </w:r>
      <w:r w:rsidRPr="00BE759A">
        <w:rPr>
          <w:color w:val="333333"/>
          <w:sz w:val="28"/>
          <w:szCs w:val="28"/>
          <w:shd w:val="clear" w:color="auto" w:fill="FFFFFF"/>
          <w:lang w:val="uk-UA"/>
        </w:rPr>
        <w:tab/>
      </w:r>
    </w:p>
    <w:p w:rsidR="0091755E" w:rsidRPr="00BE759A" w:rsidRDefault="0091755E" w:rsidP="00BE759A">
      <w:pPr>
        <w:pStyle w:val="a3"/>
        <w:widowControl w:val="0"/>
        <w:numPr>
          <w:ilvl w:val="0"/>
          <w:numId w:val="5"/>
        </w:numPr>
        <w:ind w:left="0" w:firstLine="709"/>
        <w:jc w:val="both"/>
        <w:rPr>
          <w:sz w:val="28"/>
          <w:szCs w:val="28"/>
          <w:lang w:val="uk-UA"/>
        </w:rPr>
      </w:pPr>
      <w:r w:rsidRPr="00BE759A">
        <w:rPr>
          <w:bCs/>
          <w:sz w:val="28"/>
          <w:szCs w:val="28"/>
          <w:lang w:val="en-US"/>
        </w:rPr>
        <w:t>Pulp</w:t>
      </w:r>
      <w:r w:rsidRPr="00BE759A">
        <w:rPr>
          <w:bCs/>
          <w:sz w:val="28"/>
          <w:szCs w:val="28"/>
          <w:lang w:val="uk-UA"/>
        </w:rPr>
        <w:t xml:space="preserve"> </w:t>
      </w:r>
      <w:r w:rsidRPr="00BE759A">
        <w:rPr>
          <w:bCs/>
          <w:sz w:val="28"/>
          <w:szCs w:val="28"/>
          <w:lang w:val="en-US"/>
        </w:rPr>
        <w:t>Mills</w:t>
      </w:r>
      <w:r w:rsidRPr="00BE759A">
        <w:rPr>
          <w:bCs/>
          <w:sz w:val="28"/>
          <w:szCs w:val="28"/>
          <w:lang w:val="uk-UA"/>
        </w:rPr>
        <w:t xml:space="preserve"> </w:t>
      </w:r>
      <w:r w:rsidRPr="00BE759A">
        <w:rPr>
          <w:bCs/>
          <w:sz w:val="28"/>
          <w:szCs w:val="28"/>
          <w:lang w:val="en-US"/>
        </w:rPr>
        <w:t>on</w:t>
      </w:r>
      <w:r w:rsidRPr="00BE759A">
        <w:rPr>
          <w:bCs/>
          <w:sz w:val="28"/>
          <w:szCs w:val="28"/>
          <w:lang w:val="uk-UA"/>
        </w:rPr>
        <w:t xml:space="preserve"> </w:t>
      </w:r>
      <w:r w:rsidRPr="00BE759A">
        <w:rPr>
          <w:bCs/>
          <w:sz w:val="28"/>
          <w:szCs w:val="28"/>
          <w:lang w:val="en-US"/>
        </w:rPr>
        <w:t>the</w:t>
      </w:r>
      <w:r w:rsidRPr="00BE759A">
        <w:rPr>
          <w:bCs/>
          <w:sz w:val="28"/>
          <w:szCs w:val="28"/>
          <w:lang w:val="uk-UA"/>
        </w:rPr>
        <w:t xml:space="preserve"> </w:t>
      </w:r>
      <w:r w:rsidRPr="00BE759A">
        <w:rPr>
          <w:bCs/>
          <w:sz w:val="28"/>
          <w:szCs w:val="28"/>
          <w:lang w:val="en-US"/>
        </w:rPr>
        <w:t>River</w:t>
      </w:r>
      <w:r w:rsidRPr="00BE759A">
        <w:rPr>
          <w:bCs/>
          <w:sz w:val="28"/>
          <w:szCs w:val="28"/>
          <w:lang w:val="uk-UA"/>
        </w:rPr>
        <w:t xml:space="preserve"> </w:t>
      </w:r>
      <w:smartTag w:uri="urn:schemas-microsoft-com:office:smarttags" w:element="country-region">
        <w:r w:rsidRPr="00BE759A">
          <w:rPr>
            <w:bCs/>
            <w:sz w:val="28"/>
            <w:szCs w:val="28"/>
            <w:lang w:val="en-US"/>
          </w:rPr>
          <w:t>Uruguay</w:t>
        </w:r>
      </w:smartTag>
      <w:r w:rsidRPr="00BE759A">
        <w:rPr>
          <w:bCs/>
          <w:sz w:val="28"/>
          <w:szCs w:val="28"/>
          <w:lang w:val="en-US"/>
        </w:rPr>
        <w:t> </w:t>
      </w:r>
      <w:r w:rsidRPr="00BE759A">
        <w:rPr>
          <w:bCs/>
          <w:i/>
          <w:iCs/>
          <w:sz w:val="28"/>
          <w:szCs w:val="28"/>
          <w:lang w:val="uk-UA"/>
        </w:rPr>
        <w:t>(</w:t>
      </w:r>
      <w:smartTag w:uri="urn:schemas-microsoft-com:office:smarttags" w:element="country-region">
        <w:r w:rsidRPr="00BE759A">
          <w:rPr>
            <w:bCs/>
            <w:i/>
            <w:iCs/>
            <w:sz w:val="28"/>
            <w:szCs w:val="28"/>
            <w:lang w:val="en-US"/>
          </w:rPr>
          <w:t>Argentina</w:t>
        </w:r>
      </w:smartTag>
      <w:r w:rsidRPr="00BE759A">
        <w:rPr>
          <w:bCs/>
          <w:i/>
          <w:iCs/>
          <w:sz w:val="28"/>
          <w:szCs w:val="28"/>
          <w:lang w:val="uk-UA"/>
        </w:rPr>
        <w:t xml:space="preserve"> </w:t>
      </w:r>
      <w:r w:rsidRPr="00BE759A">
        <w:rPr>
          <w:bCs/>
          <w:i/>
          <w:iCs/>
          <w:sz w:val="28"/>
          <w:szCs w:val="28"/>
          <w:lang w:val="en-US"/>
        </w:rPr>
        <w:t>v</w:t>
      </w:r>
      <w:r w:rsidRPr="00BE759A">
        <w:rPr>
          <w:bCs/>
          <w:i/>
          <w:iCs/>
          <w:sz w:val="28"/>
          <w:szCs w:val="28"/>
          <w:lang w:val="uk-UA"/>
        </w:rPr>
        <w:t xml:space="preserve">. </w:t>
      </w:r>
      <w:smartTag w:uri="urn:schemas-microsoft-com:office:smarttags" w:element="place">
        <w:smartTag w:uri="urn:schemas-microsoft-com:office:smarttags" w:element="country-region">
          <w:r w:rsidRPr="00BE759A">
            <w:rPr>
              <w:bCs/>
              <w:i/>
              <w:iCs/>
              <w:sz w:val="28"/>
              <w:szCs w:val="28"/>
              <w:lang w:val="en-US"/>
            </w:rPr>
            <w:t>Uruguay</w:t>
          </w:r>
        </w:smartTag>
      </w:smartTag>
      <w:r w:rsidRPr="00BE759A">
        <w:rPr>
          <w:bCs/>
          <w:i/>
          <w:i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 xml:space="preserve">Armed Activities on the Territory of the </w:t>
      </w:r>
      <w:smartTag w:uri="urn:schemas-microsoft-com:office:smarttags" w:element="country-region">
        <w:r w:rsidRPr="00BE759A">
          <w:rPr>
            <w:bCs/>
            <w:sz w:val="28"/>
            <w:szCs w:val="28"/>
            <w:lang w:val="en-US"/>
          </w:rPr>
          <w:t>Congo</w:t>
        </w:r>
      </w:smartTag>
      <w:r w:rsidRPr="00BE759A">
        <w:rPr>
          <w:bCs/>
          <w:sz w:val="28"/>
          <w:szCs w:val="28"/>
          <w:lang w:val="en-US"/>
        </w:rPr>
        <w:t xml:space="preserve"> (</w:t>
      </w:r>
      <w:smartTag w:uri="urn:schemas-microsoft-com:office:smarttags" w:element="country-region">
        <w:r w:rsidRPr="00BE759A">
          <w:rPr>
            <w:bCs/>
            <w:i/>
            <w:sz w:val="28"/>
            <w:szCs w:val="28"/>
            <w:lang w:val="en-US"/>
          </w:rPr>
          <w:t>Democratic Republic of the Congo</w:t>
        </w:r>
      </w:smartTag>
      <w:r w:rsidRPr="00BE759A">
        <w:rPr>
          <w:bCs/>
          <w:i/>
          <w:sz w:val="28"/>
          <w:szCs w:val="28"/>
          <w:lang w:val="en-US"/>
        </w:rPr>
        <w:t xml:space="preserve"> v. </w:t>
      </w:r>
      <w:smartTag w:uri="urn:schemas-microsoft-com:office:smarttags" w:element="place">
        <w:smartTag w:uri="urn:schemas-microsoft-com:office:smarttags" w:element="country-region">
          <w:r w:rsidRPr="00BE759A">
            <w:rPr>
              <w:bCs/>
              <w:i/>
              <w:sz w:val="28"/>
              <w:szCs w:val="28"/>
              <w:lang w:val="en-US"/>
            </w:rPr>
            <w:t>Uganda</w:t>
          </w:r>
        </w:smartTag>
      </w:smartTag>
      <w:r w:rsidRPr="00BE759A">
        <w:rPr>
          <w:bCs/>
          <w:sz w:val="28"/>
          <w:szCs w:val="28"/>
          <w:lang w:val="en-US"/>
        </w:rPr>
        <w:t>) Summary of the Judgment of 19 December 2005</w:t>
      </w:r>
      <w:r w:rsidRPr="00BE759A">
        <w:rPr>
          <w:bCs/>
          <w:sz w:val="28"/>
          <w:szCs w:val="28"/>
          <w:lang w:val="uk-UA"/>
        </w:rPr>
        <w:t xml:space="preserve"> </w:t>
      </w:r>
    </w:p>
    <w:p w:rsidR="0091755E" w:rsidRPr="00BE759A" w:rsidRDefault="0091755E" w:rsidP="00BE759A">
      <w:pPr>
        <w:pStyle w:val="a3"/>
        <w:widowControl w:val="0"/>
        <w:numPr>
          <w:ilvl w:val="0"/>
          <w:numId w:val="5"/>
        </w:numPr>
        <w:ind w:left="0" w:firstLine="709"/>
        <w:jc w:val="both"/>
        <w:rPr>
          <w:bCs/>
          <w:sz w:val="28"/>
          <w:szCs w:val="28"/>
          <w:lang w:val="en-US"/>
        </w:rPr>
      </w:pPr>
      <w:r w:rsidRPr="00BE759A">
        <w:rPr>
          <w:bCs/>
          <w:sz w:val="28"/>
          <w:szCs w:val="28"/>
          <w:lang w:val="en-US"/>
        </w:rPr>
        <w:t>Wall case (</w:t>
      </w:r>
      <w:smartTag w:uri="urn:schemas-microsoft-com:office:smarttags" w:element="place">
        <w:smartTag w:uri="urn:schemas-microsoft-com:office:smarttags" w:element="PlaceName">
          <w:r w:rsidRPr="00BE759A">
            <w:rPr>
              <w:bCs/>
              <w:sz w:val="28"/>
              <w:szCs w:val="28"/>
              <w:lang w:val="uk-UA" w:eastAsia="en-US"/>
            </w:rPr>
            <w:t>Occupied</w:t>
          </w:r>
        </w:smartTag>
        <w:r w:rsidRPr="00BE759A">
          <w:rPr>
            <w:bCs/>
            <w:sz w:val="28"/>
            <w:szCs w:val="28"/>
            <w:lang w:val="uk-UA" w:eastAsia="en-US"/>
          </w:rPr>
          <w:t xml:space="preserve"> </w:t>
        </w:r>
        <w:smartTag w:uri="urn:schemas-microsoft-com:office:smarttags" w:element="PlaceName">
          <w:r w:rsidRPr="00BE759A">
            <w:rPr>
              <w:bCs/>
              <w:sz w:val="28"/>
              <w:szCs w:val="28"/>
              <w:lang w:val="uk-UA" w:eastAsia="en-US"/>
            </w:rPr>
            <w:t>Palestinian</w:t>
          </w:r>
        </w:smartTag>
        <w:r w:rsidRPr="00BE759A">
          <w:rPr>
            <w:bCs/>
            <w:sz w:val="28"/>
            <w:szCs w:val="28"/>
            <w:lang w:val="uk-UA" w:eastAsia="en-US"/>
          </w:rPr>
          <w:t xml:space="preserve"> </w:t>
        </w:r>
        <w:smartTag w:uri="urn:schemas-microsoft-com:office:smarttags" w:element="PlaceType">
          <w:r w:rsidRPr="00BE759A">
            <w:rPr>
              <w:bCs/>
              <w:sz w:val="28"/>
              <w:szCs w:val="28"/>
              <w:lang w:val="uk-UA" w:eastAsia="en-US"/>
            </w:rPr>
            <w:t>Territory</w:t>
          </w:r>
        </w:smartTag>
      </w:smartTag>
      <w:r w:rsidRPr="00BE759A">
        <w:rPr>
          <w:bCs/>
          <w:sz w:val="28"/>
          <w:szCs w:val="28"/>
          <w:lang w:val="uk-UA" w:eastAsia="en-US"/>
        </w:rPr>
        <w:t>)</w:t>
      </w:r>
    </w:p>
    <w:p w:rsidR="0091755E" w:rsidRPr="00BE759A" w:rsidRDefault="0091755E" w:rsidP="00BE759A">
      <w:pPr>
        <w:pStyle w:val="a3"/>
        <w:numPr>
          <w:ilvl w:val="0"/>
          <w:numId w:val="5"/>
        </w:numPr>
        <w:autoSpaceDE w:val="0"/>
        <w:autoSpaceDN w:val="0"/>
        <w:adjustRightInd w:val="0"/>
        <w:ind w:left="0" w:firstLine="709"/>
        <w:rPr>
          <w:bCs/>
          <w:sz w:val="28"/>
          <w:szCs w:val="28"/>
          <w:lang w:val="en-US"/>
        </w:rPr>
      </w:pPr>
      <w:r w:rsidRPr="00BE759A">
        <w:rPr>
          <w:sz w:val="28"/>
          <w:szCs w:val="28"/>
          <w:lang w:val="en-US" w:eastAsia="en-US"/>
        </w:rPr>
        <w:lastRenderedPageBreak/>
        <w:t xml:space="preserve">Case concerning the Gabcikovo-Nagymaros project (Hungary/Slovakia). </w:t>
      </w:r>
      <w:r w:rsidRPr="00BE759A">
        <w:rPr>
          <w:bCs/>
          <w:sz w:val="28"/>
          <w:szCs w:val="28"/>
          <w:lang w:val="uk-UA" w:eastAsia="en-US"/>
        </w:rPr>
        <w:t xml:space="preserve"> </w:t>
      </w:r>
      <w:r w:rsidRPr="00BE759A">
        <w:rPr>
          <w:bCs/>
          <w:sz w:val="28"/>
          <w:szCs w:val="28"/>
          <w:lang w:val="en-US" w:eastAsia="en-US"/>
        </w:rPr>
        <w:t>Judgment of 25 September 1997</w:t>
      </w:r>
      <w:r w:rsidRPr="00BE759A">
        <w:rPr>
          <w:bCs/>
          <w:sz w:val="28"/>
          <w:szCs w:val="28"/>
          <w:lang w:val="en-US"/>
        </w:rPr>
        <w:t>).</w:t>
      </w:r>
      <w:r w:rsidRPr="00BE759A">
        <w:rPr>
          <w:bCs/>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bCs/>
          <w:color w:val="000000"/>
          <w:sz w:val="28"/>
          <w:szCs w:val="28"/>
          <w:lang w:val="uk-UA" w:eastAsia="uk-UA"/>
        </w:rPr>
        <w:t>M</w:t>
      </w:r>
      <w:r w:rsidRPr="00BE759A">
        <w:rPr>
          <w:sz w:val="28"/>
          <w:szCs w:val="28"/>
          <w:lang w:val="en-US" w:eastAsia="en-US"/>
        </w:rPr>
        <w:t>aritime Delimitation in the Black Sea (Romania v. </w:t>
      </w:r>
      <w:smartTag w:uri="urn:schemas-microsoft-com:office:smarttags" w:element="place">
        <w:smartTag w:uri="urn:schemas-microsoft-com:office:smarttags" w:element="country-region">
          <w:r w:rsidRPr="00BE759A">
            <w:rPr>
              <w:sz w:val="28"/>
              <w:szCs w:val="28"/>
              <w:lang w:val="en-US" w:eastAsia="en-US"/>
            </w:rPr>
            <w:t>Ukraine</w:t>
          </w:r>
        </w:smartTag>
      </w:smartTag>
      <w:r w:rsidRPr="00BE759A">
        <w:rPr>
          <w:sz w:val="28"/>
          <w:szCs w:val="28"/>
          <w:lang w:val="en-US" w:eastAsia="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Fisheries Jurisdiction (</w:t>
      </w:r>
      <w:smartTag w:uri="urn:schemas-microsoft-com:office:smarttags" w:element="country-region">
        <w:r w:rsidRPr="00BE759A">
          <w:rPr>
            <w:color w:val="000000"/>
            <w:sz w:val="28"/>
            <w:szCs w:val="28"/>
            <w:lang w:val="en-US"/>
          </w:rPr>
          <w:t>Spain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Canada</w:t>
          </w:r>
        </w:smartTag>
      </w:smartTag>
      <w:r w:rsidRPr="00BE759A">
        <w:rPr>
          <w:color w:val="000000"/>
          <w:sz w:val="28"/>
          <w:szCs w:val="28"/>
          <w:lang w:val="en-US"/>
        </w:rPr>
        <w:t>)</w:t>
      </w:r>
      <w:r w:rsidRPr="00BE759A">
        <w:rPr>
          <w:bCs/>
          <w:color w:val="000000"/>
          <w:sz w:val="28"/>
          <w:szCs w:val="28"/>
          <w:lang w:val="en-US" w:eastAsia="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Jurisdictional Immunities of the State (</w:t>
      </w:r>
      <w:smartTag w:uri="urn:schemas-microsoft-com:office:smarttags" w:element="country-region">
        <w:r w:rsidRPr="00BE759A">
          <w:rPr>
            <w:color w:val="000000"/>
            <w:sz w:val="28"/>
            <w:szCs w:val="28"/>
            <w:lang w:val="en-US"/>
          </w:rPr>
          <w:t>Germany</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Italy</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Greece</w:t>
          </w:r>
        </w:smartTag>
      </w:smartTag>
      <w:r w:rsidRPr="00BE759A">
        <w:rPr>
          <w:color w:val="000000"/>
          <w:sz w:val="28"/>
          <w:szCs w:val="28"/>
          <w:lang w:val="en-US"/>
        </w:rPr>
        <w:t xml:space="preserve"> intervening)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sz w:val="28"/>
          <w:szCs w:val="28"/>
          <w:lang w:val="en-US"/>
        </w:rPr>
        <w:t xml:space="preserve"> </w:t>
      </w:r>
      <w:r w:rsidRPr="00BE759A">
        <w:rPr>
          <w:color w:val="000000"/>
          <w:sz w:val="28"/>
          <w:szCs w:val="28"/>
          <w:lang w:val="en-US"/>
        </w:rPr>
        <w:t>Certain Property (</w:t>
      </w:r>
      <w:smartTag w:uri="urn:schemas-microsoft-com:office:smarttags" w:element="country-region">
        <w:r w:rsidRPr="00BE759A">
          <w:rPr>
            <w:color w:val="000000"/>
            <w:sz w:val="28"/>
            <w:szCs w:val="28"/>
            <w:lang w:val="en-US"/>
          </w:rPr>
          <w:t>Liechtenstein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Germany</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Oil Platforms (Islamic </w:t>
      </w:r>
      <w:smartTag w:uri="urn:schemas-microsoft-com:office:smarttags" w:element="PlaceType">
        <w:r w:rsidRPr="00BE759A">
          <w:rPr>
            <w:color w:val="000000"/>
            <w:sz w:val="28"/>
            <w:szCs w:val="28"/>
            <w:lang w:val="en-US"/>
          </w:rPr>
          <w:t>Republic</w:t>
        </w:r>
      </w:smartTag>
      <w:r w:rsidRPr="00BE759A">
        <w:rPr>
          <w:color w:val="000000"/>
          <w:sz w:val="28"/>
          <w:szCs w:val="28"/>
          <w:lang w:val="en-US"/>
        </w:rPr>
        <w:t xml:space="preserve"> of </w:t>
      </w:r>
      <w:smartTag w:uri="urn:schemas-microsoft-com:office:smarttags" w:element="PlaceName">
        <w:r w:rsidRPr="00BE759A">
          <w:rPr>
            <w:color w:val="000000"/>
            <w:sz w:val="28"/>
            <w:szCs w:val="28"/>
            <w:lang w:val="en-US"/>
          </w:rPr>
          <w:t>Iran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United States of America</w:t>
          </w:r>
        </w:smartTag>
      </w:smartTag>
      <w:r w:rsidRPr="00BE759A">
        <w:rPr>
          <w:color w:val="000000"/>
          <w:sz w:val="28"/>
          <w:szCs w:val="28"/>
          <w:lang w:val="en-US"/>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Maritime Delimitation and Territorial Questions between </w:t>
      </w:r>
      <w:smartTag w:uri="urn:schemas-microsoft-com:office:smarttags" w:element="country-region">
        <w:r w:rsidRPr="00BE759A">
          <w:rPr>
            <w:color w:val="000000"/>
            <w:sz w:val="28"/>
            <w:szCs w:val="28"/>
            <w:lang w:val="en-US"/>
          </w:rPr>
          <w:t>Qatar</w:t>
        </w:r>
      </w:smartTag>
      <w:r w:rsidRPr="00BE759A">
        <w:rPr>
          <w:color w:val="000000"/>
          <w:sz w:val="28"/>
          <w:szCs w:val="28"/>
          <w:lang w:val="en-US"/>
        </w:rPr>
        <w:t xml:space="preserve"> and </w:t>
      </w:r>
      <w:smartTag w:uri="urn:schemas-microsoft-com:office:smarttags" w:element="country-region">
        <w:r w:rsidRPr="00BE759A">
          <w:rPr>
            <w:color w:val="000000"/>
            <w:sz w:val="28"/>
            <w:szCs w:val="28"/>
            <w:lang w:val="en-US"/>
          </w:rPr>
          <w:t>Bahrain</w:t>
        </w:r>
      </w:smartTag>
      <w:r w:rsidRPr="00BE759A">
        <w:rPr>
          <w:color w:val="000000"/>
          <w:sz w:val="28"/>
          <w:szCs w:val="28"/>
          <w:lang w:val="en-US"/>
        </w:rPr>
        <w:t xml:space="preserve"> (</w:t>
      </w:r>
      <w:smartTag w:uri="urn:schemas-microsoft-com:office:smarttags" w:element="country-region">
        <w:r w:rsidRPr="00BE759A">
          <w:rPr>
            <w:color w:val="000000"/>
            <w:sz w:val="28"/>
            <w:szCs w:val="28"/>
            <w:lang w:val="en-US"/>
          </w:rPr>
          <w:t>Qatar</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Bahrain</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eastAsia="uk-UA"/>
        </w:rPr>
        <w:t xml:space="preserve"> </w:t>
      </w:r>
      <w:r w:rsidRPr="00BE759A">
        <w:rPr>
          <w:color w:val="000000"/>
          <w:sz w:val="28"/>
          <w:szCs w:val="28"/>
          <w:lang w:val="en-US"/>
        </w:rPr>
        <w:t xml:space="preserve">Arrest Warrant of 11 April 2000 (Democratic Republic of the </w:t>
      </w:r>
      <w:smartTag w:uri="urn:schemas-microsoft-com:office:smarttags" w:element="country-region">
        <w:r w:rsidRPr="00BE759A">
          <w:rPr>
            <w:color w:val="000000"/>
            <w:sz w:val="28"/>
            <w:szCs w:val="28"/>
            <w:lang w:val="en-US"/>
          </w:rPr>
          <w:t>Congo</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Belgium</w:t>
          </w:r>
        </w:smartTag>
      </w:smartTag>
      <w:r w:rsidRPr="00BE759A">
        <w:rPr>
          <w:color w:val="000000"/>
          <w:sz w:val="28"/>
          <w:szCs w:val="28"/>
          <w:lang w:val="en-US"/>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 xml:space="preserve">Construction of a Road in </w:t>
      </w:r>
      <w:smartTag w:uri="urn:schemas-microsoft-com:office:smarttags" w:element="country-region">
        <w:r w:rsidRPr="00BE759A">
          <w:rPr>
            <w:color w:val="000000"/>
            <w:sz w:val="28"/>
            <w:szCs w:val="28"/>
            <w:lang w:val="en-US"/>
          </w:rPr>
          <w:t>Costa Rica</w:t>
        </w:r>
      </w:smartTag>
      <w:r w:rsidRPr="00BE759A">
        <w:rPr>
          <w:color w:val="000000"/>
          <w:sz w:val="28"/>
          <w:szCs w:val="28"/>
          <w:lang w:val="en-US"/>
        </w:rPr>
        <w:t xml:space="preserve"> along the San Juan River (</w:t>
      </w:r>
      <w:smartTag w:uri="urn:schemas-microsoft-com:office:smarttags" w:element="country-region">
        <w:r w:rsidRPr="00BE759A">
          <w:rPr>
            <w:color w:val="000000"/>
            <w:sz w:val="28"/>
            <w:szCs w:val="28"/>
            <w:lang w:val="en-US"/>
          </w:rPr>
          <w:t>Nicaragua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Costa Rica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rStyle w:val="a6"/>
          <w:bCs/>
          <w:color w:val="000000"/>
          <w:sz w:val="28"/>
          <w:szCs w:val="28"/>
          <w:u w:val="none"/>
          <w:lang w:val="uk-UA" w:eastAsia="uk-UA"/>
        </w:rPr>
      </w:pPr>
      <w:r w:rsidRPr="00BE759A">
        <w:rPr>
          <w:color w:val="000000"/>
          <w:sz w:val="28"/>
          <w:szCs w:val="28"/>
          <w:lang w:val="en-US"/>
        </w:rPr>
        <w:t>Whaling in the Antarctic (</w:t>
      </w:r>
      <w:smartTag w:uri="urn:schemas-microsoft-com:office:smarttags" w:element="country-region">
        <w:r w:rsidRPr="00BE759A">
          <w:rPr>
            <w:color w:val="000000"/>
            <w:sz w:val="28"/>
            <w:szCs w:val="28"/>
            <w:lang w:val="en-US"/>
          </w:rPr>
          <w:t>Australia</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country-region">
        <w:r w:rsidRPr="00BE759A">
          <w:rPr>
            <w:color w:val="000000"/>
            <w:sz w:val="28"/>
            <w:szCs w:val="28"/>
            <w:lang w:val="en-US"/>
          </w:rPr>
          <w:t>Japan</w:t>
        </w:r>
      </w:smartTag>
      <w:r w:rsidRPr="00BE759A">
        <w:rPr>
          <w:color w:val="000000"/>
          <w:sz w:val="28"/>
          <w:szCs w:val="28"/>
          <w:lang w:val="en-US"/>
        </w:rPr>
        <w:t xml:space="preserve">: </w:t>
      </w:r>
      <w:smartTag w:uri="urn:schemas-microsoft-com:office:smarttags" w:element="place">
        <w:smartTag w:uri="urn:schemas-microsoft-com:office:smarttags" w:element="country-region">
          <w:r w:rsidRPr="00BE759A">
            <w:rPr>
              <w:color w:val="000000"/>
              <w:sz w:val="28"/>
              <w:szCs w:val="28"/>
              <w:lang w:val="en-US"/>
            </w:rPr>
            <w:t>New Zealand</w:t>
          </w:r>
        </w:smartTag>
      </w:smartTag>
      <w:r w:rsidRPr="00BE759A">
        <w:rPr>
          <w:color w:val="000000"/>
          <w:sz w:val="28"/>
          <w:szCs w:val="28"/>
          <w:lang w:val="en-US"/>
        </w:rPr>
        <w:t xml:space="preserve"> intervening)</w:t>
      </w:r>
      <w:r w:rsidRPr="00BE759A">
        <w:rPr>
          <w:color w:val="000000"/>
          <w:sz w:val="28"/>
          <w:szCs w:val="28"/>
          <w:lang w:val="uk-UA"/>
        </w:rPr>
        <w:t xml:space="preserve"> -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Aerial Incident of 10 August 1999 (</w:t>
      </w:r>
      <w:smartTag w:uri="urn:schemas-microsoft-com:office:smarttags" w:element="country-region">
        <w:r w:rsidRPr="00BE759A">
          <w:rPr>
            <w:color w:val="000000"/>
            <w:sz w:val="28"/>
            <w:szCs w:val="28"/>
            <w:lang w:val="en-US"/>
          </w:rPr>
          <w:t>Pakistan</w:t>
        </w:r>
      </w:smartTag>
      <w:r w:rsidRPr="00BE759A">
        <w:rPr>
          <w:rStyle w:val="apple-converted-space"/>
          <w:color w:val="000000"/>
          <w:sz w:val="28"/>
          <w:szCs w:val="28"/>
          <w:lang w:val="en-US"/>
        </w:rPr>
        <w:t> </w:t>
      </w:r>
      <w:r w:rsidRPr="00BE759A">
        <w:rPr>
          <w:i/>
          <w:iCs/>
          <w:color w:val="000000"/>
          <w:sz w:val="28"/>
          <w:szCs w:val="28"/>
          <w:lang w:val="en-US"/>
        </w:rPr>
        <w:t>v.</w:t>
      </w:r>
      <w:r w:rsidRPr="00BE759A">
        <w:rPr>
          <w:rStyle w:val="apple-converted-space"/>
          <w:color w:val="000000"/>
          <w:sz w:val="28"/>
          <w:szCs w:val="28"/>
          <w:lang w:val="en-US"/>
        </w:rPr>
        <w:t> </w:t>
      </w:r>
      <w:smartTag w:uri="urn:schemas-microsoft-com:office:smarttags" w:element="place">
        <w:smartTag w:uri="urn:schemas-microsoft-com:office:smarttags" w:element="country-region">
          <w:r w:rsidRPr="00BE759A">
            <w:rPr>
              <w:color w:val="000000"/>
              <w:sz w:val="28"/>
              <w:szCs w:val="28"/>
              <w:lang w:val="en-US"/>
            </w:rPr>
            <w:t>India</w:t>
          </w:r>
        </w:smartTag>
      </w:smartTag>
      <w:r w:rsidRPr="00BE759A">
        <w:rPr>
          <w:color w:val="000000"/>
          <w:sz w:val="28"/>
          <w:szCs w:val="28"/>
          <w:lang w:val="en-US"/>
        </w:rPr>
        <w:t>)</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de-DE"/>
        </w:rPr>
        <w:t>Kasikili/Sedudu Island (Botswana/Namibia)</w:t>
      </w:r>
      <w:r w:rsidRPr="00BE759A">
        <w:rPr>
          <w:color w:val="000000"/>
          <w:sz w:val="28"/>
          <w:szCs w:val="28"/>
          <w:lang w:val="uk-UA"/>
        </w:rPr>
        <w:t xml:space="preserve"> </w:t>
      </w:r>
    </w:p>
    <w:p w:rsidR="0091755E" w:rsidRPr="00BE759A" w:rsidRDefault="0091755E" w:rsidP="00BE759A">
      <w:pPr>
        <w:pStyle w:val="a3"/>
        <w:numPr>
          <w:ilvl w:val="0"/>
          <w:numId w:val="5"/>
        </w:numPr>
        <w:shd w:val="clear" w:color="auto" w:fill="FFFFFF"/>
        <w:ind w:left="0" w:firstLine="709"/>
        <w:outlineLvl w:val="3"/>
        <w:rPr>
          <w:bCs/>
          <w:color w:val="000000"/>
          <w:sz w:val="28"/>
          <w:szCs w:val="28"/>
          <w:lang w:val="uk-UA" w:eastAsia="uk-UA"/>
        </w:rPr>
      </w:pPr>
      <w:r w:rsidRPr="00BE759A">
        <w:rPr>
          <w:color w:val="000000"/>
          <w:sz w:val="28"/>
          <w:szCs w:val="28"/>
          <w:lang w:val="en-US"/>
        </w:rPr>
        <w:t>Frontier Dispute (Benin/Niger)</w:t>
      </w:r>
      <w:r w:rsidRPr="00BE759A">
        <w:rPr>
          <w:color w:val="000000"/>
          <w:sz w:val="28"/>
          <w:szCs w:val="28"/>
          <w:lang w:val="uk-UA"/>
        </w:rPr>
        <w:t xml:space="preserve"> </w:t>
      </w:r>
    </w:p>
    <w:p w:rsidR="0091755E" w:rsidRDefault="0091755E" w:rsidP="00BE759A">
      <w:pPr>
        <w:widowControl w:val="0"/>
        <w:ind w:firstLine="709"/>
        <w:rPr>
          <w:sz w:val="28"/>
          <w:szCs w:val="28"/>
          <w:lang w:val="uk-UA"/>
        </w:rPr>
      </w:pPr>
    </w:p>
    <w:p w:rsidR="0091755E" w:rsidRPr="00BE759A" w:rsidRDefault="0091755E" w:rsidP="00BE759A">
      <w:pPr>
        <w:widowControl w:val="0"/>
        <w:ind w:firstLine="709"/>
        <w:rPr>
          <w:sz w:val="28"/>
          <w:szCs w:val="28"/>
          <w:lang w:val="uk-UA"/>
        </w:rPr>
      </w:pPr>
    </w:p>
    <w:p w:rsidR="0091755E" w:rsidRPr="0002669E" w:rsidRDefault="0091755E" w:rsidP="00BE759A">
      <w:pPr>
        <w:ind w:firstLine="709"/>
        <w:jc w:val="both"/>
        <w:rPr>
          <w:b/>
          <w:sz w:val="28"/>
          <w:szCs w:val="28"/>
          <w:lang w:val="uk-UA"/>
        </w:rPr>
      </w:pPr>
      <w:r>
        <w:rPr>
          <w:b/>
          <w:sz w:val="28"/>
          <w:szCs w:val="28"/>
          <w:lang w:val="uk-UA"/>
        </w:rPr>
        <w:t xml:space="preserve">Керівник курсу         </w:t>
      </w:r>
      <w:r w:rsidRPr="0002669E">
        <w:rPr>
          <w:b/>
          <w:sz w:val="28"/>
          <w:szCs w:val="28"/>
          <w:lang w:val="uk-UA"/>
        </w:rPr>
        <w:t xml:space="preserve">                                            д.ю.н., проф. Книш В. В. </w:t>
      </w:r>
    </w:p>
    <w:sectPr w:rsidR="0091755E" w:rsidRPr="0002669E" w:rsidSect="004E238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C7147"/>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1">
    <w:nsid w:val="2F14438C"/>
    <w:multiLevelType w:val="hybridMultilevel"/>
    <w:tmpl w:val="AA308F28"/>
    <w:lvl w:ilvl="0" w:tplc="037E5E80">
      <w:numFmt w:val="bullet"/>
      <w:lvlText w:val="-"/>
      <w:lvlJc w:val="left"/>
      <w:pPr>
        <w:ind w:left="1080" w:hanging="360"/>
      </w:pPr>
      <w:rPr>
        <w:rFonts w:ascii="Times New Roman" w:eastAsia="Times New Roman" w:hAnsi="Times New Roman" w:hint="default"/>
      </w:rPr>
    </w:lvl>
    <w:lvl w:ilvl="1" w:tplc="04220003" w:tentative="1">
      <w:start w:val="1"/>
      <w:numFmt w:val="bullet"/>
      <w:lvlText w:val="o"/>
      <w:lvlJc w:val="left"/>
      <w:pPr>
        <w:ind w:left="1800" w:hanging="360"/>
      </w:pPr>
      <w:rPr>
        <w:rFonts w:ascii="Courier New" w:hAnsi="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nsid w:val="336265E7"/>
    <w:multiLevelType w:val="hybridMultilevel"/>
    <w:tmpl w:val="A2DC6BC8"/>
    <w:lvl w:ilvl="0" w:tplc="94702638">
      <w:start w:val="1"/>
      <w:numFmt w:val="bullet"/>
      <w:lvlText w:val="-"/>
      <w:lvlJc w:val="left"/>
      <w:pPr>
        <w:tabs>
          <w:tab w:val="num" w:pos="960"/>
        </w:tabs>
        <w:ind w:left="960" w:hanging="360"/>
      </w:pPr>
      <w:rPr>
        <w:rFonts w:ascii="Times New Roman" w:eastAsia="Times New Roman" w:hAnsi="Times New Roman" w:hint="default"/>
      </w:rPr>
    </w:lvl>
    <w:lvl w:ilvl="1" w:tplc="04190003">
      <w:start w:val="1"/>
      <w:numFmt w:val="bullet"/>
      <w:lvlText w:val="o"/>
      <w:lvlJc w:val="left"/>
      <w:pPr>
        <w:tabs>
          <w:tab w:val="num" w:pos="2040"/>
        </w:tabs>
        <w:ind w:left="2040" w:hanging="360"/>
      </w:pPr>
      <w:rPr>
        <w:rFonts w:ascii="Courier New" w:hAnsi="Courier New" w:hint="default"/>
      </w:rPr>
    </w:lvl>
    <w:lvl w:ilvl="2" w:tplc="04190005">
      <w:start w:val="1"/>
      <w:numFmt w:val="bullet"/>
      <w:lvlText w:val=""/>
      <w:lvlJc w:val="left"/>
      <w:pPr>
        <w:tabs>
          <w:tab w:val="num" w:pos="2760"/>
        </w:tabs>
        <w:ind w:left="2760" w:hanging="360"/>
      </w:pPr>
      <w:rPr>
        <w:rFonts w:ascii="Wingdings" w:hAnsi="Wingdings" w:hint="default"/>
      </w:rPr>
    </w:lvl>
    <w:lvl w:ilvl="3" w:tplc="04190001">
      <w:start w:val="1"/>
      <w:numFmt w:val="bullet"/>
      <w:lvlText w:val=""/>
      <w:lvlJc w:val="left"/>
      <w:pPr>
        <w:tabs>
          <w:tab w:val="num" w:pos="3480"/>
        </w:tabs>
        <w:ind w:left="3480" w:hanging="360"/>
      </w:pPr>
      <w:rPr>
        <w:rFonts w:ascii="Symbol" w:hAnsi="Symbol" w:hint="default"/>
      </w:rPr>
    </w:lvl>
    <w:lvl w:ilvl="4" w:tplc="04190003">
      <w:start w:val="1"/>
      <w:numFmt w:val="bullet"/>
      <w:lvlText w:val="o"/>
      <w:lvlJc w:val="left"/>
      <w:pPr>
        <w:tabs>
          <w:tab w:val="num" w:pos="4200"/>
        </w:tabs>
        <w:ind w:left="4200" w:hanging="360"/>
      </w:pPr>
      <w:rPr>
        <w:rFonts w:ascii="Courier New" w:hAnsi="Courier New" w:hint="default"/>
      </w:rPr>
    </w:lvl>
    <w:lvl w:ilvl="5" w:tplc="04190005">
      <w:start w:val="1"/>
      <w:numFmt w:val="bullet"/>
      <w:lvlText w:val=""/>
      <w:lvlJc w:val="left"/>
      <w:pPr>
        <w:tabs>
          <w:tab w:val="num" w:pos="4920"/>
        </w:tabs>
        <w:ind w:left="4920" w:hanging="360"/>
      </w:pPr>
      <w:rPr>
        <w:rFonts w:ascii="Wingdings" w:hAnsi="Wingdings" w:hint="default"/>
      </w:rPr>
    </w:lvl>
    <w:lvl w:ilvl="6" w:tplc="04190001">
      <w:start w:val="1"/>
      <w:numFmt w:val="bullet"/>
      <w:lvlText w:val=""/>
      <w:lvlJc w:val="left"/>
      <w:pPr>
        <w:tabs>
          <w:tab w:val="num" w:pos="5640"/>
        </w:tabs>
        <w:ind w:left="5640" w:hanging="360"/>
      </w:pPr>
      <w:rPr>
        <w:rFonts w:ascii="Symbol" w:hAnsi="Symbol" w:hint="default"/>
      </w:rPr>
    </w:lvl>
    <w:lvl w:ilvl="7" w:tplc="04190003">
      <w:start w:val="1"/>
      <w:numFmt w:val="bullet"/>
      <w:lvlText w:val="o"/>
      <w:lvlJc w:val="left"/>
      <w:pPr>
        <w:tabs>
          <w:tab w:val="num" w:pos="6360"/>
        </w:tabs>
        <w:ind w:left="6360" w:hanging="360"/>
      </w:pPr>
      <w:rPr>
        <w:rFonts w:ascii="Courier New" w:hAnsi="Courier New" w:hint="default"/>
      </w:rPr>
    </w:lvl>
    <w:lvl w:ilvl="8" w:tplc="04190005">
      <w:start w:val="1"/>
      <w:numFmt w:val="bullet"/>
      <w:lvlText w:val=""/>
      <w:lvlJc w:val="left"/>
      <w:pPr>
        <w:tabs>
          <w:tab w:val="num" w:pos="7080"/>
        </w:tabs>
        <w:ind w:left="7080" w:hanging="360"/>
      </w:pPr>
      <w:rPr>
        <w:rFonts w:ascii="Wingdings" w:hAnsi="Wingdings" w:hint="default"/>
      </w:rPr>
    </w:lvl>
  </w:abstractNum>
  <w:abstractNum w:abstractNumId="3">
    <w:nsid w:val="52D87F8F"/>
    <w:multiLevelType w:val="hybridMultilevel"/>
    <w:tmpl w:val="3A58AA22"/>
    <w:lvl w:ilvl="0" w:tplc="9F122288">
      <w:start w:val="1"/>
      <w:numFmt w:val="decimal"/>
      <w:lvlText w:val="%1."/>
      <w:lvlJc w:val="left"/>
      <w:pPr>
        <w:ind w:left="1440" w:hanging="360"/>
      </w:pPr>
      <w:rPr>
        <w:rFonts w:cs="Times New Roman" w:hint="default"/>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4">
    <w:nsid w:val="596D0286"/>
    <w:multiLevelType w:val="hybridMultilevel"/>
    <w:tmpl w:val="6EF41A36"/>
    <w:lvl w:ilvl="0" w:tplc="E7762906">
      <w:start w:val="1"/>
      <w:numFmt w:val="decimal"/>
      <w:lvlText w:val="%1."/>
      <w:lvlJc w:val="left"/>
      <w:pPr>
        <w:ind w:left="1211" w:hanging="360"/>
      </w:pPr>
      <w:rPr>
        <w:rFonts w:cs="Times New Roman" w:hint="default"/>
        <w:sz w:val="28"/>
        <w:szCs w:val="28"/>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5">
    <w:nsid w:val="5DA30314"/>
    <w:multiLevelType w:val="hybridMultilevel"/>
    <w:tmpl w:val="E5CE91D6"/>
    <w:lvl w:ilvl="0" w:tplc="849859A0">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6">
    <w:nsid w:val="699A04F4"/>
    <w:multiLevelType w:val="hybridMultilevel"/>
    <w:tmpl w:val="DB88A394"/>
    <w:lvl w:ilvl="0" w:tplc="CED079CA">
      <w:start w:val="1"/>
      <w:numFmt w:val="decimal"/>
      <w:lvlText w:val="%1."/>
      <w:lvlJc w:val="left"/>
      <w:pPr>
        <w:ind w:left="1800" w:hanging="360"/>
      </w:pPr>
      <w:rPr>
        <w:rFonts w:cs="Times New Roman" w:hint="default"/>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tentative="1">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num w:numId="1">
    <w:abstractNumId w:val="2"/>
  </w:num>
  <w:num w:numId="2">
    <w:abstractNumId w:val="1"/>
  </w:num>
  <w:num w:numId="3">
    <w:abstractNumId w:val="3"/>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C2F"/>
    <w:rsid w:val="0002669E"/>
    <w:rsid w:val="00087B5B"/>
    <w:rsid w:val="000A6048"/>
    <w:rsid w:val="00101DB5"/>
    <w:rsid w:val="00164723"/>
    <w:rsid w:val="001A078D"/>
    <w:rsid w:val="001A6F9B"/>
    <w:rsid w:val="001E3E58"/>
    <w:rsid w:val="00290A56"/>
    <w:rsid w:val="002911D7"/>
    <w:rsid w:val="002E0D0F"/>
    <w:rsid w:val="002E29B6"/>
    <w:rsid w:val="003809E4"/>
    <w:rsid w:val="003A4763"/>
    <w:rsid w:val="003D7A87"/>
    <w:rsid w:val="00410856"/>
    <w:rsid w:val="0043797F"/>
    <w:rsid w:val="004C26F1"/>
    <w:rsid w:val="004E2382"/>
    <w:rsid w:val="005A6605"/>
    <w:rsid w:val="005E4F63"/>
    <w:rsid w:val="006224F2"/>
    <w:rsid w:val="00645D48"/>
    <w:rsid w:val="00857F76"/>
    <w:rsid w:val="00883C1D"/>
    <w:rsid w:val="008A7384"/>
    <w:rsid w:val="008C028B"/>
    <w:rsid w:val="0091755E"/>
    <w:rsid w:val="009206E2"/>
    <w:rsid w:val="00AA59B4"/>
    <w:rsid w:val="00B33F90"/>
    <w:rsid w:val="00BE759A"/>
    <w:rsid w:val="00C151AA"/>
    <w:rsid w:val="00C232E4"/>
    <w:rsid w:val="00C61F51"/>
    <w:rsid w:val="00C63C2F"/>
    <w:rsid w:val="00C92FA7"/>
    <w:rsid w:val="00CD153C"/>
    <w:rsid w:val="00DA30A3"/>
    <w:rsid w:val="00DD2B00"/>
    <w:rsid w:val="00EA3E80"/>
    <w:rsid w:val="00FB347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у виносці Знак"/>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uiPriority w:val="99"/>
    <w:rsid w:val="00EA3E80"/>
    <w:rPr>
      <w:rFonts w:cs="Times New Roman"/>
    </w:rPr>
  </w:style>
  <w:style w:type="character" w:styleId="a6">
    <w:name w:val="Hyperlink"/>
    <w:uiPriority w:val="99"/>
    <w:rsid w:val="00EA3E8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C2F"/>
    <w:rPr>
      <w:rFonts w:ascii="Times New Roman" w:eastAsia="Times New Roman" w:hAnsi="Times New Roman" w:cs="Times New Roman"/>
      <w:sz w:val="24"/>
      <w:szCs w:val="24"/>
      <w:lang w:val="ru-RU" w:eastAsia="ru-RU"/>
    </w:rPr>
  </w:style>
  <w:style w:type="paragraph" w:styleId="4">
    <w:name w:val="heading 4"/>
    <w:basedOn w:val="a"/>
    <w:link w:val="40"/>
    <w:uiPriority w:val="99"/>
    <w:qFormat/>
    <w:rsid w:val="00EA3E80"/>
    <w:pPr>
      <w:spacing w:before="100" w:beforeAutospacing="1" w:after="100" w:afterAutospacing="1"/>
      <w:outlineLvl w:val="3"/>
    </w:pPr>
    <w:rPr>
      <w:b/>
      <w:bCs/>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9"/>
    <w:locked/>
    <w:rsid w:val="00EA3E80"/>
    <w:rPr>
      <w:rFonts w:ascii="Times New Roman" w:hAnsi="Times New Roman" w:cs="Times New Roman"/>
      <w:b/>
      <w:bCs/>
      <w:sz w:val="24"/>
      <w:szCs w:val="24"/>
      <w:lang w:eastAsia="uk-UA"/>
    </w:rPr>
  </w:style>
  <w:style w:type="paragraph" w:styleId="a3">
    <w:name w:val="List Paragraph"/>
    <w:basedOn w:val="a"/>
    <w:uiPriority w:val="99"/>
    <w:qFormat/>
    <w:rsid w:val="00C63C2F"/>
    <w:pPr>
      <w:ind w:left="720"/>
      <w:contextualSpacing/>
    </w:pPr>
  </w:style>
  <w:style w:type="paragraph" w:styleId="a4">
    <w:name w:val="Balloon Text"/>
    <w:basedOn w:val="a"/>
    <w:link w:val="a5"/>
    <w:uiPriority w:val="99"/>
    <w:semiHidden/>
    <w:rsid w:val="00883C1D"/>
    <w:rPr>
      <w:rFonts w:ascii="Tahoma" w:hAnsi="Tahoma" w:cs="Tahoma"/>
      <w:sz w:val="16"/>
      <w:szCs w:val="16"/>
    </w:rPr>
  </w:style>
  <w:style w:type="character" w:customStyle="1" w:styleId="a5">
    <w:name w:val="Текст у виносці Знак"/>
    <w:link w:val="a4"/>
    <w:uiPriority w:val="99"/>
    <w:semiHidden/>
    <w:locked/>
    <w:rsid w:val="00883C1D"/>
    <w:rPr>
      <w:rFonts w:ascii="Tahoma" w:hAnsi="Tahoma" w:cs="Tahoma"/>
      <w:sz w:val="16"/>
      <w:szCs w:val="16"/>
      <w:lang w:val="ru-RU" w:eastAsia="ru-RU"/>
    </w:rPr>
  </w:style>
  <w:style w:type="character" w:customStyle="1" w:styleId="apple-converted-space">
    <w:name w:val="apple-converted-space"/>
    <w:uiPriority w:val="99"/>
    <w:rsid w:val="00EA3E80"/>
    <w:rPr>
      <w:rFonts w:cs="Times New Roman"/>
    </w:rPr>
  </w:style>
  <w:style w:type="character" w:styleId="a6">
    <w:name w:val="Hyperlink"/>
    <w:uiPriority w:val="99"/>
    <w:rsid w:val="00EA3E8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352246">
      <w:marLeft w:val="0"/>
      <w:marRight w:val="0"/>
      <w:marTop w:val="0"/>
      <w:marBottom w:val="0"/>
      <w:divBdr>
        <w:top w:val="none" w:sz="0" w:space="0" w:color="auto"/>
        <w:left w:val="none" w:sz="0" w:space="0" w:color="auto"/>
        <w:bottom w:val="none" w:sz="0" w:space="0" w:color="auto"/>
        <w:right w:val="none" w:sz="0" w:space="0" w:color="auto"/>
      </w:divBdr>
    </w:div>
    <w:div w:id="1966352247">
      <w:marLeft w:val="0"/>
      <w:marRight w:val="0"/>
      <w:marTop w:val="0"/>
      <w:marBottom w:val="0"/>
      <w:divBdr>
        <w:top w:val="none" w:sz="0" w:space="0" w:color="auto"/>
        <w:left w:val="none" w:sz="0" w:space="0" w:color="auto"/>
        <w:bottom w:val="none" w:sz="0" w:space="0" w:color="auto"/>
        <w:right w:val="none" w:sz="0" w:space="0" w:color="auto"/>
      </w:divBdr>
    </w:div>
    <w:div w:id="1966352248">
      <w:marLeft w:val="0"/>
      <w:marRight w:val="0"/>
      <w:marTop w:val="0"/>
      <w:marBottom w:val="0"/>
      <w:divBdr>
        <w:top w:val="none" w:sz="0" w:space="0" w:color="auto"/>
        <w:left w:val="none" w:sz="0" w:space="0" w:color="auto"/>
        <w:bottom w:val="none" w:sz="0" w:space="0" w:color="auto"/>
        <w:right w:val="none" w:sz="0" w:space="0" w:color="auto"/>
      </w:divBdr>
    </w:div>
    <w:div w:id="1966352249">
      <w:marLeft w:val="0"/>
      <w:marRight w:val="0"/>
      <w:marTop w:val="0"/>
      <w:marBottom w:val="0"/>
      <w:divBdr>
        <w:top w:val="none" w:sz="0" w:space="0" w:color="auto"/>
        <w:left w:val="none" w:sz="0" w:space="0" w:color="auto"/>
        <w:bottom w:val="none" w:sz="0" w:space="0" w:color="auto"/>
        <w:right w:val="none" w:sz="0" w:space="0" w:color="auto"/>
      </w:divBdr>
    </w:div>
    <w:div w:id="1966352250">
      <w:marLeft w:val="0"/>
      <w:marRight w:val="0"/>
      <w:marTop w:val="0"/>
      <w:marBottom w:val="0"/>
      <w:divBdr>
        <w:top w:val="none" w:sz="0" w:space="0" w:color="auto"/>
        <w:left w:val="none" w:sz="0" w:space="0" w:color="auto"/>
        <w:bottom w:val="none" w:sz="0" w:space="0" w:color="auto"/>
        <w:right w:val="none" w:sz="0" w:space="0" w:color="auto"/>
      </w:divBdr>
    </w:div>
    <w:div w:id="1966352251">
      <w:marLeft w:val="0"/>
      <w:marRight w:val="0"/>
      <w:marTop w:val="0"/>
      <w:marBottom w:val="0"/>
      <w:divBdr>
        <w:top w:val="none" w:sz="0" w:space="0" w:color="auto"/>
        <w:left w:val="none" w:sz="0" w:space="0" w:color="auto"/>
        <w:bottom w:val="none" w:sz="0" w:space="0" w:color="auto"/>
        <w:right w:val="none" w:sz="0" w:space="0" w:color="auto"/>
      </w:divBdr>
    </w:div>
    <w:div w:id="1966352252">
      <w:marLeft w:val="0"/>
      <w:marRight w:val="0"/>
      <w:marTop w:val="0"/>
      <w:marBottom w:val="0"/>
      <w:divBdr>
        <w:top w:val="none" w:sz="0" w:space="0" w:color="auto"/>
        <w:left w:val="none" w:sz="0" w:space="0" w:color="auto"/>
        <w:bottom w:val="none" w:sz="0" w:space="0" w:color="auto"/>
        <w:right w:val="none" w:sz="0" w:space="0" w:color="auto"/>
      </w:divBdr>
    </w:div>
    <w:div w:id="1966352253">
      <w:marLeft w:val="0"/>
      <w:marRight w:val="0"/>
      <w:marTop w:val="0"/>
      <w:marBottom w:val="0"/>
      <w:divBdr>
        <w:top w:val="none" w:sz="0" w:space="0" w:color="auto"/>
        <w:left w:val="none" w:sz="0" w:space="0" w:color="auto"/>
        <w:bottom w:val="none" w:sz="0" w:space="0" w:color="auto"/>
        <w:right w:val="none" w:sz="0" w:space="0" w:color="auto"/>
      </w:divBdr>
    </w:div>
    <w:div w:id="1966352254">
      <w:marLeft w:val="0"/>
      <w:marRight w:val="0"/>
      <w:marTop w:val="0"/>
      <w:marBottom w:val="0"/>
      <w:divBdr>
        <w:top w:val="none" w:sz="0" w:space="0" w:color="auto"/>
        <w:left w:val="none" w:sz="0" w:space="0" w:color="auto"/>
        <w:bottom w:val="none" w:sz="0" w:space="0" w:color="auto"/>
        <w:right w:val="none" w:sz="0" w:space="0" w:color="auto"/>
      </w:divBdr>
    </w:div>
    <w:div w:id="1966352255">
      <w:marLeft w:val="0"/>
      <w:marRight w:val="0"/>
      <w:marTop w:val="0"/>
      <w:marBottom w:val="0"/>
      <w:divBdr>
        <w:top w:val="none" w:sz="0" w:space="0" w:color="auto"/>
        <w:left w:val="none" w:sz="0" w:space="0" w:color="auto"/>
        <w:bottom w:val="none" w:sz="0" w:space="0" w:color="auto"/>
        <w:right w:val="none" w:sz="0" w:space="0" w:color="auto"/>
      </w:divBdr>
    </w:div>
    <w:div w:id="1966352256">
      <w:marLeft w:val="0"/>
      <w:marRight w:val="0"/>
      <w:marTop w:val="0"/>
      <w:marBottom w:val="0"/>
      <w:divBdr>
        <w:top w:val="none" w:sz="0" w:space="0" w:color="auto"/>
        <w:left w:val="none" w:sz="0" w:space="0" w:color="auto"/>
        <w:bottom w:val="none" w:sz="0" w:space="0" w:color="auto"/>
        <w:right w:val="none" w:sz="0" w:space="0" w:color="auto"/>
      </w:divBdr>
    </w:div>
    <w:div w:id="1966352257">
      <w:marLeft w:val="0"/>
      <w:marRight w:val="0"/>
      <w:marTop w:val="0"/>
      <w:marBottom w:val="0"/>
      <w:divBdr>
        <w:top w:val="none" w:sz="0" w:space="0" w:color="auto"/>
        <w:left w:val="none" w:sz="0" w:space="0" w:color="auto"/>
        <w:bottom w:val="none" w:sz="0" w:space="0" w:color="auto"/>
        <w:right w:val="none" w:sz="0" w:space="0" w:color="auto"/>
      </w:divBdr>
    </w:div>
    <w:div w:id="1966352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3798</Words>
  <Characters>2165</Characters>
  <Application>Microsoft Office Word</Application>
  <DocSecurity>0</DocSecurity>
  <Lines>18</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2021-10-18T06:27:00Z</dcterms:created>
  <dcterms:modified xsi:type="dcterms:W3CDTF">2021-10-18T06:27:00Z</dcterms:modified>
</cp:coreProperties>
</file>