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5909">
        <w:rPr>
          <w:rFonts w:ascii="Times New Roman" w:hAnsi="Times New Roman" w:cs="Times New Roman"/>
          <w:sz w:val="28"/>
          <w:szCs w:val="28"/>
        </w:rPr>
        <w:t xml:space="preserve">              Протокол №1 від 31.08.2021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875909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6A1F69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 w:rsidRPr="006A1F69">
        <w:rPr>
          <w:rFonts w:ascii="Times New Roman" w:hAnsi="Times New Roman" w:cs="Times New Roman"/>
          <w:b/>
          <w:sz w:val="28"/>
          <w:szCs w:val="28"/>
        </w:rPr>
        <w:t>Теми для рефератів:</w:t>
      </w:r>
    </w:p>
    <w:p w:rsidR="00FA635C" w:rsidRPr="00FA635C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Поняття та основні принципи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5C3F91" w:rsidRDefault="00FA635C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Поняття системи місцевого самоврядування та її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Територіальна громада – як первинний елемент системи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Виконавчі органи сільських, селищних, міських рад.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Місце та роль органів самоорганізації населення в системі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5C3F91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Асоціації та інші форми добровільного об’єднання органів</w:t>
      </w:r>
      <w:r w:rsidR="006A1F69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Форми безпосередньої участі громадян у здійсненні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самоврядування: </w:t>
      </w:r>
      <w:r w:rsidRPr="005C3F91">
        <w:rPr>
          <w:rFonts w:ascii="Times New Roman" w:hAnsi="Times New Roman" w:cs="Times New Roman"/>
          <w:sz w:val="28"/>
          <w:szCs w:val="28"/>
        </w:rPr>
        <w:t>правова природа, поняття, система.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lastRenderedPageBreak/>
        <w:t>Місцеві вибори як форма безпосередньої демократії у системі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Місцевий референдум – пріоритетна форма прямої демократії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91">
        <w:rPr>
          <w:rFonts w:ascii="Times New Roman" w:hAnsi="Times New Roman" w:cs="Times New Roman"/>
          <w:sz w:val="28"/>
          <w:szCs w:val="28"/>
        </w:rPr>
        <w:t>місцевому самоврядуванні.</w:t>
      </w:r>
    </w:p>
    <w:p w:rsidR="006A1F69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Загальні збори громадян за місцем проживання: конституційно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1F69">
        <w:rPr>
          <w:rFonts w:ascii="Times New Roman" w:hAnsi="Times New Roman" w:cs="Times New Roman"/>
          <w:sz w:val="28"/>
          <w:szCs w:val="28"/>
        </w:rPr>
        <w:t>правові засади.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93284B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Європейська хартія місцевого самоврядування.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Процес прийняття Закону України „Про міс</w:t>
      </w:r>
      <w:r w:rsidR="006A1F69"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Статус депутатів місцевих рад.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721EE9" w:rsidRDefault="00FA635C" w:rsidP="00721EE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721EE9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взаємодії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875909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721EE9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>пліни є результатом 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>Робота має мати обсяг не менш за 10-ти друкованих (14 інтервал, TimesNewRoman,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EE9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</w:t>
      </w:r>
      <w:r w:rsidR="00721EE9">
        <w:rPr>
          <w:rFonts w:ascii="Times New Roman" w:hAnsi="Times New Roman" w:cs="Times New Roman"/>
          <w:sz w:val="28"/>
          <w:szCs w:val="28"/>
        </w:rPr>
        <w:t xml:space="preserve"> конституційного, </w:t>
      </w:r>
    </w:p>
    <w:p w:rsidR="001B44EA" w:rsidRPr="001B44EA" w:rsidRDefault="00721EE9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міжнародного та адміністративного права                                    </w:t>
      </w:r>
      <w:r w:rsidR="001B44EA">
        <w:rPr>
          <w:rFonts w:ascii="Times New Roman" w:hAnsi="Times New Roman" w:cs="Times New Roman"/>
          <w:sz w:val="28"/>
          <w:szCs w:val="28"/>
        </w:rPr>
        <w:t>Федорончук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8"/>
    <w:rsid w:val="00042BD1"/>
    <w:rsid w:val="001B44EA"/>
    <w:rsid w:val="001C2491"/>
    <w:rsid w:val="00496C58"/>
    <w:rsid w:val="005C3F91"/>
    <w:rsid w:val="0062692F"/>
    <w:rsid w:val="006A1F69"/>
    <w:rsid w:val="006C13A8"/>
    <w:rsid w:val="00721EE9"/>
    <w:rsid w:val="007A311B"/>
    <w:rsid w:val="00875909"/>
    <w:rsid w:val="0093284B"/>
    <w:rsid w:val="00C25272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2021-09-22T06:46:00Z</dcterms:created>
  <dcterms:modified xsi:type="dcterms:W3CDTF">2021-09-22T06:46:00Z</dcterms:modified>
</cp:coreProperties>
</file>