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24" w:rsidRPr="001A13E0" w:rsidRDefault="001A13E0" w:rsidP="001A13E0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13E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A13E0" w:rsidRPr="001A13E0" w:rsidRDefault="001A13E0" w:rsidP="001A13E0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 w:rsidRPr="001A13E0">
        <w:rPr>
          <w:rFonts w:ascii="Times New Roman" w:hAnsi="Times New Roman" w:cs="Times New Roman"/>
          <w:sz w:val="28"/>
          <w:szCs w:val="28"/>
          <w:lang w:val="uk-UA"/>
        </w:rPr>
        <w:t>На засіданні кафедри конституційного,</w:t>
      </w:r>
    </w:p>
    <w:p w:rsidR="001A13E0" w:rsidRPr="001A13E0" w:rsidRDefault="001A13E0" w:rsidP="001A13E0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A13E0">
        <w:rPr>
          <w:rFonts w:ascii="Times New Roman" w:hAnsi="Times New Roman" w:cs="Times New Roman"/>
          <w:sz w:val="28"/>
          <w:szCs w:val="28"/>
          <w:lang w:val="uk-UA"/>
        </w:rPr>
        <w:t>іжнародного та адміністративного права</w:t>
      </w:r>
    </w:p>
    <w:p w:rsidR="001A13E0" w:rsidRPr="006E0D9B" w:rsidRDefault="006E0D9B" w:rsidP="001A13E0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E0D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1A13E0" w:rsidRPr="001A13E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943C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294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43C3">
        <w:rPr>
          <w:rFonts w:ascii="Times New Roman" w:hAnsi="Times New Roman" w:cs="Times New Roman"/>
          <w:sz w:val="28"/>
          <w:szCs w:val="28"/>
          <w:lang w:val="uk-UA"/>
        </w:rPr>
        <w:t>серпня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1A13E0" w:rsidRDefault="001A13E0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7409B" w:rsidRDefault="0087409B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7409B" w:rsidRPr="001A13E0" w:rsidRDefault="0087409B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A13E0" w:rsidRP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09B">
        <w:rPr>
          <w:rFonts w:ascii="Times New Roman" w:hAnsi="Times New Roman" w:cs="Times New Roman"/>
          <w:b/>
          <w:sz w:val="28"/>
          <w:szCs w:val="28"/>
          <w:lang w:val="uk-UA"/>
        </w:rPr>
        <w:t>ПЕРЕЛІК ІНДИВІДУАЛЬНИХ ЗАВДАНЬ</w:t>
      </w:r>
    </w:p>
    <w:p w:rsid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«Право збройних конфліктів»</w:t>
      </w:r>
    </w:p>
    <w:p w:rsid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студентів магістрів 2-го курсу денної форми навчання спеціальності 081 «Право»</w:t>
      </w:r>
    </w:p>
    <w:p w:rsidR="0087409B" w:rsidRDefault="002943C3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2021-2022</w:t>
      </w:r>
      <w:r w:rsidR="0087409B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:rsidR="00F62DDE" w:rsidRDefault="00F62DDE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i/>
          <w:iCs/>
          <w:sz w:val="28"/>
          <w:szCs w:val="28"/>
          <w:lang w:val="uk-UA"/>
        </w:rPr>
        <w:t>Методичні вказівки для підготовки: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Реферат повинен містити актуальну та достовірну інформацію, чинні нормативно-правові акти та аналіз наукової літератури. Обсяг реферату - не більше 10 сторінок у якому повинні бути: вступ, зміст, основна частина (перелік питань, які розглядаються), висновки та список використаних джерел.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Зміст підготовленого реферату студенти доповідають на практичному занятті. Оформлення реферату оцінюється від 1-го до 3-ох балів. Захист роботи оцінюється в 1 або 2 бали.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Отже, максимальна кількість балів (оформлення та захист) - 5 балів.</w:t>
      </w:r>
      <w:r w:rsidRPr="00F62DDE">
        <w:rPr>
          <w:rStyle w:val="eop"/>
          <w:sz w:val="28"/>
          <w:szCs w:val="28"/>
        </w:rPr>
        <w:t> </w:t>
      </w:r>
    </w:p>
    <w:p w:rsidR="00F62DDE" w:rsidRDefault="00F62DDE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85552" w:rsidRPr="00185552" w:rsidRDefault="00185552" w:rsidP="0087409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552">
        <w:rPr>
          <w:rFonts w:ascii="Times New Roman" w:hAnsi="Times New Roman" w:cs="Times New Roman"/>
          <w:b/>
          <w:sz w:val="28"/>
          <w:szCs w:val="28"/>
          <w:lang w:val="uk-UA"/>
        </w:rPr>
        <w:t>Тематика рефератів:</w:t>
      </w:r>
    </w:p>
    <w:p w:rsidR="00185552" w:rsidRDefault="00185552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5552" w:rsidRPr="00A67D56" w:rsidRDefault="00185552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Конфлікт в Афганістані: агресія чи “акт дружби”, в контексті міжнародного права.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5552" w:rsidRPr="00A67D56" w:rsidRDefault="00185552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Загальна характеристика участі ООН у регулюванні збройних конфліктів.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5552" w:rsidRPr="00185552" w:rsidRDefault="00185552" w:rsidP="0018555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7D56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Організації Об'єднаних Націй по врегулюванню конфлікту в Руанді.</w:t>
      </w:r>
      <w:r w:rsidRPr="00A67D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552" w:rsidRPr="00185552" w:rsidRDefault="00185552" w:rsidP="0018555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7D56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характеристика громадянської війни у Сьєра Леоне (1991-2002 рр.).</w:t>
      </w:r>
      <w:r w:rsidRPr="00A67D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Захист жертв війни у міжнародному гуманітарному праві.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Діяльність Міжнародного Комітету Червоного Хреста під час збройних конфліктів і у мирний час.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lastRenderedPageBreak/>
        <w:t>Характеристика війни на Балканах (вид конфлікту, сторони, наслідки, основні порушення міжнародного гуманітарного права).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Правовий статус духовного персоналу у воєнний час.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Проблеми правового статусу дітей-солдатів.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Діяльність Верховних комісарів ООН з прав людини та із справ біженців.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Миротворчі операції НАТО в Південно-східній Європі.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A67D56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Вплив Міжнародного комітету Червоного Хреста на формування звичаєвих норм міжнародного гуманітарного права.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67D56" w:rsidRPr="006E0D9B" w:rsidRDefault="00A67D56" w:rsidP="00A67D56">
      <w:pPr>
        <w:pStyle w:val="a3"/>
        <w:spacing w:after="0"/>
        <w:ind w:left="927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67D56" w:rsidRDefault="00A67D56" w:rsidP="00A67D56">
      <w:pPr>
        <w:pStyle w:val="a3"/>
        <w:spacing w:after="0"/>
        <w:ind w:left="927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Керівник курсу </w:t>
      </w:r>
    </w:p>
    <w:p w:rsidR="00A67D56" w:rsidRPr="00A67D56" w:rsidRDefault="00A67D56" w:rsidP="00A67D56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Викладач кафедри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Зінич Л.В.</w:t>
      </w:r>
    </w:p>
    <w:sectPr w:rsidR="00A67D56" w:rsidRPr="00A67D56" w:rsidSect="008E103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F2C"/>
    <w:multiLevelType w:val="hybridMultilevel"/>
    <w:tmpl w:val="532C340E"/>
    <w:lvl w:ilvl="0" w:tplc="5FE8B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025A9C"/>
    <w:multiLevelType w:val="multilevel"/>
    <w:tmpl w:val="C038C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43EBB"/>
    <w:multiLevelType w:val="multilevel"/>
    <w:tmpl w:val="A5D8F8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D03B2"/>
    <w:multiLevelType w:val="multilevel"/>
    <w:tmpl w:val="0316B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35BC0"/>
    <w:multiLevelType w:val="multilevel"/>
    <w:tmpl w:val="2B6E70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17612"/>
    <w:multiLevelType w:val="multilevel"/>
    <w:tmpl w:val="C46CEB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E3E32"/>
    <w:multiLevelType w:val="multilevel"/>
    <w:tmpl w:val="8F7ABF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6611F"/>
    <w:multiLevelType w:val="multilevel"/>
    <w:tmpl w:val="6C8A66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44574"/>
    <w:multiLevelType w:val="multilevel"/>
    <w:tmpl w:val="715C31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379A3"/>
    <w:multiLevelType w:val="multilevel"/>
    <w:tmpl w:val="4FAA9F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C"/>
    <w:rsid w:val="00146E9B"/>
    <w:rsid w:val="00185552"/>
    <w:rsid w:val="001A13E0"/>
    <w:rsid w:val="002943C3"/>
    <w:rsid w:val="006E0D9B"/>
    <w:rsid w:val="00790224"/>
    <w:rsid w:val="0087409B"/>
    <w:rsid w:val="008A127C"/>
    <w:rsid w:val="008E1039"/>
    <w:rsid w:val="00A67D56"/>
    <w:rsid w:val="00F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62DDE"/>
  </w:style>
  <w:style w:type="character" w:customStyle="1" w:styleId="eop">
    <w:name w:val="eop"/>
    <w:basedOn w:val="a0"/>
    <w:rsid w:val="00F62DDE"/>
  </w:style>
  <w:style w:type="paragraph" w:styleId="a3">
    <w:name w:val="List Paragraph"/>
    <w:basedOn w:val="a"/>
    <w:uiPriority w:val="34"/>
    <w:qFormat/>
    <w:rsid w:val="0018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62DDE"/>
  </w:style>
  <w:style w:type="character" w:customStyle="1" w:styleId="eop">
    <w:name w:val="eop"/>
    <w:basedOn w:val="a0"/>
    <w:rsid w:val="00F62DDE"/>
  </w:style>
  <w:style w:type="paragraph" w:styleId="a3">
    <w:name w:val="List Paragraph"/>
    <w:basedOn w:val="a"/>
    <w:uiPriority w:val="34"/>
    <w:qFormat/>
    <w:rsid w:val="0018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Liubomyr Zinych</dc:creator>
  <cp:lastModifiedBy>Admin</cp:lastModifiedBy>
  <cp:revision>2</cp:revision>
  <dcterms:created xsi:type="dcterms:W3CDTF">2021-09-13T06:28:00Z</dcterms:created>
  <dcterms:modified xsi:type="dcterms:W3CDTF">2021-09-13T06:28:00Z</dcterms:modified>
</cp:coreProperties>
</file>