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24" w:rsidRPr="003C18F7" w:rsidRDefault="003C18F7" w:rsidP="003C18F7">
      <w:pPr>
        <w:spacing w:after="0"/>
        <w:ind w:left="5040"/>
        <w:rPr>
          <w:rFonts w:ascii="Times New Roman" w:hAnsi="Times New Roman" w:cs="Times New Roman"/>
          <w:sz w:val="24"/>
          <w:szCs w:val="24"/>
          <w:lang w:val="uk-UA"/>
        </w:rPr>
      </w:pPr>
      <w:r w:rsidRPr="003C18F7">
        <w:rPr>
          <w:rFonts w:ascii="Times New Roman" w:hAnsi="Times New Roman" w:cs="Times New Roman"/>
          <w:sz w:val="24"/>
          <w:szCs w:val="24"/>
          <w:lang w:val="uk-UA"/>
        </w:rPr>
        <w:t xml:space="preserve">Затверджено на засіданні </w:t>
      </w:r>
      <w:bookmarkStart w:id="0" w:name="_GoBack"/>
      <w:bookmarkEnd w:id="0"/>
    </w:p>
    <w:p w:rsidR="003C18F7" w:rsidRPr="003C18F7" w:rsidRDefault="003C18F7" w:rsidP="003C18F7">
      <w:pPr>
        <w:spacing w:after="0"/>
        <w:ind w:left="5040"/>
        <w:rPr>
          <w:rFonts w:ascii="Times New Roman" w:hAnsi="Times New Roman" w:cs="Times New Roman"/>
          <w:sz w:val="24"/>
          <w:szCs w:val="24"/>
          <w:lang w:val="uk-UA"/>
        </w:rPr>
      </w:pPr>
      <w:r w:rsidRPr="003C18F7">
        <w:rPr>
          <w:rFonts w:ascii="Times New Roman" w:hAnsi="Times New Roman" w:cs="Times New Roman"/>
          <w:sz w:val="24"/>
          <w:szCs w:val="24"/>
          <w:lang w:val="uk-UA"/>
        </w:rPr>
        <w:t>кафедри конституційного, міжнародного</w:t>
      </w:r>
    </w:p>
    <w:p w:rsidR="003C18F7" w:rsidRPr="003C18F7" w:rsidRDefault="003C18F7" w:rsidP="003C18F7">
      <w:pPr>
        <w:spacing w:after="0"/>
        <w:ind w:left="5040"/>
        <w:rPr>
          <w:rFonts w:ascii="Times New Roman" w:hAnsi="Times New Roman" w:cs="Times New Roman"/>
          <w:sz w:val="24"/>
          <w:szCs w:val="24"/>
          <w:lang w:val="uk-UA"/>
        </w:rPr>
      </w:pPr>
      <w:r w:rsidRPr="003C18F7">
        <w:rPr>
          <w:rFonts w:ascii="Times New Roman" w:hAnsi="Times New Roman" w:cs="Times New Roman"/>
          <w:sz w:val="24"/>
          <w:szCs w:val="24"/>
          <w:lang w:val="uk-UA"/>
        </w:rPr>
        <w:t>та адміністративного права</w:t>
      </w:r>
    </w:p>
    <w:p w:rsidR="003C18F7" w:rsidRDefault="00064555" w:rsidP="003C18F7">
      <w:pPr>
        <w:spacing w:after="0"/>
        <w:ind w:left="5040"/>
        <w:rPr>
          <w:rFonts w:ascii="Times New Roman" w:hAnsi="Times New Roman" w:cs="Times New Roman"/>
          <w:sz w:val="24"/>
          <w:szCs w:val="24"/>
          <w:lang w:val="uk-UA"/>
        </w:rPr>
      </w:pPr>
      <w:r>
        <w:rPr>
          <w:rFonts w:ascii="Times New Roman" w:hAnsi="Times New Roman" w:cs="Times New Roman"/>
          <w:sz w:val="24"/>
          <w:szCs w:val="24"/>
          <w:lang w:val="uk-UA"/>
        </w:rPr>
        <w:t>Протокол №8 від 27.01.2021</w:t>
      </w:r>
      <w:r w:rsidR="003C18F7">
        <w:rPr>
          <w:rFonts w:ascii="Times New Roman" w:hAnsi="Times New Roman" w:cs="Times New Roman"/>
          <w:sz w:val="24"/>
          <w:szCs w:val="24"/>
          <w:lang w:val="uk-UA"/>
        </w:rPr>
        <w:t xml:space="preserve"> р.</w:t>
      </w:r>
    </w:p>
    <w:p w:rsidR="003C18F7" w:rsidRDefault="003C18F7" w:rsidP="003C18F7">
      <w:pPr>
        <w:spacing w:after="0"/>
        <w:ind w:left="5040"/>
        <w:rPr>
          <w:rFonts w:ascii="Times New Roman" w:hAnsi="Times New Roman" w:cs="Times New Roman"/>
          <w:sz w:val="24"/>
          <w:szCs w:val="24"/>
          <w:lang w:val="uk-UA"/>
        </w:rPr>
      </w:pPr>
    </w:p>
    <w:p w:rsidR="003C18F7" w:rsidRDefault="003C18F7" w:rsidP="003C18F7">
      <w:pPr>
        <w:spacing w:after="0"/>
        <w:jc w:val="center"/>
        <w:rPr>
          <w:rFonts w:ascii="Times New Roman" w:hAnsi="Times New Roman" w:cs="Times New Roman"/>
          <w:sz w:val="24"/>
          <w:szCs w:val="24"/>
          <w:lang w:val="uk-UA"/>
        </w:rPr>
      </w:pPr>
    </w:p>
    <w:p w:rsidR="006723C2" w:rsidRDefault="006723C2" w:rsidP="003C18F7">
      <w:pPr>
        <w:spacing w:after="0"/>
        <w:jc w:val="center"/>
        <w:rPr>
          <w:rFonts w:ascii="Times New Roman" w:hAnsi="Times New Roman" w:cs="Times New Roman"/>
          <w:sz w:val="24"/>
          <w:szCs w:val="24"/>
          <w:lang w:val="uk-UA"/>
        </w:rPr>
      </w:pPr>
    </w:p>
    <w:p w:rsidR="003C18F7" w:rsidRDefault="003C18F7" w:rsidP="003C18F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ПРОГРАМОВІ ВИМОГИ</w:t>
      </w:r>
    </w:p>
    <w:p w:rsidR="003C18F7" w:rsidRDefault="003C18F7" w:rsidP="003C18F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З навчальної дисципліни «Адміністративне право» </w:t>
      </w:r>
    </w:p>
    <w:p w:rsidR="003C18F7" w:rsidRDefault="003C18F7" w:rsidP="003C18F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Для студентів першого курсу, спеціальності 081 «Право», Освітня програма «Міжнародне та європейське право»</w:t>
      </w:r>
    </w:p>
    <w:p w:rsidR="003C18F7" w:rsidRDefault="003C18F7" w:rsidP="003C18F7">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Осві</w:t>
      </w:r>
      <w:r w:rsidR="00064555">
        <w:rPr>
          <w:rFonts w:ascii="Times New Roman" w:hAnsi="Times New Roman" w:cs="Times New Roman"/>
          <w:sz w:val="24"/>
          <w:szCs w:val="24"/>
          <w:lang w:val="uk-UA"/>
        </w:rPr>
        <w:t>тнього ступеня «Бакалавр» на 2020-2021</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н.р</w:t>
      </w:r>
      <w:proofErr w:type="spellEnd"/>
      <w:r>
        <w:rPr>
          <w:rFonts w:ascii="Times New Roman" w:hAnsi="Times New Roman" w:cs="Times New Roman"/>
          <w:sz w:val="24"/>
          <w:szCs w:val="24"/>
          <w:lang w:val="uk-UA"/>
        </w:rPr>
        <w:t>.</w:t>
      </w:r>
    </w:p>
    <w:p w:rsidR="003C18F7" w:rsidRDefault="003C18F7" w:rsidP="003C18F7">
      <w:pPr>
        <w:spacing w:after="0"/>
        <w:jc w:val="center"/>
        <w:rPr>
          <w:rFonts w:ascii="Times New Roman" w:hAnsi="Times New Roman" w:cs="Times New Roman"/>
          <w:sz w:val="24"/>
          <w:szCs w:val="24"/>
          <w:lang w:val="uk-UA"/>
        </w:rPr>
      </w:pPr>
    </w:p>
    <w:p w:rsidR="007674D0" w:rsidRPr="00E94D1B" w:rsidRDefault="007674D0" w:rsidP="003C18F7">
      <w:pPr>
        <w:spacing w:after="0"/>
        <w:jc w:val="center"/>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Змістовний модуль 1 Загальні положення адміністративного права</w:t>
      </w: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1. Адміністративне право як публічна галузь права</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Історія становлення адміністративного права в європейських країнах. Становлення предмету сучасного адміністративного права. Ознаки та функції адміністративного права. Основні категорії адміністративного права. Адміністративне право як галузь права, наука та навчальна дисципліна. Поняття та сутність предмету адміністративного права. Методи адміністративного права. Система галузі адміністративного права в Україні та європейських країнах. Співвідношення адміністративного права з іншими галузями права.</w:t>
      </w:r>
    </w:p>
    <w:p w:rsidR="00E94D1B" w:rsidRPr="00E94D1B" w:rsidRDefault="00E94D1B" w:rsidP="00E94D1B">
      <w:pPr>
        <w:spacing w:after="0" w:line="360" w:lineRule="auto"/>
        <w:ind w:firstLine="567"/>
        <w:rPr>
          <w:rFonts w:ascii="Times New Roman" w:hAnsi="Times New Roman" w:cs="Times New Roman"/>
          <w:sz w:val="24"/>
          <w:szCs w:val="24"/>
          <w:lang w:val="uk-UA"/>
        </w:rPr>
      </w:pPr>
    </w:p>
    <w:p w:rsidR="00E94D1B" w:rsidRPr="00E94D1B" w:rsidRDefault="00E94D1B" w:rsidP="00E94D1B">
      <w:pPr>
        <w:spacing w:after="0" w:line="360" w:lineRule="auto"/>
        <w:ind w:firstLine="567"/>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2. Поняття та загальна характеристика публічного адміністрування</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Публічне адміністрування як одна із форм реалізації публічної влади. Поняття і ознаки публічного адміністрування. Співвідношення понять: публічне управління, державне управління, муніципальне управління, публічне урядування, адміністративне урядування. Суб’єкти публічного адміністрування. Методи публічного адміністрування. Форми публічного адміністрування.</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3. Принципи адміністративного права</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та види принципів адміністративного права. Принцип законності і верховенства права. Принцип належного урядування. Принципи адміністративного права щодо діяльності публічної адміністрації в Країнах Європейського Союзу та Україні.</w:t>
      </w:r>
    </w:p>
    <w:p w:rsidR="00E94D1B" w:rsidRDefault="00E94D1B" w:rsidP="00E94D1B">
      <w:pPr>
        <w:spacing w:after="0" w:line="360" w:lineRule="auto"/>
        <w:ind w:firstLine="567"/>
        <w:jc w:val="both"/>
        <w:rPr>
          <w:rFonts w:ascii="Times New Roman" w:hAnsi="Times New Roman" w:cs="Times New Roman"/>
          <w:sz w:val="24"/>
          <w:szCs w:val="24"/>
          <w:lang w:val="uk-UA"/>
        </w:rPr>
      </w:pPr>
    </w:p>
    <w:p w:rsidR="007674D0" w:rsidRDefault="007674D0" w:rsidP="00E94D1B">
      <w:pPr>
        <w:spacing w:after="0" w:line="360" w:lineRule="auto"/>
        <w:ind w:firstLine="567"/>
        <w:jc w:val="both"/>
        <w:rPr>
          <w:rFonts w:ascii="Times New Roman" w:hAnsi="Times New Roman" w:cs="Times New Roman"/>
          <w:sz w:val="24"/>
          <w:szCs w:val="24"/>
          <w:lang w:val="uk-UA"/>
        </w:rPr>
      </w:pPr>
    </w:p>
    <w:p w:rsidR="007674D0" w:rsidRPr="00E94D1B" w:rsidRDefault="007674D0"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lastRenderedPageBreak/>
        <w:t>Тема 4. Джерела адміністративного права</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та види джерел адміністративного права. Національні джерела адміністративного права. Міжнародні джерела адміністративного права. Рішення судових органів у системі джерел адміністративного права. Юридична сила джерел адміністративного права.</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5. Адміністративно-правові норми і відносини</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та структура адміністративно-правових норм. Види адміністративно-правових норм. Реалізація адміністративно-правових норм. Сутність адміністративно-правових відносин. Підстави виникнення адміністративно-правових відносин. Структура адміністративно-правових відносин. Види адміністративно-правових відносин.</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6. Суб’єкти адміністративного права</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 xml:space="preserve">Поняття та система суб’єктів адміністративного права. Елементи адміністративно-правового статусу. Місце приватної особи  системі суб’єктів адміністративного права. Суб’єктивне публічне право. Види приватних осіб та їх адміністративно-правовий статус. (громадяни України, особи без громадянства, з подвійним громадянством, біженці, вимушені переселенці, фізичні особи-підприємці, пенсіонери, студенти, військовослужбовці, учасники ООС, малозабезпечені сім’ї, інваліди, інші особи зі спеціальним адміністративно-правовим статусом). Поняття та система суб’єктів публічного адміністрування. Система органів виконавчої влади (уряд, центральні органи виконавчої влади). Суб’єкти місцевого самоврядування (територіальні громади, міський, селищний, сільський голова, виконавчі органи міських, селищних, сільських рад, районні та обласні ради, органи самоорганізації населення). Особливості неурядової організації як суб’єкта адміністративного права (законодавча основа організації та діяльності громадських об’єднань, особливості окремих видів неурядових організацій, участь неурядової організації у формуванні політики та ухваленні рішень). </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7. Інструменти публічного адміністрування</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 xml:space="preserve">Поняття інструменту публічного адміністрування. Нормативно-правовий акт як інструмент публічного адміністрування. Адміністративний акт як інструмент публічного адміністрування. Адміністративний договір як інструмент публічного адміністрування. Фактична дія як інструмент публічного адміністрування. Адміністративний розсуд у системі публічного адміністрування. План як інструмент публічного адміністрування. Використання електронного врядування у публічному адмініструванні. </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8. Адміністративні процедури</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сутність і зміст адміністративних процедур. Класифікація адміністративних процедур. Учасники адміністративних процедур. Стадії адміністративних процедур. Принципи адміністративних процедур.</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9. Поняття та сутність публічної служби</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публічної служби та її види. Поняття державної служби її ознаки та види. Основні категорії державної служби. Принципи державної служби.</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Змістовний модуль 2 Складові предмету адміністративно-правового регулювання</w:t>
      </w: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10. Міжнародні стандарти надання адміністративних послуг</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ознаки та види адміністративних послуг. Суб’єкти відносин щодо надання адміністративних послуг (суб’єкт звернення, суб’єкт надання, Центри надання адміністративних послуг). Порядок надання адміністративних послуг (стадії, процедури, юридичні документи). Характеристика окремих видів адміністративних послуг. Запровадження орієнтованості а впровадження ринкових механізмів у діяльність державного сектору як провідна ідея системи публічної адміністрації Європейського Союзу.</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11. Адміністративний договір</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Поняття, юридичне значення та  ознаки адміністративного договору. Види адміністративних договорів. Поняття нікчемності адміністративного договору. Підстави нікчемності адміністративного договору.</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t>Тема 12. Адміністративне правопорушення та адміністративна відповідальність</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 xml:space="preserve">Поняття та ознаки адміністративного правопорушення. Склад адміністративного правопорушення. Структура складу адміністративного правопорушення. Характеристика об’єктів адміністративних правопорушень. Об’єктивна сторона адміністративного правопорушення. Суб’єкт адміністративного правопорушення. Суб’єктивна сторона адміністративного правопорушення. Основи кваліфікації адміністративних правопорушень (обставини, що пом’якшують та обтяжують відповідальність, накладення адміністративного стягнення при вчиненні кількох правопорушень, строки накладення адміністративних стягнень). </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p>
    <w:p w:rsidR="00E94D1B" w:rsidRPr="00E94D1B" w:rsidRDefault="00E94D1B" w:rsidP="00E94D1B">
      <w:pPr>
        <w:spacing w:after="0" w:line="360" w:lineRule="auto"/>
        <w:ind w:firstLine="567"/>
        <w:jc w:val="center"/>
        <w:rPr>
          <w:rFonts w:ascii="Times New Roman" w:hAnsi="Times New Roman" w:cs="Times New Roman"/>
          <w:b/>
          <w:sz w:val="24"/>
          <w:szCs w:val="24"/>
          <w:lang w:val="uk-UA"/>
        </w:rPr>
      </w:pPr>
      <w:r w:rsidRPr="00E94D1B">
        <w:rPr>
          <w:rFonts w:ascii="Times New Roman" w:hAnsi="Times New Roman" w:cs="Times New Roman"/>
          <w:b/>
          <w:sz w:val="24"/>
          <w:szCs w:val="24"/>
          <w:lang w:val="uk-UA"/>
        </w:rPr>
        <w:lastRenderedPageBreak/>
        <w:t>Тема 13. Провадження у справах про адміністративні правопорушення</w:t>
      </w:r>
    </w:p>
    <w:p w:rsidR="00E94D1B" w:rsidRPr="00E94D1B" w:rsidRDefault="00E94D1B" w:rsidP="00E94D1B">
      <w:pPr>
        <w:spacing w:after="0" w:line="360" w:lineRule="auto"/>
        <w:ind w:firstLine="567"/>
        <w:jc w:val="both"/>
        <w:rPr>
          <w:rFonts w:ascii="Times New Roman" w:hAnsi="Times New Roman" w:cs="Times New Roman"/>
          <w:sz w:val="24"/>
          <w:szCs w:val="24"/>
          <w:lang w:val="uk-UA"/>
        </w:rPr>
      </w:pPr>
      <w:r w:rsidRPr="00E94D1B">
        <w:rPr>
          <w:rFonts w:ascii="Times New Roman" w:hAnsi="Times New Roman" w:cs="Times New Roman"/>
          <w:sz w:val="24"/>
          <w:szCs w:val="24"/>
          <w:lang w:val="uk-UA"/>
        </w:rPr>
        <w:t xml:space="preserve">Поняття адміністративно-деліктного провадження. Загальне та спрощене провадження про адміністративні правопорушення. Принципи адміністративно-деліктного провадження. Заходи забезпечення адміністративно-деліктного провадження. Характеристика суб’єктів адміністративно-деліктного провадження. </w:t>
      </w:r>
    </w:p>
    <w:p w:rsidR="00E94D1B" w:rsidRDefault="00E94D1B" w:rsidP="003C18F7">
      <w:pPr>
        <w:spacing w:after="0"/>
        <w:jc w:val="center"/>
        <w:rPr>
          <w:rFonts w:ascii="Times New Roman" w:hAnsi="Times New Roman" w:cs="Times New Roman"/>
          <w:sz w:val="24"/>
          <w:szCs w:val="24"/>
          <w:lang w:val="uk-UA"/>
        </w:rPr>
      </w:pPr>
    </w:p>
    <w:p w:rsidR="007674D0" w:rsidRDefault="007674D0" w:rsidP="003C18F7">
      <w:pPr>
        <w:spacing w:after="0"/>
        <w:jc w:val="center"/>
        <w:rPr>
          <w:rFonts w:ascii="Times New Roman" w:hAnsi="Times New Roman" w:cs="Times New Roman"/>
          <w:sz w:val="24"/>
          <w:szCs w:val="24"/>
          <w:lang w:val="uk-UA"/>
        </w:rPr>
      </w:pPr>
    </w:p>
    <w:p w:rsidR="005131FB" w:rsidRDefault="005131FB" w:rsidP="007674D0">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 курсу</w:t>
      </w:r>
    </w:p>
    <w:p w:rsidR="005131FB" w:rsidRPr="003C18F7" w:rsidRDefault="005131FB" w:rsidP="007674D0">
      <w:p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к.ю.н</w:t>
      </w:r>
      <w:proofErr w:type="spellEnd"/>
      <w:r>
        <w:rPr>
          <w:rFonts w:ascii="Times New Roman" w:hAnsi="Times New Roman" w:cs="Times New Roman"/>
          <w:sz w:val="24"/>
          <w:szCs w:val="24"/>
          <w:lang w:val="uk-UA"/>
        </w:rPr>
        <w:t>., викладач кафедри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7674D0">
        <w:rPr>
          <w:rFonts w:ascii="Times New Roman" w:hAnsi="Times New Roman" w:cs="Times New Roman"/>
          <w:sz w:val="24"/>
          <w:szCs w:val="24"/>
          <w:lang w:val="uk-UA"/>
        </w:rPr>
        <w:tab/>
      </w:r>
      <w:r>
        <w:rPr>
          <w:rFonts w:ascii="Times New Roman" w:hAnsi="Times New Roman" w:cs="Times New Roman"/>
          <w:sz w:val="24"/>
          <w:szCs w:val="24"/>
          <w:lang w:val="uk-UA"/>
        </w:rPr>
        <w:tab/>
        <w:t>Зінич Л.В.</w:t>
      </w:r>
    </w:p>
    <w:sectPr w:rsidR="005131FB" w:rsidRPr="003C18F7" w:rsidSect="007674D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8F7"/>
    <w:rsid w:val="00064555"/>
    <w:rsid w:val="003C18F7"/>
    <w:rsid w:val="005131FB"/>
    <w:rsid w:val="006723C2"/>
    <w:rsid w:val="007674D0"/>
    <w:rsid w:val="00790224"/>
    <w:rsid w:val="00E94D1B"/>
    <w:rsid w:val="00E9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F2C7"/>
  <w15:chartTrackingRefBased/>
  <w15:docId w15:val="{A21CBAC7-6CFF-489B-9CD0-4F8B9659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953</Words>
  <Characters>5437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Liubomyr Zinych</dc:creator>
  <cp:keywords/>
  <dc:description/>
  <cp:lastModifiedBy>Liubomyr Zinych</cp:lastModifiedBy>
  <cp:revision>8</cp:revision>
  <dcterms:created xsi:type="dcterms:W3CDTF">2020-04-04T20:04:00Z</dcterms:created>
  <dcterms:modified xsi:type="dcterms:W3CDTF">2021-01-31T22:00:00Z</dcterms:modified>
</cp:coreProperties>
</file>