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5D" w:rsidRDefault="00B9695D" w:rsidP="00B9695D">
      <w:pPr>
        <w:ind w:firstLine="709"/>
        <w:jc w:val="both"/>
        <w:rPr>
          <w:b/>
          <w:bCs/>
          <w:sz w:val="28"/>
          <w:szCs w:val="28"/>
        </w:rPr>
      </w:pPr>
    </w:p>
    <w:p w:rsidR="00B9695D" w:rsidRDefault="00B9695D" w:rsidP="00B9695D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Парламентське право</w:t>
      </w:r>
    </w:p>
    <w:p w:rsidR="00B9695D" w:rsidRDefault="00B9695D" w:rsidP="00B9695D">
      <w:pPr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B9695D" w:rsidRDefault="00B9695D" w:rsidP="00B9695D">
      <w:pPr>
        <w:ind w:firstLine="709"/>
        <w:jc w:val="both"/>
        <w:rPr>
          <w:sz w:val="28"/>
          <w:szCs w:val="28"/>
        </w:rPr>
      </w:pPr>
      <w:r w:rsidRPr="0074280C">
        <w:rPr>
          <w:b/>
          <w:bCs/>
          <w:sz w:val="28"/>
          <w:szCs w:val="28"/>
        </w:rPr>
        <w:t>Предметом</w:t>
      </w:r>
      <w:r>
        <w:rPr>
          <w:sz w:val="28"/>
          <w:szCs w:val="28"/>
        </w:rPr>
        <w:t xml:space="preserve"> вивчення</w:t>
      </w:r>
      <w:r w:rsidRPr="0074280C">
        <w:rPr>
          <w:sz w:val="28"/>
          <w:szCs w:val="28"/>
        </w:rPr>
        <w:t xml:space="preserve"> навчальної дисципліни</w:t>
      </w:r>
      <w:r>
        <w:rPr>
          <w:sz w:val="28"/>
          <w:szCs w:val="28"/>
          <w:lang w:val="uk-UA"/>
        </w:rPr>
        <w:t xml:space="preserve"> «Парламентське право»</w:t>
      </w:r>
      <w:r w:rsidRPr="0074280C">
        <w:rPr>
          <w:sz w:val="28"/>
          <w:szCs w:val="28"/>
        </w:rPr>
        <w:t xml:space="preserve"> є</w:t>
      </w:r>
      <w:r>
        <w:rPr>
          <w:sz w:val="28"/>
          <w:szCs w:val="28"/>
        </w:rPr>
        <w:t>:</w:t>
      </w:r>
    </w:p>
    <w:p w:rsidR="00B9695D" w:rsidRPr="00D1207D" w:rsidRDefault="00B9695D" w:rsidP="00B9695D">
      <w:pPr>
        <w:numPr>
          <w:ilvl w:val="0"/>
          <w:numId w:val="2"/>
        </w:numPr>
        <w:ind w:left="0" w:firstLine="709"/>
        <w:jc w:val="both"/>
        <w:rPr>
          <w:i/>
          <w:sz w:val="28"/>
          <w:szCs w:val="28"/>
        </w:rPr>
      </w:pPr>
      <w:r w:rsidRPr="00D1207D">
        <w:rPr>
          <w:rStyle w:val="a8"/>
          <w:color w:val="000000"/>
          <w:sz w:val="28"/>
          <w:szCs w:val="28"/>
        </w:rPr>
        <w:t xml:space="preserve">зміст </w:t>
      </w:r>
      <w:r>
        <w:rPr>
          <w:rStyle w:val="a8"/>
          <w:color w:val="000000"/>
          <w:sz w:val="28"/>
          <w:szCs w:val="28"/>
        </w:rPr>
        <w:t>парламентаризму та інституту</w:t>
      </w:r>
      <w:r w:rsidRPr="00D1207D">
        <w:rPr>
          <w:rStyle w:val="a8"/>
          <w:color w:val="000000"/>
          <w:sz w:val="28"/>
          <w:szCs w:val="28"/>
        </w:rPr>
        <w:t xml:space="preserve"> </w:t>
      </w:r>
      <w:r>
        <w:rPr>
          <w:rStyle w:val="a8"/>
          <w:color w:val="000000"/>
          <w:sz w:val="28"/>
          <w:szCs w:val="28"/>
        </w:rPr>
        <w:t>парламентського права України</w:t>
      </w:r>
      <w:r w:rsidRPr="00D1207D">
        <w:rPr>
          <w:rStyle w:val="a8"/>
          <w:color w:val="000000"/>
          <w:sz w:val="28"/>
          <w:szCs w:val="28"/>
        </w:rPr>
        <w:t xml:space="preserve">, </w:t>
      </w:r>
      <w:r>
        <w:rPr>
          <w:rStyle w:val="a8"/>
          <w:color w:val="000000"/>
          <w:sz w:val="28"/>
          <w:szCs w:val="28"/>
        </w:rPr>
        <w:t>його</w:t>
      </w:r>
      <w:r w:rsidRPr="00D1207D">
        <w:rPr>
          <w:rStyle w:val="a8"/>
          <w:color w:val="000000"/>
          <w:sz w:val="28"/>
          <w:szCs w:val="28"/>
        </w:rPr>
        <w:t xml:space="preserve"> окремих нор</w:t>
      </w:r>
      <w:r>
        <w:rPr>
          <w:rStyle w:val="a8"/>
          <w:color w:val="000000"/>
          <w:sz w:val="28"/>
          <w:szCs w:val="28"/>
        </w:rPr>
        <w:t>м</w:t>
      </w:r>
      <w:r w:rsidRPr="00D1207D">
        <w:rPr>
          <w:i/>
          <w:color w:val="000000"/>
          <w:sz w:val="28"/>
          <w:szCs w:val="28"/>
        </w:rPr>
        <w:t>;</w:t>
      </w:r>
    </w:p>
    <w:p w:rsidR="00B9695D" w:rsidRPr="00D1207D" w:rsidRDefault="00B9695D" w:rsidP="00B9695D">
      <w:pPr>
        <w:numPr>
          <w:ilvl w:val="0"/>
          <w:numId w:val="2"/>
        </w:numPr>
        <w:ind w:left="0" w:firstLine="709"/>
        <w:jc w:val="both"/>
        <w:rPr>
          <w:i/>
          <w:sz w:val="28"/>
          <w:szCs w:val="28"/>
        </w:rPr>
      </w:pPr>
      <w:r w:rsidRPr="00D1207D">
        <w:rPr>
          <w:rStyle w:val="a8"/>
          <w:color w:val="000000"/>
          <w:sz w:val="28"/>
          <w:szCs w:val="28"/>
        </w:rPr>
        <w:t xml:space="preserve">практика реалізації норм </w:t>
      </w:r>
      <w:r>
        <w:rPr>
          <w:rStyle w:val="a8"/>
          <w:color w:val="000000"/>
          <w:sz w:val="28"/>
          <w:szCs w:val="28"/>
        </w:rPr>
        <w:t>парламентського права України</w:t>
      </w:r>
      <w:r w:rsidRPr="00D1207D">
        <w:rPr>
          <w:i/>
          <w:color w:val="000000"/>
          <w:sz w:val="28"/>
          <w:szCs w:val="28"/>
        </w:rPr>
        <w:t xml:space="preserve">; </w:t>
      </w:r>
    </w:p>
    <w:p w:rsidR="00B9695D" w:rsidRPr="00B9695D" w:rsidRDefault="00B9695D" w:rsidP="00B9695D">
      <w:pPr>
        <w:numPr>
          <w:ilvl w:val="0"/>
          <w:numId w:val="2"/>
        </w:numPr>
        <w:ind w:left="0" w:firstLine="709"/>
        <w:jc w:val="both"/>
        <w:rPr>
          <w:i/>
          <w:sz w:val="28"/>
          <w:szCs w:val="28"/>
        </w:rPr>
      </w:pPr>
      <w:r w:rsidRPr="00D1207D">
        <w:rPr>
          <w:rStyle w:val="a8"/>
          <w:color w:val="000000"/>
          <w:sz w:val="28"/>
          <w:szCs w:val="28"/>
        </w:rPr>
        <w:t xml:space="preserve">теорії і погляди, розроблені дослідниками </w:t>
      </w:r>
      <w:r>
        <w:rPr>
          <w:rStyle w:val="a8"/>
          <w:color w:val="000000"/>
          <w:sz w:val="28"/>
          <w:szCs w:val="28"/>
        </w:rPr>
        <w:t>парламентського</w:t>
      </w:r>
      <w:r w:rsidRPr="00D1207D">
        <w:rPr>
          <w:rStyle w:val="a8"/>
          <w:color w:val="000000"/>
          <w:sz w:val="28"/>
          <w:szCs w:val="28"/>
        </w:rPr>
        <w:t xml:space="preserve"> права</w:t>
      </w:r>
      <w:r>
        <w:rPr>
          <w:rStyle w:val="a8"/>
          <w:color w:val="000000"/>
          <w:sz w:val="28"/>
          <w:szCs w:val="28"/>
        </w:rPr>
        <w:t xml:space="preserve"> України</w:t>
      </w:r>
      <w:r w:rsidRPr="00D1207D">
        <w:rPr>
          <w:i/>
          <w:color w:val="000000"/>
          <w:sz w:val="28"/>
          <w:szCs w:val="28"/>
        </w:rPr>
        <w:t>.</w:t>
      </w:r>
      <w:r w:rsidRPr="00D1207D">
        <w:rPr>
          <w:bCs/>
          <w:i/>
          <w:sz w:val="28"/>
          <w:szCs w:val="28"/>
        </w:rPr>
        <w:t xml:space="preserve"> </w:t>
      </w:r>
    </w:p>
    <w:p w:rsidR="00B9695D" w:rsidRPr="00B74C0F" w:rsidRDefault="00B9695D" w:rsidP="00B9695D">
      <w:pPr>
        <w:pStyle w:val="8"/>
        <w:spacing w:before="0" w:after="0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6B295A">
        <w:rPr>
          <w:rFonts w:ascii="Times New Roman" w:hAnsi="Times New Roman"/>
          <w:bCs/>
          <w:i w:val="0"/>
          <w:color w:val="000000"/>
          <w:spacing w:val="6"/>
          <w:sz w:val="28"/>
          <w:szCs w:val="28"/>
        </w:rPr>
        <w:t>Парламентське право - це сукупність правових норм</w:t>
      </w:r>
      <w:r w:rsidRPr="006B295A">
        <w:rPr>
          <w:rFonts w:ascii="Times New Roman" w:hAnsi="Times New Roman"/>
          <w:bCs/>
          <w:i w:val="0"/>
          <w:color w:val="000000"/>
          <w:spacing w:val="3"/>
          <w:sz w:val="28"/>
          <w:szCs w:val="28"/>
        </w:rPr>
        <w:t>, що обумовлюють порядок формування та за</w:t>
      </w:r>
      <w:r w:rsidRPr="006B295A">
        <w:rPr>
          <w:rFonts w:ascii="Times New Roman" w:hAnsi="Times New Roman"/>
          <w:bCs/>
          <w:i w:val="0"/>
          <w:color w:val="000000"/>
          <w:spacing w:val="1"/>
          <w:sz w:val="28"/>
          <w:szCs w:val="28"/>
        </w:rPr>
        <w:t>сади організації парламенту країни, права і обов'язки його скла</w:t>
      </w:r>
      <w:r w:rsidRPr="006B295A">
        <w:rPr>
          <w:rFonts w:ascii="Times New Roman" w:hAnsi="Times New Roman"/>
          <w:bCs/>
          <w:i w:val="0"/>
          <w:color w:val="000000"/>
          <w:spacing w:val="3"/>
          <w:sz w:val="28"/>
          <w:szCs w:val="28"/>
        </w:rPr>
        <w:t>дових ланок та депутатів з метою створення ефективного законодавчого поля, що спрямоване на утвердження політико-пра</w:t>
      </w:r>
      <w:r w:rsidRPr="006B295A">
        <w:rPr>
          <w:rFonts w:ascii="Times New Roman" w:hAnsi="Times New Roman"/>
          <w:bCs/>
          <w:i w:val="0"/>
          <w:color w:val="000000"/>
          <w:spacing w:val="1"/>
          <w:sz w:val="28"/>
          <w:szCs w:val="28"/>
        </w:rPr>
        <w:t xml:space="preserve">вового статусу людини як громадянина цього суспільства, засад </w:t>
      </w:r>
      <w:r w:rsidRPr="006B295A">
        <w:rPr>
          <w:rFonts w:ascii="Times New Roman" w:hAnsi="Times New Roman"/>
          <w:bCs/>
          <w:i w:val="0"/>
          <w:color w:val="000000"/>
          <w:sz w:val="28"/>
          <w:szCs w:val="28"/>
        </w:rPr>
        <w:t>державного та суспільного ладу, і яке визначає засади взаємовід</w:t>
      </w:r>
      <w:r w:rsidRPr="006B295A">
        <w:rPr>
          <w:rFonts w:ascii="Times New Roman" w:hAnsi="Times New Roman"/>
          <w:bCs/>
          <w:i w:val="0"/>
          <w:color w:val="000000"/>
          <w:spacing w:val="4"/>
          <w:sz w:val="28"/>
          <w:szCs w:val="28"/>
        </w:rPr>
        <w:t>носин законодавчого органу з іншими державними органами.</w:t>
      </w:r>
    </w:p>
    <w:p w:rsidR="00B9695D" w:rsidRPr="00B74C0F" w:rsidRDefault="00B9695D" w:rsidP="00B9695D">
      <w:pPr>
        <w:pStyle w:val="8"/>
        <w:spacing w:before="0" w:after="0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B74C0F">
        <w:rPr>
          <w:rFonts w:ascii="Times New Roman" w:hAnsi="Times New Roman"/>
          <w:i w:val="0"/>
          <w:sz w:val="28"/>
          <w:szCs w:val="28"/>
        </w:rPr>
        <w:t xml:space="preserve">Місце </w:t>
      </w:r>
      <w:r>
        <w:rPr>
          <w:rFonts w:ascii="Times New Roman" w:hAnsi="Times New Roman"/>
          <w:i w:val="0"/>
          <w:sz w:val="28"/>
          <w:szCs w:val="28"/>
        </w:rPr>
        <w:t xml:space="preserve">парламентського права в системі </w:t>
      </w:r>
      <w:r w:rsidRPr="00B74C0F">
        <w:rPr>
          <w:rFonts w:ascii="Times New Roman" w:hAnsi="Times New Roman"/>
          <w:i w:val="0"/>
          <w:iCs w:val="0"/>
          <w:sz w:val="28"/>
          <w:szCs w:val="28"/>
        </w:rPr>
        <w:t>суспільних наук:</w:t>
      </w:r>
    </w:p>
    <w:p w:rsidR="00B9695D" w:rsidRPr="00B74C0F" w:rsidRDefault="00B9695D" w:rsidP="00B9695D">
      <w:pPr>
        <w:pStyle w:val="8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B74C0F">
        <w:rPr>
          <w:rFonts w:ascii="Times New Roman" w:hAnsi="Times New Roman"/>
          <w:i w:val="0"/>
          <w:sz w:val="28"/>
          <w:szCs w:val="28"/>
        </w:rPr>
        <w:t>«Філософія» і «</w:t>
      </w:r>
      <w:r w:rsidRPr="006B295A">
        <w:rPr>
          <w:rFonts w:ascii="Times New Roman" w:hAnsi="Times New Roman"/>
          <w:bCs/>
          <w:i w:val="0"/>
          <w:color w:val="000000"/>
          <w:spacing w:val="6"/>
          <w:sz w:val="28"/>
          <w:szCs w:val="28"/>
        </w:rPr>
        <w:t>Парламентське право</w:t>
      </w:r>
      <w:r>
        <w:rPr>
          <w:rFonts w:ascii="Times New Roman" w:hAnsi="Times New Roman"/>
          <w:i w:val="0"/>
          <w:sz w:val="28"/>
          <w:szCs w:val="28"/>
        </w:rPr>
        <w:t xml:space="preserve">». </w:t>
      </w:r>
      <w:r w:rsidRPr="00B74C0F">
        <w:rPr>
          <w:rFonts w:ascii="Times New Roman" w:hAnsi="Times New Roman"/>
          <w:i w:val="0"/>
          <w:sz w:val="28"/>
          <w:szCs w:val="28"/>
        </w:rPr>
        <w:t xml:space="preserve">Державно-правова дійсність в </w:t>
      </w:r>
      <w:r>
        <w:rPr>
          <w:rFonts w:ascii="Times New Roman" w:hAnsi="Times New Roman"/>
          <w:i w:val="0"/>
          <w:sz w:val="28"/>
          <w:szCs w:val="28"/>
        </w:rPr>
        <w:t>Україні</w:t>
      </w:r>
      <w:r w:rsidRPr="00B74C0F">
        <w:rPr>
          <w:rFonts w:ascii="Times New Roman" w:hAnsi="Times New Roman"/>
          <w:i w:val="0"/>
          <w:sz w:val="28"/>
          <w:szCs w:val="28"/>
        </w:rPr>
        <w:t xml:space="preserve"> вимагає свого осмислення з філософських позицій. Загальнофілософські методи дослідження (діалектичний, формально-логічний, системні) дозволяють всебічно досліджувати </w:t>
      </w:r>
      <w:r>
        <w:rPr>
          <w:rFonts w:ascii="Times New Roman" w:hAnsi="Times New Roman"/>
          <w:i w:val="0"/>
          <w:sz w:val="28"/>
          <w:szCs w:val="28"/>
        </w:rPr>
        <w:t>парламентське</w:t>
      </w:r>
      <w:r w:rsidRPr="00B74C0F">
        <w:rPr>
          <w:rFonts w:ascii="Times New Roman" w:hAnsi="Times New Roman"/>
          <w:i w:val="0"/>
          <w:sz w:val="28"/>
          <w:szCs w:val="28"/>
        </w:rPr>
        <w:t xml:space="preserve"> законодавство, у зв'язку з сучасними реаліями конституційно-правового розвитку.</w:t>
      </w:r>
    </w:p>
    <w:p w:rsidR="00B9695D" w:rsidRPr="00B74C0F" w:rsidRDefault="00B9695D" w:rsidP="00B9695D">
      <w:pPr>
        <w:pStyle w:val="8"/>
        <w:spacing w:before="0" w:after="0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B74C0F">
        <w:rPr>
          <w:rFonts w:ascii="Times New Roman" w:hAnsi="Times New Roman"/>
          <w:i w:val="0"/>
          <w:sz w:val="28"/>
          <w:szCs w:val="28"/>
        </w:rPr>
        <w:t xml:space="preserve">Місце </w:t>
      </w:r>
      <w:r>
        <w:rPr>
          <w:rFonts w:ascii="Times New Roman" w:hAnsi="Times New Roman"/>
          <w:i w:val="0"/>
          <w:sz w:val="28"/>
          <w:szCs w:val="28"/>
        </w:rPr>
        <w:t>парламентського права України</w:t>
      </w:r>
      <w:r w:rsidRPr="00B74C0F">
        <w:rPr>
          <w:rFonts w:ascii="Times New Roman" w:hAnsi="Times New Roman"/>
          <w:i w:val="0"/>
          <w:sz w:val="28"/>
          <w:szCs w:val="28"/>
        </w:rPr>
        <w:t xml:space="preserve"> в системі</w:t>
      </w:r>
      <w:r w:rsidRPr="00B74C0F">
        <w:rPr>
          <w:rFonts w:ascii="Times New Roman" w:hAnsi="Times New Roman"/>
          <w:i w:val="0"/>
          <w:iCs w:val="0"/>
          <w:sz w:val="28"/>
          <w:szCs w:val="28"/>
        </w:rPr>
        <w:t xml:space="preserve"> юридичних наук:</w:t>
      </w:r>
    </w:p>
    <w:p w:rsidR="00B9695D" w:rsidRDefault="00B9695D" w:rsidP="00B9695D">
      <w:pPr>
        <w:pStyle w:val="8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і</w:t>
      </w:r>
      <w:r w:rsidRPr="00B74C0F">
        <w:rPr>
          <w:rFonts w:ascii="Times New Roman" w:hAnsi="Times New Roman"/>
          <w:i w:val="0"/>
          <w:sz w:val="28"/>
          <w:szCs w:val="28"/>
        </w:rPr>
        <w:t xml:space="preserve">сторичні юридичні науки («Історія держави і права України», «Історія держави і права зарубіжних країн, «Історія вчень про державу і право») достатньо детально досліджують умови розвитку і особливості </w:t>
      </w:r>
      <w:r>
        <w:rPr>
          <w:rFonts w:ascii="Times New Roman" w:hAnsi="Times New Roman"/>
          <w:i w:val="0"/>
          <w:sz w:val="28"/>
          <w:szCs w:val="28"/>
        </w:rPr>
        <w:t>парламентських установ</w:t>
      </w:r>
      <w:r w:rsidRPr="00B74C0F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зарубіжних держав та установ, що в різні історичні періоди функціонували на території України;</w:t>
      </w:r>
    </w:p>
    <w:p w:rsidR="00B9695D" w:rsidRPr="00761272" w:rsidRDefault="00B9695D" w:rsidP="00B9695D">
      <w:pPr>
        <w:pStyle w:val="8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761272">
        <w:rPr>
          <w:rFonts w:ascii="Times New Roman" w:hAnsi="Times New Roman"/>
          <w:i w:val="0"/>
          <w:sz w:val="28"/>
          <w:szCs w:val="28"/>
        </w:rPr>
        <w:t>найбільш тісно дисципліна «</w:t>
      </w:r>
      <w:r w:rsidRPr="00761272">
        <w:rPr>
          <w:rFonts w:ascii="Times New Roman" w:hAnsi="Times New Roman"/>
          <w:bCs/>
          <w:i w:val="0"/>
          <w:color w:val="000000"/>
          <w:spacing w:val="6"/>
          <w:sz w:val="28"/>
          <w:szCs w:val="28"/>
        </w:rPr>
        <w:t>Парламентське право</w:t>
      </w:r>
      <w:r w:rsidRPr="00761272">
        <w:rPr>
          <w:rFonts w:ascii="Times New Roman" w:hAnsi="Times New Roman"/>
          <w:i w:val="0"/>
          <w:sz w:val="28"/>
          <w:szCs w:val="28"/>
        </w:rPr>
        <w:t>» пов'язана з такою галузевою юридичною наукою як «Конституційне право України»</w:t>
      </w:r>
      <w:r>
        <w:rPr>
          <w:rFonts w:ascii="Times New Roman" w:hAnsi="Times New Roman"/>
          <w:i w:val="0"/>
          <w:sz w:val="28"/>
          <w:szCs w:val="28"/>
        </w:rPr>
        <w:t xml:space="preserve">, </w:t>
      </w:r>
      <w:r w:rsidRPr="00761272">
        <w:rPr>
          <w:rFonts w:ascii="Times New Roman" w:hAnsi="Times New Roman"/>
          <w:i w:val="0"/>
          <w:sz w:val="28"/>
          <w:szCs w:val="28"/>
        </w:rPr>
        <w:t>оскільки виступає її складовою частиною;</w:t>
      </w:r>
    </w:p>
    <w:p w:rsidR="00B9695D" w:rsidRPr="00B9695D" w:rsidRDefault="00B9695D" w:rsidP="00B9695D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 w:rsidRPr="00B9695D">
        <w:rPr>
          <w:sz w:val="28"/>
          <w:szCs w:val="28"/>
          <w:lang w:val="uk-UA"/>
        </w:rPr>
        <w:t>«Державне право зарубіжних країн» також включає в себе інститут правового регулювання діяльності зарубіжних парламентів, що дає змогу порівнювати особливості діяльності представницьких установ України та зарубіжних країн, запозичувати позитивний досвід.</w:t>
      </w:r>
    </w:p>
    <w:p w:rsidR="00B9695D" w:rsidRPr="00390AF7" w:rsidRDefault="00B9695D" w:rsidP="00B9695D">
      <w:pPr>
        <w:ind w:firstLine="709"/>
        <w:jc w:val="both"/>
        <w:rPr>
          <w:sz w:val="28"/>
          <w:szCs w:val="28"/>
        </w:rPr>
      </w:pPr>
      <w:r w:rsidRPr="00390AF7">
        <w:rPr>
          <w:sz w:val="28"/>
          <w:szCs w:val="28"/>
        </w:rPr>
        <w:t>Програма навчальної дисципліни складається з таких змістових модулів:</w:t>
      </w:r>
    </w:p>
    <w:p w:rsidR="00B9695D" w:rsidRPr="006B1BB3" w:rsidRDefault="00B9695D" w:rsidP="00B9695D">
      <w:pPr>
        <w:ind w:firstLine="709"/>
        <w:jc w:val="both"/>
        <w:rPr>
          <w:sz w:val="28"/>
          <w:szCs w:val="28"/>
        </w:rPr>
      </w:pPr>
      <w:r w:rsidRPr="00390AF7">
        <w:rPr>
          <w:sz w:val="28"/>
          <w:szCs w:val="28"/>
        </w:rPr>
        <w:t>1</w:t>
      </w:r>
      <w:r w:rsidRPr="006B1BB3">
        <w:rPr>
          <w:sz w:val="28"/>
          <w:szCs w:val="28"/>
        </w:rPr>
        <w:t>.</w:t>
      </w:r>
      <w:r w:rsidRPr="006B1BB3">
        <w:rPr>
          <w:b/>
          <w:sz w:val="28"/>
          <w:szCs w:val="28"/>
        </w:rPr>
        <w:t xml:space="preserve"> </w:t>
      </w:r>
      <w:r w:rsidRPr="006B1BB3">
        <w:rPr>
          <w:sz w:val="28"/>
          <w:szCs w:val="28"/>
        </w:rPr>
        <w:t>Змістовий модуль 1 «</w:t>
      </w:r>
      <w:r>
        <w:rPr>
          <w:sz w:val="28"/>
          <w:szCs w:val="28"/>
        </w:rPr>
        <w:t>Загальні засади парламентського права України</w:t>
      </w:r>
      <w:r w:rsidRPr="006B1BB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9695D" w:rsidRPr="0074280C" w:rsidRDefault="00B9695D" w:rsidP="00B9695D">
      <w:pPr>
        <w:ind w:firstLine="709"/>
        <w:jc w:val="both"/>
        <w:rPr>
          <w:sz w:val="28"/>
          <w:szCs w:val="28"/>
        </w:rPr>
      </w:pPr>
      <w:r w:rsidRPr="006B1BB3">
        <w:rPr>
          <w:sz w:val="28"/>
          <w:szCs w:val="28"/>
        </w:rPr>
        <w:t>2. Змістовий модуль 2 «</w:t>
      </w:r>
      <w:r>
        <w:rPr>
          <w:sz w:val="28"/>
          <w:szCs w:val="28"/>
        </w:rPr>
        <w:t>Парламентські процедури</w:t>
      </w:r>
      <w:r w:rsidRPr="006B1BB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9695D" w:rsidRPr="003E4015" w:rsidRDefault="00B9695D" w:rsidP="00B9695D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Метою дисципліни «Парламентське право» є </w:t>
      </w:r>
      <w:r>
        <w:t>формування теоретичних і практичних знань у сфері парламентського права України, набуття загального уявлення щодо змісту основних інститутів конституційного права на прикладі багатьох країн світу.</w:t>
      </w:r>
    </w:p>
    <w:p w:rsidR="00B9695D" w:rsidRPr="00B9695D" w:rsidRDefault="00B9695D" w:rsidP="00B9695D">
      <w:pPr>
        <w:ind w:firstLine="709"/>
        <w:jc w:val="both"/>
        <w:rPr>
          <w:sz w:val="28"/>
          <w:szCs w:val="28"/>
          <w:lang w:val="uk-UA"/>
        </w:rPr>
      </w:pPr>
      <w:r w:rsidRPr="00B9695D">
        <w:rPr>
          <w:sz w:val="28"/>
          <w:szCs w:val="28"/>
          <w:lang w:val="uk-UA"/>
        </w:rPr>
        <w:t xml:space="preserve">Основними завданнями вивчення дисципліни «Парламентське право» є </w:t>
      </w:r>
      <w:r w:rsidRPr="00B9695D">
        <w:rPr>
          <w:rStyle w:val="hps"/>
          <w:sz w:val="28"/>
          <w:szCs w:val="28"/>
          <w:lang w:val="uk-UA"/>
        </w:rPr>
        <w:t>визначення ролі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представницької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демократії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в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сучасній державі</w:t>
      </w:r>
      <w:r w:rsidRPr="00B9695D">
        <w:rPr>
          <w:sz w:val="28"/>
          <w:szCs w:val="28"/>
          <w:lang w:val="uk-UA"/>
        </w:rPr>
        <w:t>, р</w:t>
      </w:r>
      <w:r w:rsidRPr="00B9695D">
        <w:rPr>
          <w:rStyle w:val="hps"/>
          <w:sz w:val="28"/>
          <w:szCs w:val="28"/>
          <w:lang w:val="uk-UA"/>
        </w:rPr>
        <w:t>озгляд історії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розвитку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представницьких установ в Україні і за кордоном</w:t>
      </w:r>
      <w:r w:rsidRPr="00B9695D">
        <w:rPr>
          <w:sz w:val="28"/>
          <w:szCs w:val="28"/>
          <w:lang w:val="uk-UA"/>
        </w:rPr>
        <w:t>, а</w:t>
      </w:r>
      <w:r w:rsidRPr="00B9695D">
        <w:rPr>
          <w:rStyle w:val="hps"/>
          <w:sz w:val="28"/>
          <w:szCs w:val="28"/>
          <w:lang w:val="uk-UA"/>
        </w:rPr>
        <w:t>наліз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ознак і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функцій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сучасного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парламенту, його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структури та порядку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формування, розгляд структури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та організації діяльності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Верховної Ради України, аналіз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стадій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lastRenderedPageBreak/>
        <w:t>законотворчого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процесу, обговорення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проблем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сучасного</w:t>
      </w:r>
      <w:r w:rsidRPr="00B9695D">
        <w:rPr>
          <w:sz w:val="28"/>
          <w:szCs w:val="28"/>
          <w:lang w:val="uk-UA"/>
        </w:rPr>
        <w:t xml:space="preserve"> </w:t>
      </w:r>
      <w:r w:rsidRPr="00B9695D">
        <w:rPr>
          <w:rStyle w:val="hps"/>
          <w:sz w:val="28"/>
          <w:szCs w:val="28"/>
          <w:lang w:val="uk-UA"/>
        </w:rPr>
        <w:t>українського парламентаризму</w:t>
      </w:r>
      <w:r w:rsidRPr="00B9695D">
        <w:rPr>
          <w:sz w:val="28"/>
          <w:szCs w:val="28"/>
          <w:lang w:val="uk-UA"/>
        </w:rPr>
        <w:t xml:space="preserve">. </w:t>
      </w:r>
    </w:p>
    <w:p w:rsidR="00B9695D" w:rsidRPr="00B9695D" w:rsidRDefault="00B9695D" w:rsidP="00B9695D">
      <w:pPr>
        <w:ind w:firstLine="709"/>
        <w:jc w:val="both"/>
        <w:rPr>
          <w:sz w:val="28"/>
          <w:szCs w:val="28"/>
          <w:lang w:val="uk-UA"/>
        </w:rPr>
      </w:pPr>
    </w:p>
    <w:p w:rsidR="00B9695D" w:rsidRPr="0074280C" w:rsidRDefault="00B9695D" w:rsidP="00B9695D">
      <w:pPr>
        <w:ind w:firstLine="709"/>
        <w:jc w:val="both"/>
        <w:rPr>
          <w:sz w:val="28"/>
          <w:szCs w:val="28"/>
        </w:rPr>
      </w:pPr>
      <w:r w:rsidRPr="0074280C">
        <w:rPr>
          <w:sz w:val="28"/>
          <w:szCs w:val="28"/>
        </w:rPr>
        <w:t>Згідно з вимогами освітньо-професійної програми студенти повинні:</w:t>
      </w:r>
    </w:p>
    <w:p w:rsidR="00B9695D" w:rsidRPr="0074280C" w:rsidRDefault="00B9695D" w:rsidP="00B9695D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74280C">
        <w:rPr>
          <w:b/>
          <w:bCs/>
          <w:i/>
          <w:iCs/>
          <w:sz w:val="28"/>
          <w:szCs w:val="28"/>
        </w:rPr>
        <w:t>знати :</w:t>
      </w:r>
    </w:p>
    <w:p w:rsidR="00B9695D" w:rsidRPr="0002219A" w:rsidRDefault="00B9695D" w:rsidP="00B9695D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2219A">
        <w:rPr>
          <w:sz w:val="28"/>
          <w:szCs w:val="28"/>
        </w:rPr>
        <w:t>теорії парламентаризму, парламентської діяльності, парламентського права;</w:t>
      </w:r>
    </w:p>
    <w:p w:rsidR="00B9695D" w:rsidRPr="0002219A" w:rsidRDefault="00B9695D" w:rsidP="00B9695D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2219A">
        <w:rPr>
          <w:sz w:val="28"/>
          <w:szCs w:val="28"/>
        </w:rPr>
        <w:t>історію становлення парламентаризму, парламентського права в Україні та світі;</w:t>
      </w:r>
    </w:p>
    <w:p w:rsidR="00B9695D" w:rsidRPr="0002219A" w:rsidRDefault="00B9695D" w:rsidP="00B9695D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2219A">
        <w:rPr>
          <w:sz w:val="28"/>
          <w:szCs w:val="28"/>
        </w:rPr>
        <w:t xml:space="preserve">особливості правового, насамперед , конституційно-правового регулювання парламентської діяльності , </w:t>
      </w:r>
    </w:p>
    <w:p w:rsidR="00B9695D" w:rsidRPr="0002219A" w:rsidRDefault="00B9695D" w:rsidP="00B9695D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2219A">
        <w:rPr>
          <w:sz w:val="28"/>
          <w:szCs w:val="28"/>
        </w:rPr>
        <w:t>порядок діяльності парламенту України</w:t>
      </w:r>
    </w:p>
    <w:p w:rsidR="00B9695D" w:rsidRPr="00B9695D" w:rsidRDefault="00B9695D" w:rsidP="00B9695D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2219A">
        <w:rPr>
          <w:sz w:val="28"/>
          <w:szCs w:val="28"/>
        </w:rPr>
        <w:t>проблеми правового регулювання парламентської діяльності , включаючи законодавчий процес.</w:t>
      </w:r>
    </w:p>
    <w:p w:rsidR="00B9695D" w:rsidRPr="0074280C" w:rsidRDefault="00B9695D" w:rsidP="00B9695D">
      <w:pPr>
        <w:ind w:firstLine="709"/>
        <w:jc w:val="both"/>
        <w:rPr>
          <w:sz w:val="28"/>
          <w:szCs w:val="28"/>
        </w:rPr>
      </w:pPr>
      <w:r w:rsidRPr="0074280C">
        <w:rPr>
          <w:b/>
          <w:bCs/>
          <w:i/>
          <w:iCs/>
          <w:sz w:val="28"/>
          <w:szCs w:val="28"/>
        </w:rPr>
        <w:t>вміти</w:t>
      </w:r>
      <w:r w:rsidRPr="0074280C">
        <w:rPr>
          <w:sz w:val="28"/>
          <w:szCs w:val="28"/>
        </w:rPr>
        <w:t xml:space="preserve"> :</w:t>
      </w:r>
    </w:p>
    <w:p w:rsidR="00B9695D" w:rsidRPr="00B74C0F" w:rsidRDefault="00B9695D" w:rsidP="00B9695D">
      <w:pPr>
        <w:pStyle w:val="a4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Cs w:val="28"/>
        </w:rPr>
      </w:pPr>
      <w:r w:rsidRPr="00B74C0F">
        <w:rPr>
          <w:szCs w:val="28"/>
        </w:rPr>
        <w:t>правильно формулювати юридичні поняття і категорії;</w:t>
      </w:r>
    </w:p>
    <w:p w:rsidR="00B9695D" w:rsidRPr="0002219A" w:rsidRDefault="00B9695D" w:rsidP="00B9695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2219A">
        <w:rPr>
          <w:sz w:val="28"/>
          <w:szCs w:val="28"/>
        </w:rPr>
        <w:t>самостійно проводити правовий аналіз норм парламентського права;</w:t>
      </w:r>
    </w:p>
    <w:p w:rsidR="00B9695D" w:rsidRPr="0002219A" w:rsidRDefault="00B9695D" w:rsidP="00B9695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2219A">
        <w:rPr>
          <w:sz w:val="28"/>
          <w:szCs w:val="28"/>
        </w:rPr>
        <w:t>робити висновки про застосування на практиці різних норм парламентського права;</w:t>
      </w:r>
    </w:p>
    <w:p w:rsidR="00B9695D" w:rsidRPr="0002219A" w:rsidRDefault="00B9695D" w:rsidP="00B9695D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2219A">
        <w:rPr>
          <w:sz w:val="28"/>
          <w:szCs w:val="28"/>
        </w:rPr>
        <w:t>тлумачити джерела парламентського права України.</w:t>
      </w:r>
    </w:p>
    <w:p w:rsidR="00B9695D" w:rsidRPr="0074280C" w:rsidRDefault="00B9695D" w:rsidP="00B9695D">
      <w:pPr>
        <w:ind w:firstLine="709"/>
        <w:jc w:val="both"/>
        <w:rPr>
          <w:sz w:val="28"/>
          <w:szCs w:val="28"/>
        </w:rPr>
      </w:pPr>
    </w:p>
    <w:p w:rsidR="00B9695D" w:rsidRPr="0074280C" w:rsidRDefault="00B9695D" w:rsidP="00B9695D">
      <w:pPr>
        <w:pStyle w:val="a6"/>
        <w:ind w:firstLine="709"/>
        <w:jc w:val="both"/>
        <w:rPr>
          <w:szCs w:val="28"/>
        </w:rPr>
      </w:pPr>
      <w:r w:rsidRPr="0074280C">
        <w:rPr>
          <w:szCs w:val="28"/>
        </w:rPr>
        <w:t>На вивчення навчально</w:t>
      </w:r>
      <w:r>
        <w:rPr>
          <w:szCs w:val="28"/>
        </w:rPr>
        <w:t xml:space="preserve">ї дисципліни відводиться </w:t>
      </w:r>
      <w:r w:rsidRPr="00237740">
        <w:rPr>
          <w:szCs w:val="28"/>
          <w:lang w:val="ru-RU"/>
        </w:rPr>
        <w:t>90</w:t>
      </w:r>
      <w:r w:rsidRPr="002E6609">
        <w:rPr>
          <w:szCs w:val="28"/>
        </w:rPr>
        <w:t xml:space="preserve"> годин </w:t>
      </w:r>
      <w:r w:rsidRPr="002E6609">
        <w:rPr>
          <w:szCs w:val="28"/>
          <w:lang w:val="ru-RU"/>
        </w:rPr>
        <w:t>/</w:t>
      </w:r>
      <w:r w:rsidRPr="00237740">
        <w:rPr>
          <w:szCs w:val="28"/>
          <w:lang w:val="ru-RU"/>
        </w:rPr>
        <w:t xml:space="preserve"> 3</w:t>
      </w:r>
      <w:r w:rsidRPr="002E6609">
        <w:rPr>
          <w:szCs w:val="28"/>
          <w:lang w:val="ru-RU"/>
        </w:rPr>
        <w:t xml:space="preserve"> </w:t>
      </w:r>
      <w:r w:rsidRPr="002E6609">
        <w:rPr>
          <w:szCs w:val="28"/>
        </w:rPr>
        <w:t>кредити</w:t>
      </w:r>
      <w:r w:rsidRPr="0074280C">
        <w:rPr>
          <w:szCs w:val="28"/>
        </w:rPr>
        <w:t xml:space="preserve"> </w:t>
      </w:r>
      <w:r w:rsidRPr="0074280C">
        <w:rPr>
          <w:szCs w:val="28"/>
          <w:lang w:val="en-US"/>
        </w:rPr>
        <w:t>ECTS</w:t>
      </w:r>
      <w:r w:rsidRPr="0074280C">
        <w:rPr>
          <w:szCs w:val="28"/>
        </w:rPr>
        <w:t>.</w:t>
      </w:r>
    </w:p>
    <w:p w:rsidR="00565D34" w:rsidRPr="00B9695D" w:rsidRDefault="00565D34" w:rsidP="00B9695D">
      <w:pPr>
        <w:rPr>
          <w:lang w:val="uk-UA"/>
        </w:rPr>
      </w:pPr>
    </w:p>
    <w:sectPr w:rsidR="00565D34" w:rsidRPr="00B969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18A"/>
    <w:multiLevelType w:val="hybridMultilevel"/>
    <w:tmpl w:val="023ABFEA"/>
    <w:lvl w:ilvl="0" w:tplc="2F30CD34">
      <w:start w:val="1"/>
      <w:numFmt w:val="decimal"/>
      <w:lvlText w:val="%1)"/>
      <w:lvlJc w:val="left"/>
      <w:pPr>
        <w:ind w:left="9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29392F45"/>
    <w:multiLevelType w:val="hybridMultilevel"/>
    <w:tmpl w:val="3372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34C0F"/>
    <w:multiLevelType w:val="hybridMultilevel"/>
    <w:tmpl w:val="8610765A"/>
    <w:lvl w:ilvl="0" w:tplc="1074B48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E1E2A"/>
    <w:multiLevelType w:val="hybridMultilevel"/>
    <w:tmpl w:val="C20CB7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5D"/>
    <w:rsid w:val="00565D34"/>
    <w:rsid w:val="00B9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0AA4"/>
  <w15:chartTrackingRefBased/>
  <w15:docId w15:val="{5128E2D9-4416-4443-B451-90C63030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B9695D"/>
    <w:pPr>
      <w:keepNext/>
      <w:ind w:firstLine="540"/>
      <w:jc w:val="center"/>
      <w:outlineLvl w:val="2"/>
    </w:pPr>
    <w:rPr>
      <w:b/>
      <w:bCs/>
      <w:sz w:val="32"/>
      <w:lang w:val="uk-UA"/>
    </w:rPr>
  </w:style>
  <w:style w:type="paragraph" w:styleId="8">
    <w:name w:val="heading 8"/>
    <w:basedOn w:val="a"/>
    <w:next w:val="a"/>
    <w:link w:val="80"/>
    <w:qFormat/>
    <w:rsid w:val="00B9695D"/>
    <w:pPr>
      <w:spacing w:before="240" w:after="60"/>
      <w:outlineLvl w:val="7"/>
    </w:pPr>
    <w:rPr>
      <w:rFonts w:ascii="Calibri" w:hAnsi="Calibri"/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95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9695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9695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rsid w:val="00B9695D"/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B969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B9695D"/>
    <w:pPr>
      <w:ind w:firstLine="540"/>
    </w:pPr>
    <w:rPr>
      <w:sz w:val="28"/>
      <w:lang w:val="uk-UA"/>
    </w:rPr>
  </w:style>
  <w:style w:type="character" w:customStyle="1" w:styleId="a7">
    <w:name w:val="Основной текст с отступом Знак"/>
    <w:basedOn w:val="a0"/>
    <w:link w:val="a6"/>
    <w:rsid w:val="00B969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ps">
    <w:name w:val="hps"/>
    <w:basedOn w:val="a0"/>
    <w:rsid w:val="00B9695D"/>
  </w:style>
  <w:style w:type="character" w:styleId="a8">
    <w:name w:val="Emphasis"/>
    <w:basedOn w:val="a0"/>
    <w:qFormat/>
    <w:rsid w:val="00B96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2301</Words>
  <Characters>1312</Characters>
  <Application>Microsoft Office Word</Application>
  <DocSecurity>0</DocSecurity>
  <Lines>10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2021-04-24T14:51:00Z</dcterms:created>
  <dcterms:modified xsi:type="dcterms:W3CDTF">2021-04-24T14:55:00Z</dcterms:modified>
</cp:coreProperties>
</file>