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062DC8" w:rsidRPr="00E43C6D" w:rsidRDefault="00062DC8" w:rsidP="00062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Pr="00395F7A" w:rsidRDefault="00062DC8" w:rsidP="00062DC8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062DC8" w:rsidRPr="00E43C6D" w:rsidRDefault="00062DC8" w:rsidP="00062DC8">
      <w:pPr>
        <w:jc w:val="center"/>
        <w:rPr>
          <w:sz w:val="28"/>
          <w:szCs w:val="28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Pr="004602A2" w:rsidRDefault="00062DC8" w:rsidP="00062DC8">
      <w:pPr>
        <w:jc w:val="center"/>
        <w:rPr>
          <w:b/>
        </w:rPr>
      </w:pPr>
      <w:r w:rsidRPr="004602A2">
        <w:rPr>
          <w:b/>
        </w:rPr>
        <w:t>ФІНАНСОВЕ ПРАВО УКРАЇНИ</w:t>
      </w:r>
    </w:p>
    <w:p w:rsidR="00062DC8" w:rsidRDefault="00062DC8" w:rsidP="00062DC8">
      <w:pPr>
        <w:jc w:val="center"/>
        <w:rPr>
          <w:b/>
          <w:sz w:val="28"/>
          <w:szCs w:val="28"/>
          <w:u w:val="single"/>
          <w:lang w:val="uk-UA"/>
        </w:rPr>
      </w:pPr>
    </w:p>
    <w:p w:rsidR="00062DC8" w:rsidRDefault="00062DC8" w:rsidP="00062D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062DC8" w:rsidRDefault="00062DC8" w:rsidP="00062D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6921F1">
        <w:rPr>
          <w:color w:val="000000" w:themeColor="text1"/>
          <w:sz w:val="28"/>
          <w:szCs w:val="28"/>
          <w:lang w:val="uk-UA"/>
        </w:rPr>
        <w:t xml:space="preserve">Освітньо-професійна </w:t>
      </w:r>
      <w:r w:rsidR="006921F1">
        <w:rPr>
          <w:color w:val="000000" w:themeColor="text1"/>
          <w:sz w:val="28"/>
          <w:szCs w:val="28"/>
        </w:rPr>
        <w:t>про</w:t>
      </w:r>
      <w:r w:rsidR="006921F1">
        <w:rPr>
          <w:color w:val="000000" w:themeColor="text1"/>
          <w:sz w:val="28"/>
          <w:szCs w:val="28"/>
          <w:lang w:val="uk-UA"/>
        </w:rPr>
        <w:t xml:space="preserve">грама  </w:t>
      </w:r>
      <w:r>
        <w:t>Право</w:t>
      </w:r>
    </w:p>
    <w:p w:rsidR="00062DC8" w:rsidRDefault="00062DC8" w:rsidP="00062D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Спеціальність   </w:t>
      </w:r>
      <w:r w:rsidRPr="00AF6824">
        <w:t xml:space="preserve">081 </w:t>
      </w:r>
      <w:r>
        <w:t>Право</w:t>
      </w:r>
    </w:p>
    <w:p w:rsidR="00062DC8" w:rsidRPr="00E43C6D" w:rsidRDefault="00062DC8" w:rsidP="00062D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Галузь знань  </w:t>
      </w:r>
      <w:r w:rsidRPr="00AF6824">
        <w:t xml:space="preserve">08 </w:t>
      </w:r>
      <w:r>
        <w:t>Право</w:t>
      </w:r>
      <w:r>
        <w:rPr>
          <w:lang w:val="uk-UA"/>
        </w:rPr>
        <w:t xml:space="preserve"> </w:t>
      </w: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62DC8" w:rsidRDefault="00062DC8" w:rsidP="00062DC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6921F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6921F1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6921F1">
        <w:rPr>
          <w:sz w:val="28"/>
          <w:szCs w:val="28"/>
          <w:lang w:val="uk-UA"/>
        </w:rPr>
        <w:t xml:space="preserve">січня </w:t>
      </w:r>
      <w:r>
        <w:rPr>
          <w:sz w:val="28"/>
          <w:szCs w:val="28"/>
          <w:lang w:val="uk-UA"/>
        </w:rPr>
        <w:t xml:space="preserve">2021 р.  </w:t>
      </w: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sz w:val="28"/>
          <w:szCs w:val="28"/>
          <w:lang w:val="uk-UA"/>
        </w:rPr>
      </w:pPr>
    </w:p>
    <w:p w:rsidR="00062DC8" w:rsidRPr="00BC32A7" w:rsidRDefault="00062DC8" w:rsidP="00062D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</w:p>
    <w:p w:rsidR="00062DC8" w:rsidRDefault="00062DC8" w:rsidP="00062D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62DC8" w:rsidRDefault="00062DC8" w:rsidP="00062DC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62DC8" w:rsidRPr="00193CEB" w:rsidRDefault="00062DC8" w:rsidP="00062DC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62DC8" w:rsidRPr="00193CEB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62DC8" w:rsidRPr="00151BC4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62DC8" w:rsidRPr="00151BC4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62DC8" w:rsidRPr="00057F21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062DC8" w:rsidRPr="00151BC4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62DC8" w:rsidRPr="00151BC4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62DC8" w:rsidRPr="00151BC4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62DC8" w:rsidRPr="00193CEB" w:rsidRDefault="00062DC8" w:rsidP="00062DC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62DC8" w:rsidRPr="00193CEB" w:rsidRDefault="00062DC8" w:rsidP="00062DC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062DC8" w:rsidRPr="00C67355" w:rsidTr="00301A86">
        <w:tc>
          <w:tcPr>
            <w:tcW w:w="9571" w:type="dxa"/>
            <w:gridSpan w:val="10"/>
          </w:tcPr>
          <w:p w:rsidR="00062DC8" w:rsidRPr="00C67355" w:rsidRDefault="00062DC8" w:rsidP="00301A86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062DC8" w:rsidRPr="00C67355" w:rsidRDefault="00062DC8" w:rsidP="00301A86">
            <w:pPr>
              <w:jc w:val="both"/>
            </w:pPr>
            <w:r>
              <w:t>Фінансове право України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062DC8" w:rsidRPr="00C67355" w:rsidRDefault="00062DC8" w:rsidP="00301A86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062DC8" w:rsidRPr="00433390" w:rsidRDefault="00062DC8" w:rsidP="00301A86">
            <w:pPr>
              <w:jc w:val="both"/>
            </w:pPr>
            <w:r>
              <w:t>(0342) 596134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062DC8" w:rsidRPr="00433390" w:rsidRDefault="00062DC8" w:rsidP="00301A8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062DC8" w:rsidRPr="00433390" w:rsidRDefault="00062DC8" w:rsidP="00301A86">
            <w:pPr>
              <w:jc w:val="both"/>
            </w:pPr>
            <w:r>
              <w:t>Очний</w:t>
            </w:r>
          </w:p>
        </w:tc>
      </w:tr>
      <w:tr w:rsidR="00062DC8" w:rsidRPr="00C67355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062DC8" w:rsidRPr="00C67355" w:rsidRDefault="00062DC8" w:rsidP="007C27A2">
            <w:pPr>
              <w:jc w:val="both"/>
            </w:pPr>
            <w:r>
              <w:t>3 кредит</w:t>
            </w:r>
            <w:r w:rsidR="007C27A2">
              <w:t>и</w:t>
            </w:r>
            <w:r>
              <w:t xml:space="preserve"> ЄКТС, 90 год</w:t>
            </w:r>
          </w:p>
        </w:tc>
      </w:tr>
      <w:tr w:rsidR="00062DC8" w:rsidRPr="0036200C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062DC8" w:rsidRPr="00C67355" w:rsidRDefault="00062DC8" w:rsidP="00301A86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062DC8" w:rsidRPr="0036200C" w:rsidTr="00301A86">
        <w:tc>
          <w:tcPr>
            <w:tcW w:w="1903" w:type="dxa"/>
            <w:gridSpan w:val="3"/>
          </w:tcPr>
          <w:p w:rsidR="00062DC8" w:rsidRPr="00C67355" w:rsidRDefault="00062DC8" w:rsidP="00301A86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062DC8" w:rsidRDefault="00062DC8" w:rsidP="00301A86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062DC8" w:rsidRDefault="00062DC8" w:rsidP="00301A86">
            <w:pPr>
              <w:jc w:val="both"/>
            </w:pPr>
          </w:p>
          <w:p w:rsidR="00062DC8" w:rsidRPr="00E43C6D" w:rsidRDefault="00062DC8" w:rsidP="00301A86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C67355" w:rsidRDefault="00062DC8" w:rsidP="00301A86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062DC8" w:rsidRPr="0036200C" w:rsidTr="00301A86">
        <w:tc>
          <w:tcPr>
            <w:tcW w:w="9571" w:type="dxa"/>
            <w:gridSpan w:val="10"/>
          </w:tcPr>
          <w:p w:rsidR="00062DC8" w:rsidRPr="00EA0B7C" w:rsidRDefault="00062DC8" w:rsidP="00301A86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України» є </w:t>
            </w:r>
            <w:r>
              <w:t xml:space="preserve">однойменна галузь права та законодавства,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публічних функцій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</w:p>
          <w:p w:rsidR="00062DC8" w:rsidRDefault="00062DC8" w:rsidP="00062DC8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Виходячи з цього, навчальна дисципліна складається із двох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062DC8" w:rsidRDefault="00062DC8" w:rsidP="00062DC8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062DC8" w:rsidRDefault="00062DC8" w:rsidP="00062DC8">
            <w:pPr>
              <w:jc w:val="both"/>
            </w:pPr>
            <w:r>
              <w:lastRenderedPageBreak/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 w:rsidR="007C27A2">
              <w:t>.</w:t>
            </w:r>
          </w:p>
          <w:p w:rsidR="007C27A2" w:rsidRPr="00C67355" w:rsidRDefault="007C27A2" w:rsidP="007C27A2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C67355" w:rsidRDefault="00062DC8" w:rsidP="007C27A2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</w:t>
            </w:r>
            <w:r w:rsidR="007C27A2">
              <w:rPr>
                <w:b/>
              </w:rPr>
              <w:t>навчальної дисципліни</w:t>
            </w:r>
            <w:r>
              <w:rPr>
                <w:b/>
              </w:rPr>
              <w:t xml:space="preserve">  </w:t>
            </w:r>
          </w:p>
        </w:tc>
      </w:tr>
      <w:tr w:rsidR="00062DC8" w:rsidRPr="0036200C" w:rsidTr="00301A86">
        <w:tc>
          <w:tcPr>
            <w:tcW w:w="9571" w:type="dxa"/>
            <w:gridSpan w:val="10"/>
          </w:tcPr>
          <w:p w:rsidR="00853177" w:rsidRPr="00491195" w:rsidRDefault="00062DC8" w:rsidP="00301A86">
            <w:pPr>
              <w:jc w:val="both"/>
            </w:pPr>
            <w:r w:rsidRPr="00491195">
              <w:rPr>
                <w:u w:val="single"/>
              </w:rPr>
              <w:t>Мет</w:t>
            </w:r>
            <w:r w:rsidR="00853177" w:rsidRPr="00491195">
              <w:rPr>
                <w:u w:val="single"/>
              </w:rPr>
              <w:t>ою</w:t>
            </w:r>
            <w:r w:rsidR="00853177" w:rsidRPr="00491195">
              <w:t xml:space="preserve"> вивчення навчальної дисципліни «Фінансове право України» є оволодіння студентами </w:t>
            </w:r>
            <w:proofErr w:type="spellStart"/>
            <w:r w:rsidR="00853177" w:rsidRPr="00491195">
              <w:t>компетентностями</w:t>
            </w:r>
            <w:proofErr w:type="spellEnd"/>
            <w:r w:rsidR="00853177" w:rsidRPr="00491195">
              <w:t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</w:t>
            </w:r>
            <w:r w:rsidR="00491195" w:rsidRPr="00491195">
              <w:t>ржави та територіальних громад; 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062DC8" w:rsidRPr="007C27A2" w:rsidRDefault="00062DC8" w:rsidP="00EE5D69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</w:t>
            </w:r>
            <w:r w:rsidR="00491195" w:rsidRPr="00491195">
              <w:t xml:space="preserve">ни» є набуття знань про </w:t>
            </w:r>
            <w:r w:rsidRPr="00491195">
              <w:t xml:space="preserve"> </w:t>
            </w:r>
            <w:r w:rsidR="00491195" w:rsidRPr="00491195">
              <w:t xml:space="preserve">основні категорії фінансового права України, </w:t>
            </w:r>
            <w:r w:rsidRPr="00491195">
              <w:t xml:space="preserve">оволодіння </w:t>
            </w:r>
            <w:r w:rsidR="00491195" w:rsidRPr="00491195">
              <w:t xml:space="preserve">вміннями та </w:t>
            </w:r>
            <w:r w:rsidRPr="00491195">
              <w:t xml:space="preserve">навичками аналізу </w:t>
            </w:r>
            <w:r w:rsidR="00491195" w:rsidRPr="00491195">
              <w:t xml:space="preserve">норм фінансового права та </w:t>
            </w:r>
            <w:r w:rsidRPr="00491195">
              <w:t>фінансов</w:t>
            </w:r>
            <w:r w:rsidR="00491195" w:rsidRPr="00491195">
              <w:t>ого</w:t>
            </w:r>
            <w:r w:rsidRPr="00491195">
              <w:t xml:space="preserve"> законодавств</w:t>
            </w:r>
            <w:r w:rsidR="00491195" w:rsidRPr="00491195">
              <w:t>а</w:t>
            </w:r>
            <w:r w:rsidRPr="00491195">
              <w:t xml:space="preserve"> України</w:t>
            </w:r>
            <w:r w:rsidR="00491195" w:rsidRPr="00491195">
              <w:t>, їх тлумачення і застосування</w:t>
            </w:r>
            <w:r w:rsidR="00EE5D69">
              <w:t xml:space="preserve"> з метою вирішення практичних проблем</w:t>
            </w:r>
            <w:r w:rsidR="00491195" w:rsidRPr="00491195">
              <w:t xml:space="preserve">, </w:t>
            </w:r>
            <w:r w:rsidRPr="00491195">
              <w:t>опрацювання нормативних актів, дослідження динаміки їх зміни та оновлення</w:t>
            </w:r>
            <w:r w:rsidR="00491195" w:rsidRPr="00491195">
              <w:t>.</w:t>
            </w:r>
            <w:r w:rsidRPr="00491195">
              <w:t xml:space="preserve"> 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7C27A2" w:rsidRDefault="00062DC8" w:rsidP="007C27A2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 xml:space="preserve">4. </w:t>
            </w:r>
            <w:r w:rsidR="007C27A2" w:rsidRPr="00F7125E">
              <w:rPr>
                <w:b/>
              </w:rPr>
              <w:t>Програмні к</w:t>
            </w:r>
            <w:r w:rsidRPr="00F7125E">
              <w:rPr>
                <w:b/>
              </w:rPr>
              <w:t>омпетентності</w:t>
            </w:r>
            <w:r w:rsidR="007C27A2" w:rsidRPr="00F7125E">
              <w:rPr>
                <w:b/>
              </w:rPr>
              <w:t xml:space="preserve"> та результати навчання</w:t>
            </w:r>
          </w:p>
        </w:tc>
      </w:tr>
      <w:tr w:rsidR="00F7125E" w:rsidRPr="00C67355" w:rsidTr="0087372E">
        <w:trPr>
          <w:trHeight w:val="8289"/>
        </w:trPr>
        <w:tc>
          <w:tcPr>
            <w:tcW w:w="9571" w:type="dxa"/>
            <w:gridSpan w:val="10"/>
          </w:tcPr>
          <w:p w:rsidR="00F7125E" w:rsidRPr="00EE5D69" w:rsidRDefault="00F7125E" w:rsidP="00301A86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Загальні компетентності: </w:t>
            </w:r>
          </w:p>
          <w:p w:rsidR="00F7125E" w:rsidRDefault="00F7125E" w:rsidP="00301A86">
            <w:pPr>
              <w:jc w:val="both"/>
            </w:pPr>
            <w:r w:rsidRPr="00EE5D69">
              <w:t xml:space="preserve">Здатність до абстрактного мислення, аналізу та синтезу джерел права, результатів наукових досліджень фінансово-правових відносин. </w:t>
            </w:r>
          </w:p>
          <w:p w:rsidR="00F7125E" w:rsidRPr="00EE5D69" w:rsidRDefault="00F7125E" w:rsidP="00301A86">
            <w:pPr>
              <w:jc w:val="both"/>
            </w:pPr>
            <w:r>
              <w:t>Знання та розуміння наукової фінансово-правової термінології.</w:t>
            </w:r>
          </w:p>
          <w:p w:rsidR="00F7125E" w:rsidRPr="00EE5D69" w:rsidRDefault="00F7125E" w:rsidP="00301A86">
            <w:pPr>
              <w:jc w:val="both"/>
            </w:pPr>
            <w:r w:rsidRPr="00EE5D69">
              <w:t xml:space="preserve">Здатність застосовувати знання фінансово-правових приписів у практичних ситуаціях. Знання та розуміння предметної області фінансового права та розуміння професійної діяльності. </w:t>
            </w:r>
          </w:p>
          <w:p w:rsidR="00F7125E" w:rsidRPr="00EE5D69" w:rsidRDefault="00F7125E" w:rsidP="00301A86">
            <w:pPr>
              <w:jc w:val="both"/>
            </w:pPr>
            <w:r w:rsidRPr="00EE5D69">
              <w:t xml:space="preserve">Здатність вчитися і оволодівати сучасними знаннями в сфері фінансового права. </w:t>
            </w:r>
          </w:p>
          <w:p w:rsidR="00F7125E" w:rsidRDefault="00F7125E" w:rsidP="00301A86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F7125E" w:rsidRPr="003E2B5E" w:rsidRDefault="00F7125E" w:rsidP="00301A86">
            <w:pPr>
              <w:jc w:val="both"/>
            </w:pPr>
            <w:r w:rsidRPr="003E2B5E">
              <w:t>Знання і розуміння основ правового регулювання обігу публічних грошових коштів.</w:t>
            </w:r>
          </w:p>
          <w:p w:rsidR="00F7125E" w:rsidRDefault="00F7125E" w:rsidP="00301A86">
            <w:pPr>
              <w:jc w:val="both"/>
            </w:pPr>
            <w:r>
              <w:t>Здатність аналізувати правові проблеми у сфері публічної фінансової діяльності, формувати та обґрунтовувати правові позиції щодо конкретних ситуацій.</w:t>
            </w:r>
          </w:p>
          <w:p w:rsidR="00F7125E" w:rsidRDefault="00F7125E" w:rsidP="00301A86">
            <w:pPr>
              <w:jc w:val="both"/>
            </w:pPr>
            <w:r>
              <w:t>Знання і розуміння особливостей реалізації норм матеріального і процесуального фінансового права.</w:t>
            </w:r>
          </w:p>
          <w:p w:rsidR="00F7125E" w:rsidRPr="00EE5D69" w:rsidRDefault="00F7125E" w:rsidP="00301A86">
            <w:pPr>
              <w:jc w:val="both"/>
            </w:pPr>
            <w:r w:rsidRPr="00EE5D69">
              <w:t>Здатність до критичного та системного аналізу, порівняння і тлумачення чинного законодавства у сфері фінансового права.</w:t>
            </w:r>
          </w:p>
          <w:p w:rsidR="00F7125E" w:rsidRPr="00EE5D69" w:rsidRDefault="00F7125E" w:rsidP="00301A86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фінансового права. </w:t>
            </w:r>
          </w:p>
          <w:p w:rsidR="00F7125E" w:rsidRPr="007C27A2" w:rsidRDefault="00F7125E" w:rsidP="00301A86">
            <w:pPr>
              <w:jc w:val="both"/>
              <w:rPr>
                <w:b/>
                <w:highlight w:val="yellow"/>
              </w:rPr>
            </w:pPr>
            <w:r w:rsidRPr="00EE5D69"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 у сфері фінансового права</w:t>
            </w:r>
            <w:r>
              <w:t>.</w:t>
            </w:r>
          </w:p>
          <w:p w:rsidR="002D147D" w:rsidRPr="006B109B" w:rsidRDefault="002D147D" w:rsidP="002D147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2D147D" w:rsidRPr="006B109B" w:rsidRDefault="004A356C" w:rsidP="002D147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="002D147D" w:rsidRPr="006B109B">
              <w:t>демонструвати знання та розуміння змісту базових правових категорій та понять фінансового права України</w:t>
            </w:r>
          </w:p>
          <w:p w:rsidR="002D147D" w:rsidRPr="006B109B" w:rsidRDefault="002D147D" w:rsidP="002D147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 xml:space="preserve">вміння </w:t>
            </w:r>
            <w:r w:rsidR="004A356C">
              <w:t>надавати консультації</w:t>
            </w:r>
            <w:r w:rsidRPr="006B109B">
              <w:t xml:space="preserve"> </w:t>
            </w:r>
            <w:r w:rsidR="004A356C">
              <w:t>щодо правового регулювання відносин</w:t>
            </w:r>
            <w:r w:rsidRPr="006B109B">
              <w:t xml:space="preserve"> з приводу мобілізації, розподілу, перерозподілу та використання централізованих та децентралізованих фондів коштів</w:t>
            </w:r>
            <w:r>
              <w:t xml:space="preserve"> для виконання публічних функцій</w:t>
            </w:r>
            <w:r w:rsidRPr="006B109B">
              <w:t>;</w:t>
            </w:r>
          </w:p>
          <w:p w:rsidR="00F7125E" w:rsidRDefault="002D147D" w:rsidP="004A356C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>здатн</w:t>
            </w:r>
            <w:r w:rsidR="004A356C">
              <w:t xml:space="preserve">ість </w:t>
            </w:r>
            <w:r w:rsidRPr="006B109B">
              <w:t>демонструвати знання і розуміння структури та принципів функціонування фінансової системи;</w:t>
            </w:r>
          </w:p>
          <w:p w:rsidR="004A356C" w:rsidRPr="004A356C" w:rsidRDefault="004A356C" w:rsidP="004A356C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готувати проекти необхідних актів застосування фінансового права відповідно до правового висновку, зробленого в різних правових ситуаціях.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C67355" w:rsidRDefault="00062DC8" w:rsidP="00301A86">
            <w:pPr>
              <w:jc w:val="center"/>
            </w:pPr>
            <w:r>
              <w:rPr>
                <w:b/>
              </w:rPr>
              <w:t>6</w:t>
            </w:r>
            <w:r w:rsidR="00F7125E">
              <w:rPr>
                <w:b/>
              </w:rPr>
              <w:t>. Організація навчання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C67355" w:rsidRDefault="00062DC8" w:rsidP="00F7125E">
            <w:pPr>
              <w:jc w:val="center"/>
            </w:pPr>
            <w:r w:rsidRPr="00C67355">
              <w:lastRenderedPageBreak/>
              <w:t xml:space="preserve">Обсяг </w:t>
            </w:r>
            <w:r w:rsidR="00F7125E">
              <w:t>навчальної дисципліни</w:t>
            </w:r>
          </w:p>
        </w:tc>
      </w:tr>
      <w:tr w:rsidR="00062DC8" w:rsidRPr="00C67355" w:rsidTr="00301A86">
        <w:tc>
          <w:tcPr>
            <w:tcW w:w="3292" w:type="dxa"/>
            <w:gridSpan w:val="5"/>
          </w:tcPr>
          <w:p w:rsidR="00062DC8" w:rsidRPr="000C46E3" w:rsidRDefault="00062DC8" w:rsidP="00301A86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062DC8" w:rsidRPr="000C46E3" w:rsidRDefault="00062DC8" w:rsidP="00301A86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0C46E3" w:rsidRDefault="00062DC8" w:rsidP="00301A86">
            <w:pPr>
              <w:jc w:val="center"/>
            </w:pPr>
            <w:r>
              <w:t>Очна /денна форма навчання</w:t>
            </w:r>
          </w:p>
        </w:tc>
      </w:tr>
      <w:tr w:rsidR="00062DC8" w:rsidRPr="00C67355" w:rsidTr="00301A86">
        <w:tc>
          <w:tcPr>
            <w:tcW w:w="3292" w:type="dxa"/>
            <w:gridSpan w:val="5"/>
          </w:tcPr>
          <w:p w:rsidR="00062DC8" w:rsidRDefault="00062DC8" w:rsidP="00301A8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062DC8" w:rsidRPr="000C46E3" w:rsidRDefault="00062DC8" w:rsidP="00301A86">
            <w:pPr>
              <w:jc w:val="both"/>
            </w:pPr>
            <w:r>
              <w:t>18</w:t>
            </w:r>
          </w:p>
        </w:tc>
      </w:tr>
      <w:tr w:rsidR="00062DC8" w:rsidRPr="00C67355" w:rsidTr="00301A86">
        <w:tc>
          <w:tcPr>
            <w:tcW w:w="3292" w:type="dxa"/>
            <w:gridSpan w:val="5"/>
          </w:tcPr>
          <w:p w:rsidR="00062DC8" w:rsidRDefault="00062DC8" w:rsidP="00301A8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062DC8" w:rsidRPr="00C67355" w:rsidRDefault="00062DC8" w:rsidP="00301A86">
            <w:pPr>
              <w:jc w:val="both"/>
            </w:pPr>
            <w:r>
              <w:t>36</w:t>
            </w:r>
          </w:p>
        </w:tc>
      </w:tr>
      <w:tr w:rsidR="00062DC8" w:rsidRPr="00C67355" w:rsidTr="00301A86">
        <w:tc>
          <w:tcPr>
            <w:tcW w:w="3292" w:type="dxa"/>
            <w:gridSpan w:val="5"/>
          </w:tcPr>
          <w:p w:rsidR="00062DC8" w:rsidRDefault="00062DC8" w:rsidP="00301A8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062DC8" w:rsidRPr="00C67355" w:rsidRDefault="00062DC8" w:rsidP="00301A86">
            <w:pPr>
              <w:jc w:val="both"/>
            </w:pPr>
            <w:r>
              <w:t>36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0C46E3" w:rsidRDefault="00062DC8" w:rsidP="007C27A2">
            <w:pPr>
              <w:jc w:val="center"/>
            </w:pPr>
            <w:r w:rsidRPr="000C46E3">
              <w:t xml:space="preserve">Ознаки </w:t>
            </w:r>
            <w:r w:rsidR="007C27A2">
              <w:t>навчальної дисципліни</w:t>
            </w:r>
            <w:r w:rsidR="00D45C68">
              <w:t xml:space="preserve"> </w:t>
            </w:r>
          </w:p>
        </w:tc>
      </w:tr>
      <w:tr w:rsidR="00062DC8" w:rsidRPr="00C67355" w:rsidTr="00301A86">
        <w:tc>
          <w:tcPr>
            <w:tcW w:w="1234" w:type="dxa"/>
            <w:vAlign w:val="center"/>
          </w:tcPr>
          <w:p w:rsidR="00062DC8" w:rsidRPr="000C46E3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062DC8" w:rsidRPr="000C46E3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062DC8" w:rsidRPr="000C46E3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62DC8" w:rsidRPr="000C46E3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062DC8" w:rsidRPr="00483A45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62DC8" w:rsidRPr="000C46E3" w:rsidRDefault="00062DC8" w:rsidP="00301A8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62DC8" w:rsidRPr="00C67355" w:rsidTr="00301A86">
        <w:tc>
          <w:tcPr>
            <w:tcW w:w="1234" w:type="dxa"/>
          </w:tcPr>
          <w:p w:rsidR="00062DC8" w:rsidRPr="00F7125E" w:rsidRDefault="00062DC8" w:rsidP="00301A86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062DC8" w:rsidRPr="00F7125E" w:rsidRDefault="00062DC8" w:rsidP="00301A86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062DC8" w:rsidRPr="00C67355" w:rsidRDefault="00062DC8" w:rsidP="00301A86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062DC8" w:rsidRPr="00C67355" w:rsidRDefault="00062DC8" w:rsidP="00301A86">
            <w:pPr>
              <w:jc w:val="both"/>
            </w:pPr>
            <w:r>
              <w:t>Нормативний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Default="00062DC8" w:rsidP="00301A86">
            <w:pPr>
              <w:jc w:val="center"/>
              <w:rPr>
                <w:b/>
              </w:rPr>
            </w:pPr>
            <w:r w:rsidRPr="00F7125E">
              <w:rPr>
                <w:b/>
              </w:rPr>
              <w:t xml:space="preserve">Тематика </w:t>
            </w:r>
            <w:r w:rsidR="00F7125E" w:rsidRPr="00F7125E">
              <w:rPr>
                <w:b/>
              </w:rPr>
              <w:t>навчальної дисципліни</w:t>
            </w:r>
          </w:p>
          <w:p w:rsidR="00F7125E" w:rsidRPr="00F7125E" w:rsidRDefault="00F7125E" w:rsidP="00301A86">
            <w:pPr>
              <w:jc w:val="center"/>
              <w:rPr>
                <w:b/>
              </w:rPr>
            </w:pPr>
          </w:p>
        </w:tc>
      </w:tr>
      <w:tr w:rsidR="007223E7" w:rsidRPr="00C67355" w:rsidTr="00F53286">
        <w:tc>
          <w:tcPr>
            <w:tcW w:w="5211" w:type="dxa"/>
            <w:gridSpan w:val="7"/>
            <w:vMerge w:val="restart"/>
          </w:tcPr>
          <w:p w:rsidR="007223E7" w:rsidRPr="00AC76DC" w:rsidRDefault="007223E7" w:rsidP="00F7125E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7223E7" w:rsidRPr="00AC76DC" w:rsidRDefault="007223E7" w:rsidP="00301A86">
            <w:pPr>
              <w:jc w:val="center"/>
            </w:pPr>
            <w:r>
              <w:t>Кількість год.</w:t>
            </w:r>
          </w:p>
        </w:tc>
      </w:tr>
      <w:tr w:rsidR="007223E7" w:rsidRPr="00C67355" w:rsidTr="00F53286">
        <w:tc>
          <w:tcPr>
            <w:tcW w:w="5211" w:type="dxa"/>
            <w:gridSpan w:val="7"/>
            <w:vMerge/>
          </w:tcPr>
          <w:p w:rsidR="007223E7" w:rsidRPr="00AC76DC" w:rsidRDefault="007223E7" w:rsidP="00F712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223E7" w:rsidRPr="00AC76DC" w:rsidRDefault="007223E7" w:rsidP="00301A86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7223E7" w:rsidRDefault="007223E7" w:rsidP="00301A86">
            <w:pPr>
              <w:jc w:val="center"/>
            </w:pPr>
            <w:proofErr w:type="spellStart"/>
            <w:r>
              <w:t>П</w:t>
            </w:r>
            <w:r w:rsidR="00F53286">
              <w:t>ракт</w:t>
            </w:r>
            <w:proofErr w:type="spellEnd"/>
            <w:r w:rsidR="00F53286">
              <w:t>.</w:t>
            </w:r>
          </w:p>
          <w:p w:rsidR="007223E7" w:rsidRPr="00AC76DC" w:rsidRDefault="007223E7" w:rsidP="00301A86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7223E7" w:rsidRDefault="007223E7" w:rsidP="00301A86">
            <w:pPr>
              <w:jc w:val="center"/>
            </w:pPr>
            <w:r>
              <w:t xml:space="preserve">Сам. </w:t>
            </w:r>
          </w:p>
          <w:p w:rsidR="007223E7" w:rsidRPr="00AC76DC" w:rsidRDefault="007223E7" w:rsidP="00301A86">
            <w:pPr>
              <w:jc w:val="center"/>
            </w:pPr>
            <w:r>
              <w:t>робота</w:t>
            </w:r>
          </w:p>
        </w:tc>
      </w:tr>
      <w:tr w:rsidR="00F53286" w:rsidRPr="00C67355" w:rsidTr="006E4FAC">
        <w:tc>
          <w:tcPr>
            <w:tcW w:w="9571" w:type="dxa"/>
            <w:gridSpan w:val="10"/>
          </w:tcPr>
          <w:p w:rsidR="00F53286" w:rsidRDefault="00F53286" w:rsidP="00301A86">
            <w:pPr>
              <w:jc w:val="center"/>
            </w:pPr>
            <w:r w:rsidRPr="00736A2A">
              <w:rPr>
                <w:b/>
                <w:i/>
              </w:rPr>
              <w:t>Змістовий модуль І. Загальна частина фінансового права України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B22596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F53286" w:rsidRPr="00C67355" w:rsidTr="001F7C7B">
        <w:tc>
          <w:tcPr>
            <w:tcW w:w="9571" w:type="dxa"/>
            <w:gridSpan w:val="10"/>
          </w:tcPr>
          <w:p w:rsidR="00F53286" w:rsidRPr="00AC76DC" w:rsidRDefault="00F53286" w:rsidP="00F53286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1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11. Правові основи валютного регулювання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12. Правове регулювання грошового обігу та розрахунків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7223E7" w:rsidRPr="00C67355" w:rsidTr="00F53286">
        <w:tc>
          <w:tcPr>
            <w:tcW w:w="5211" w:type="dxa"/>
            <w:gridSpan w:val="7"/>
          </w:tcPr>
          <w:p w:rsidR="007223E7" w:rsidRPr="001D05FA" w:rsidRDefault="007223E7" w:rsidP="00301A86">
            <w:pPr>
              <w:jc w:val="center"/>
            </w:pPr>
            <w:r w:rsidRPr="001D05FA">
              <w:t>Тема 13.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7223E7" w:rsidRPr="00AC76DC" w:rsidRDefault="00F53286" w:rsidP="00F5328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223E7" w:rsidRPr="00AC76DC" w:rsidRDefault="00F53286" w:rsidP="00F53286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7223E7" w:rsidRPr="00AC76DC" w:rsidRDefault="00F53286" w:rsidP="00F53286">
            <w:pPr>
              <w:jc w:val="center"/>
            </w:pPr>
            <w:r>
              <w:t>3</w:t>
            </w:r>
          </w:p>
        </w:tc>
      </w:tr>
      <w:tr w:rsidR="00F53286" w:rsidRPr="00C67355" w:rsidTr="00F53286">
        <w:tc>
          <w:tcPr>
            <w:tcW w:w="5211" w:type="dxa"/>
            <w:gridSpan w:val="7"/>
          </w:tcPr>
          <w:p w:rsidR="00F53286" w:rsidRPr="00F53286" w:rsidRDefault="00F53286" w:rsidP="00F53286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F53286" w:rsidRPr="00AC76DC" w:rsidRDefault="00F53286" w:rsidP="00F53286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F53286" w:rsidRPr="00AC76DC" w:rsidRDefault="00F53286" w:rsidP="00301A86">
            <w:pPr>
              <w:jc w:val="both"/>
            </w:pPr>
            <w:r>
              <w:t>36</w:t>
            </w:r>
          </w:p>
        </w:tc>
        <w:tc>
          <w:tcPr>
            <w:tcW w:w="1525" w:type="dxa"/>
          </w:tcPr>
          <w:p w:rsidR="00F53286" w:rsidRPr="00AC76DC" w:rsidRDefault="00F53286" w:rsidP="00F53286">
            <w:pPr>
              <w:jc w:val="center"/>
            </w:pPr>
            <w:r>
              <w:t>36</w:t>
            </w:r>
          </w:p>
        </w:tc>
      </w:tr>
      <w:tr w:rsidR="00F7125E" w:rsidRPr="00C67355" w:rsidTr="00301A86">
        <w:tc>
          <w:tcPr>
            <w:tcW w:w="9571" w:type="dxa"/>
            <w:gridSpan w:val="10"/>
          </w:tcPr>
          <w:p w:rsidR="00F7125E" w:rsidRDefault="00F53286" w:rsidP="00F532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125E"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062DC8" w:rsidRPr="0036200C" w:rsidTr="00301A86">
        <w:tc>
          <w:tcPr>
            <w:tcW w:w="1685" w:type="dxa"/>
            <w:gridSpan w:val="2"/>
          </w:tcPr>
          <w:p w:rsidR="00062DC8" w:rsidRPr="00151BC4" w:rsidRDefault="00062DC8" w:rsidP="00301A8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062DC8" w:rsidRPr="00860CB8" w:rsidRDefault="00062DC8" w:rsidP="00301A86">
            <w:pPr>
              <w:jc w:val="both"/>
            </w:pPr>
            <w:r w:rsidRPr="00860CB8"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</w:t>
            </w:r>
            <w:r w:rsidRPr="00860CB8">
              <w:lastRenderedPageBreak/>
              <w:t xml:space="preserve">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062DC8" w:rsidRPr="00C67355" w:rsidTr="00301A86">
        <w:tc>
          <w:tcPr>
            <w:tcW w:w="1685" w:type="dxa"/>
            <w:gridSpan w:val="2"/>
          </w:tcPr>
          <w:p w:rsidR="00062DC8" w:rsidRPr="00151BC4" w:rsidRDefault="00062DC8" w:rsidP="00301A8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062DC8" w:rsidRDefault="00062DC8" w:rsidP="00301A86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="0053179D" w:rsidRPr="0053179D">
              <w:rPr>
                <w:u w:val="single"/>
              </w:rPr>
              <w:t xml:space="preserve">однієї письмової </w:t>
            </w:r>
            <w:r w:rsidRPr="0053179D">
              <w:rPr>
                <w:u w:val="single"/>
              </w:rPr>
              <w:t>модульної контрольної робо</w:t>
            </w:r>
            <w:r w:rsidR="0053179D" w:rsidRPr="0053179D">
              <w:rPr>
                <w:u w:val="single"/>
              </w:rPr>
              <w:t>ти</w:t>
            </w:r>
            <w:r w:rsidR="0053179D">
              <w:t xml:space="preserve">. Робота виконується на </w:t>
            </w:r>
            <w:r>
              <w:t>останньо</w:t>
            </w:r>
            <w:r w:rsidR="0053179D">
              <w:t>му семінарському занятті модуля і охоплює всі теми навчальної дисципліни.</w:t>
            </w:r>
            <w:r>
              <w:t xml:space="preserve"> На контрольну виноситься 1 описове завдання, яке оцінюється в 10 балів, 3 визначення понять, які оцінюються по 2 бали, та 2 тестові запитання, які оцінюються по 2 бали. Максимальний бал за контрольну стано</w:t>
            </w:r>
            <w:r w:rsidR="0053179D">
              <w:t>вить 20</w:t>
            </w:r>
            <w:r>
              <w:t xml:space="preserve">. </w:t>
            </w:r>
          </w:p>
          <w:p w:rsidR="00062DC8" w:rsidRPr="006B34BF" w:rsidRDefault="00062DC8" w:rsidP="00301A86">
            <w:pPr>
              <w:jc w:val="both"/>
            </w:pPr>
            <w:r>
              <w:t>За ба</w:t>
            </w:r>
            <w:r w:rsidR="0053179D">
              <w:t>жанням (для отримання додатково</w:t>
            </w:r>
            <w:r>
              <w:t xml:space="preserve">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5" w:history="1">
              <w:r w:rsidRPr="002C6264">
                <w:rPr>
                  <w:rStyle w:val="a6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062DC8" w:rsidRPr="0036200C" w:rsidTr="00301A86">
        <w:tc>
          <w:tcPr>
            <w:tcW w:w="1685" w:type="dxa"/>
            <w:gridSpan w:val="2"/>
          </w:tcPr>
          <w:p w:rsidR="00062DC8" w:rsidRPr="00151BC4" w:rsidRDefault="00062DC8" w:rsidP="00301A8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062DC8" w:rsidRDefault="00062DC8" w:rsidP="00301A86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062DC8" w:rsidRPr="00860CB8" w:rsidRDefault="00062DC8" w:rsidP="002B46C8">
            <w:pPr>
              <w:jc w:val="both"/>
            </w:pPr>
            <w:r w:rsidRPr="00860CB8"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4.4.3.2, 4.4.3.3</w:t>
            </w:r>
            <w:r w:rsidR="002B46C8">
              <w:t xml:space="preserve"> 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62DC8" w:rsidRPr="0069705F" w:rsidTr="00301A86">
        <w:tc>
          <w:tcPr>
            <w:tcW w:w="1685" w:type="dxa"/>
            <w:gridSpan w:val="2"/>
          </w:tcPr>
          <w:p w:rsidR="00062DC8" w:rsidRPr="00151BC4" w:rsidRDefault="00062DC8" w:rsidP="00301A8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062DC8" w:rsidRDefault="00062DC8" w:rsidP="00301A86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062DC8" w:rsidRPr="0069705F" w:rsidRDefault="00062DC8" w:rsidP="00301A86">
            <w:pPr>
              <w:jc w:val="both"/>
            </w:pPr>
          </w:p>
        </w:tc>
      </w:tr>
      <w:tr w:rsidR="002B46C8" w:rsidRPr="0069705F" w:rsidTr="00301A86">
        <w:tc>
          <w:tcPr>
            <w:tcW w:w="1685" w:type="dxa"/>
            <w:gridSpan w:val="2"/>
          </w:tcPr>
          <w:p w:rsidR="002B46C8" w:rsidRPr="00151BC4" w:rsidRDefault="002B46C8" w:rsidP="002B46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2B46C8" w:rsidRDefault="002B46C8" w:rsidP="00301A86">
            <w:pPr>
              <w:jc w:val="both"/>
            </w:pPr>
            <w:r>
              <w:t>Підсумковий контроль – екзамен у письмовій формі.</w:t>
            </w:r>
          </w:p>
          <w:p w:rsidR="002B46C8" w:rsidRDefault="002B46C8" w:rsidP="00301A86">
            <w:pPr>
              <w:jc w:val="both"/>
            </w:pPr>
            <w:r>
              <w:t>На екзамен виноситься 1 описове питання, яке оцінюється у 20 балів, 2 тестові завдання, які оцінюються по 5 балів кожне, 4 визначення термінів, які оцінюються по 5 балів кожне.</w:t>
            </w:r>
          </w:p>
          <w:p w:rsidR="002B46C8" w:rsidRDefault="002B46C8" w:rsidP="00301A86">
            <w:pPr>
              <w:jc w:val="both"/>
            </w:pPr>
            <w:r>
              <w:t>Максимальний бал за екзамен – 50.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36200C" w:rsidRDefault="0036200C" w:rsidP="00301A86">
            <w:pPr>
              <w:jc w:val="center"/>
              <w:rPr>
                <w:b/>
              </w:rPr>
            </w:pPr>
          </w:p>
          <w:p w:rsidR="00062DC8" w:rsidRPr="00483A45" w:rsidRDefault="002B46C8" w:rsidP="00301A86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062DC8" w:rsidRPr="0036200C" w:rsidTr="00301A86">
        <w:tc>
          <w:tcPr>
            <w:tcW w:w="9571" w:type="dxa"/>
            <w:gridSpan w:val="10"/>
          </w:tcPr>
          <w:p w:rsidR="00B40E43" w:rsidRDefault="00B40E43" w:rsidP="00301A8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B40E43" w:rsidRPr="004A356C" w:rsidRDefault="00B40E43" w:rsidP="00301A86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ведення термінологічного словника,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>на семінарських заняттях тощо, а також додаткових письмових індивідуальних завдань (за вибором студента)</w:t>
            </w:r>
            <w:r w:rsidR="006B679E">
              <w:t xml:space="preserve">. </w:t>
            </w:r>
            <w:r w:rsidR="006B679E" w:rsidRPr="004A356C">
              <w:t xml:space="preserve">Методичні вказівки розміщені на сайті кафедри - </w:t>
            </w:r>
            <w:r w:rsidR="004A356C" w:rsidRPr="004A356C">
              <w:t>https://kkmtap.pnu.edu.ua/</w:t>
            </w:r>
          </w:p>
          <w:p w:rsidR="002B46C8" w:rsidRPr="002B46C8" w:rsidRDefault="002B46C8" w:rsidP="00301A8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="00062DC8" w:rsidRPr="002B46C8">
              <w:rPr>
                <w:u w:val="single"/>
              </w:rPr>
              <w:t xml:space="preserve"> </w:t>
            </w:r>
          </w:p>
          <w:p w:rsidR="00062DC8" w:rsidRDefault="00062DC8" w:rsidP="00301A86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</w:t>
            </w:r>
            <w:r w:rsidRPr="006B34BF">
              <w:lastRenderedPageBreak/>
              <w:t xml:space="preserve">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2B46C8" w:rsidRPr="002B46C8" w:rsidRDefault="00062DC8" w:rsidP="00301A86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 w:rsidR="002B46C8">
              <w:t>:</w:t>
            </w:r>
            <w:r w:rsidRPr="002B46C8">
              <w:t xml:space="preserve"> </w:t>
            </w:r>
          </w:p>
          <w:p w:rsidR="00062DC8" w:rsidRPr="00483A45" w:rsidRDefault="00062DC8" w:rsidP="00301A86">
            <w:pPr>
              <w:jc w:val="both"/>
            </w:pPr>
            <w:r>
              <w:t>Відвідання занять є важливою складовою навчання. Очікується, що всі студенти відвідають лекції і практичні зайн</w:t>
            </w:r>
            <w:r w:rsidR="00B40E43">
              <w:t>яття курсу. Пропуски практичних</w:t>
            </w:r>
            <w:r>
              <w:t xml:space="preserve">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062DC8" w:rsidRPr="00C67355" w:rsidTr="00301A86">
        <w:tc>
          <w:tcPr>
            <w:tcW w:w="9571" w:type="dxa"/>
            <w:gridSpan w:val="10"/>
          </w:tcPr>
          <w:p w:rsidR="00062DC8" w:rsidRPr="00151BC4" w:rsidRDefault="00062DC8" w:rsidP="00301A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062DC8" w:rsidRPr="0036200C" w:rsidTr="00301A86">
        <w:tc>
          <w:tcPr>
            <w:tcW w:w="9571" w:type="dxa"/>
            <w:gridSpan w:val="10"/>
          </w:tcPr>
          <w:p w:rsidR="009A46B1" w:rsidRPr="00EB6525" w:rsidRDefault="009A46B1" w:rsidP="009A46B1">
            <w:pPr>
              <w:numPr>
                <w:ilvl w:val="0"/>
                <w:numId w:val="3"/>
              </w:numPr>
              <w:jc w:val="both"/>
            </w:pPr>
            <w:r w:rsidRPr="00EB6525">
              <w:t xml:space="preserve">Фінансове право : підручник / [О. О. Дмитрик, І. Є. </w:t>
            </w:r>
            <w:proofErr w:type="spellStart"/>
            <w:r w:rsidRPr="00EB6525">
              <w:t>Криницький</w:t>
            </w:r>
            <w:proofErr w:type="spellEnd"/>
            <w:r w:rsidRPr="00EB6525">
              <w:t xml:space="preserve">, О. А. </w:t>
            </w:r>
            <w:proofErr w:type="spellStart"/>
            <w:r w:rsidRPr="00EB6525">
              <w:t>Лукашев</w:t>
            </w:r>
            <w:proofErr w:type="spellEnd"/>
            <w:r w:rsidRPr="00EB6525">
              <w:t xml:space="preserve"> та ін.] ; за ред. М. П. Кучерявенка, О. О. Дмитрик. Харків : Право, 2019. 416 с</w:t>
            </w:r>
          </w:p>
          <w:p w:rsidR="009A46B1" w:rsidRPr="009A46B1" w:rsidRDefault="009A46B1" w:rsidP="009A46B1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EB6525">
              <w:t xml:space="preserve">Фінансове право [Текст] : </w:t>
            </w:r>
            <w:proofErr w:type="spellStart"/>
            <w:r w:rsidRPr="00EB6525">
              <w:t>навч</w:t>
            </w:r>
            <w:proofErr w:type="spellEnd"/>
            <w:r w:rsidRPr="00EB6525">
              <w:t xml:space="preserve">. </w:t>
            </w:r>
            <w:proofErr w:type="spellStart"/>
            <w:r w:rsidRPr="00EB6525">
              <w:t>посіб</w:t>
            </w:r>
            <w:proofErr w:type="spellEnd"/>
            <w:r w:rsidRPr="00EB6525">
              <w:t xml:space="preserve">. / М.Г. Волощук, Т.О. Карабін, М.В. </w:t>
            </w:r>
            <w:proofErr w:type="spellStart"/>
            <w:r w:rsidRPr="00EB6525">
              <w:t>Менджул</w:t>
            </w:r>
            <w:proofErr w:type="spellEnd"/>
            <w:r w:rsidRPr="00EB6525">
              <w:t xml:space="preserve">. – Вид. 3-тє, </w:t>
            </w:r>
            <w:proofErr w:type="spellStart"/>
            <w:r w:rsidRPr="00EB6525">
              <w:t>допов</w:t>
            </w:r>
            <w:proofErr w:type="spellEnd"/>
            <w:r w:rsidRPr="00EB6525">
              <w:t>. та перероб. – Ужгород : Видавництво Олександри Гаркуші,</w:t>
            </w:r>
            <w:r w:rsidRPr="00092603">
              <w:t xml:space="preserve"> 2017. </w:t>
            </w:r>
            <w:r w:rsidRPr="009A46B1">
              <w:rPr>
                <w:lang w:val="en-US"/>
              </w:rPr>
              <w:t>244</w:t>
            </w:r>
            <w:r w:rsidRPr="00092603">
              <w:t>с</w:t>
            </w:r>
            <w:r w:rsidRPr="009A46B1">
              <w:rPr>
                <w:lang w:val="en-US"/>
              </w:rPr>
              <w:t xml:space="preserve">. </w:t>
            </w:r>
            <w:r w:rsidRPr="000F29DD">
              <w:rPr>
                <w:lang w:val="en-US"/>
              </w:rPr>
              <w:t>URL</w:t>
            </w:r>
            <w:r w:rsidRPr="009A46B1">
              <w:rPr>
                <w:lang w:val="en-US"/>
              </w:rPr>
              <w:t xml:space="preserve">: </w:t>
            </w:r>
            <w:hyperlink r:id="rId6" w:history="1">
              <w:r w:rsidRPr="00EB6525">
                <w:rPr>
                  <w:rStyle w:val="a6"/>
                  <w:lang w:val="en-US"/>
                </w:rPr>
                <w:t>https</w:t>
              </w:r>
              <w:r w:rsidRPr="009A46B1">
                <w:rPr>
                  <w:rStyle w:val="a6"/>
                  <w:lang w:val="en-US"/>
                </w:rPr>
                <w:t>://</w:t>
              </w:r>
              <w:r w:rsidRPr="00EB6525">
                <w:rPr>
                  <w:rStyle w:val="a6"/>
                  <w:lang w:val="en-US"/>
                </w:rPr>
                <w:t>dspace</w:t>
              </w:r>
              <w:r w:rsidRPr="009A46B1">
                <w:rPr>
                  <w:rStyle w:val="a6"/>
                  <w:lang w:val="en-US"/>
                </w:rPr>
                <w:t>.</w:t>
              </w:r>
              <w:r w:rsidRPr="00EB6525">
                <w:rPr>
                  <w:rStyle w:val="a6"/>
                  <w:lang w:val="en-US"/>
                </w:rPr>
                <w:t>uzhnu</w:t>
              </w:r>
              <w:r w:rsidRPr="009A46B1">
                <w:rPr>
                  <w:rStyle w:val="a6"/>
                  <w:lang w:val="en-US"/>
                </w:rPr>
                <w:t>.</w:t>
              </w:r>
              <w:r w:rsidRPr="00EB6525">
                <w:rPr>
                  <w:rStyle w:val="a6"/>
                  <w:lang w:val="en-US"/>
                </w:rPr>
                <w:t>edu</w:t>
              </w:r>
              <w:r w:rsidRPr="009A46B1">
                <w:rPr>
                  <w:rStyle w:val="a6"/>
                  <w:lang w:val="en-US"/>
                </w:rPr>
                <w:t>.</w:t>
              </w:r>
              <w:r w:rsidRPr="00EB6525">
                <w:rPr>
                  <w:rStyle w:val="a6"/>
                  <w:lang w:val="en-US"/>
                </w:rPr>
                <w:t>ua</w:t>
              </w:r>
              <w:r w:rsidRPr="009A46B1">
                <w:rPr>
                  <w:rStyle w:val="a6"/>
                  <w:lang w:val="en-US"/>
                </w:rPr>
                <w:t>/</w:t>
              </w:r>
              <w:r w:rsidRPr="00EB6525">
                <w:rPr>
                  <w:rStyle w:val="a6"/>
                  <w:lang w:val="en-US"/>
                </w:rPr>
                <w:t>jspui</w:t>
              </w:r>
              <w:r w:rsidRPr="009A46B1">
                <w:rPr>
                  <w:rStyle w:val="a6"/>
                  <w:lang w:val="en-US"/>
                </w:rPr>
                <w:t>/</w:t>
              </w:r>
              <w:r w:rsidRPr="00EB6525">
                <w:rPr>
                  <w:rStyle w:val="a6"/>
                  <w:lang w:val="en-US"/>
                </w:rPr>
                <w:t>bitstream</w:t>
              </w:r>
              <w:r w:rsidRPr="009A46B1">
                <w:rPr>
                  <w:rStyle w:val="a6"/>
                  <w:lang w:val="en-US"/>
                </w:rPr>
                <w:t>/</w:t>
              </w:r>
              <w:r w:rsidRPr="00EB6525">
                <w:rPr>
                  <w:rStyle w:val="a6"/>
                  <w:lang w:val="en-US"/>
                </w:rPr>
                <w:t>lib</w:t>
              </w:r>
              <w:r w:rsidRPr="009A46B1">
                <w:rPr>
                  <w:rStyle w:val="a6"/>
                  <w:lang w:val="en-US"/>
                </w:rPr>
                <w:t>/14778/1/%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A</w:t>
              </w:r>
              <w:r w:rsidRPr="009A46B1">
                <w:rPr>
                  <w:rStyle w:val="a6"/>
                  <w:lang w:val="en-US"/>
                </w:rPr>
                <w:t>4%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8%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BD</w:t>
              </w:r>
              <w:r w:rsidRPr="009A46B1">
                <w:rPr>
                  <w:rStyle w:val="a6"/>
                  <w:lang w:val="en-US"/>
                </w:rPr>
                <w:t>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BD</w:t>
              </w:r>
              <w:r w:rsidRPr="009A46B1">
                <w:rPr>
                  <w:rStyle w:val="a6"/>
                  <w:lang w:val="en-US"/>
                </w:rPr>
                <w:t>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1%81%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BE</w:t>
              </w:r>
              <w:r w:rsidRPr="009A46B1">
                <w:rPr>
                  <w:rStyle w:val="a6"/>
                  <w:lang w:val="en-US"/>
                </w:rPr>
                <w:t>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2%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5%20%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BF</w:t>
              </w:r>
              <w:r w:rsidRPr="009A46B1">
                <w:rPr>
                  <w:rStyle w:val="a6"/>
                  <w:lang w:val="en-US"/>
                </w:rPr>
                <w:t>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1%80%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2%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BE</w:t>
              </w:r>
              <w:r w:rsidRPr="009A46B1">
                <w:rPr>
                  <w:rStyle w:val="a6"/>
                  <w:lang w:val="en-US"/>
                </w:rPr>
                <w:t>%203%20%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2%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8%</w:t>
              </w:r>
              <w:r w:rsidRPr="00EB6525">
                <w:rPr>
                  <w:rStyle w:val="a6"/>
                  <w:lang w:val="en-US"/>
                </w:rPr>
                <w:t>D</w:t>
              </w:r>
              <w:r w:rsidRPr="009A46B1">
                <w:rPr>
                  <w:rStyle w:val="a6"/>
                  <w:lang w:val="en-US"/>
                </w:rPr>
                <w:t>0%</w:t>
              </w:r>
              <w:r w:rsidRPr="00EB6525">
                <w:rPr>
                  <w:rStyle w:val="a6"/>
                  <w:lang w:val="en-US"/>
                </w:rPr>
                <w:t>B</w:t>
              </w:r>
              <w:r w:rsidRPr="009A46B1">
                <w:rPr>
                  <w:rStyle w:val="a6"/>
                  <w:lang w:val="en-US"/>
                </w:rPr>
                <w:t>4..</w:t>
              </w:r>
              <w:r w:rsidRPr="00EB6525">
                <w:rPr>
                  <w:rStyle w:val="a6"/>
                  <w:lang w:val="en-US"/>
                </w:rPr>
                <w:t>pdf</w:t>
              </w:r>
            </w:hyperlink>
          </w:p>
          <w:p w:rsidR="009A46B1" w:rsidRPr="00EB6525" w:rsidRDefault="009A46B1" w:rsidP="009A46B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посіб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для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підгот</w:t>
            </w:r>
            <w:proofErr w:type="spellEnd"/>
            <w:r w:rsidRPr="00EB6525">
              <w:rPr>
                <w:szCs w:val="28"/>
                <w:shd w:val="clear" w:color="auto" w:fill="F9F9F9"/>
              </w:rPr>
              <w:t>. до іспитів / [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Білінський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 Д. О. та ін.]. - Харків : Право, 2018. - 211 с.</w:t>
            </w:r>
          </w:p>
          <w:p w:rsidR="009A46B1" w:rsidRPr="00EB6525" w:rsidRDefault="009A46B1" w:rsidP="009A46B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навч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посіб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/ [Л. К. Воронова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>. ред. проф. Н. Ю. Пришви ; Київ. нац. ун-т ім. Тараса Шевченка. - Київ : Ліра-К, 2018. - 375 с. </w:t>
            </w:r>
          </w:p>
          <w:p w:rsidR="009A46B1" w:rsidRPr="00EB6525" w:rsidRDefault="009A46B1" w:rsidP="009A46B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підручник / [О. М. Бандурка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ред. О. П.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Гетманець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 ; Харків. нац. ун-т внутр. справ. - Харків : Харків. нац. ун-т внутр. справ, 2018. - 391 с.</w:t>
            </w:r>
          </w:p>
          <w:p w:rsidR="00062DC8" w:rsidRPr="00000D51" w:rsidRDefault="00062DC8" w:rsidP="009A46B1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062DC8" w:rsidRPr="00000D51" w:rsidRDefault="00062DC8" w:rsidP="009A46B1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: підручник / М. П. </w:t>
            </w:r>
            <w:proofErr w:type="spellStart"/>
            <w:r>
              <w:t>Кучерявенко</w:t>
            </w:r>
            <w:proofErr w:type="spellEnd"/>
            <w:r>
              <w:t xml:space="preserve">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</w:t>
            </w:r>
            <w:proofErr w:type="spellStart"/>
            <w:r>
              <w:t>Кучерявенка</w:t>
            </w:r>
            <w:proofErr w:type="spellEnd"/>
            <w:r>
              <w:t>. – Х. : Право, 2016. – 440 с.</w:t>
            </w:r>
          </w:p>
          <w:p w:rsidR="00062DC8" w:rsidRPr="00000D51" w:rsidRDefault="00062DC8" w:rsidP="00301A86">
            <w:pPr>
              <w:jc w:val="both"/>
            </w:pPr>
          </w:p>
          <w:p w:rsidR="00062DC8" w:rsidRDefault="00062DC8" w:rsidP="00301A86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6B679E" w:rsidRDefault="006B679E" w:rsidP="00301A86">
            <w:pPr>
              <w:jc w:val="both"/>
            </w:pPr>
          </w:p>
          <w:p w:rsidR="006B679E" w:rsidRPr="006B679E" w:rsidRDefault="006B679E" w:rsidP="006B679E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</w:t>
            </w:r>
            <w:r w:rsidR="0036200C">
              <w:rPr>
                <w:szCs w:val="28"/>
              </w:rPr>
              <w:t>, Петровська І.І.</w:t>
            </w:r>
            <w:r w:rsidRPr="006B679E">
              <w:rPr>
                <w:szCs w:val="28"/>
              </w:rPr>
              <w:t xml:space="preserve"> Фінансове право України: методичні вказівки для підготовки семінарських занять (для студентів денної форми навчання)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 w:rsidR="004A356C">
              <w:rPr>
                <w:szCs w:val="28"/>
              </w:rPr>
              <w:t xml:space="preserve">   </w:t>
            </w:r>
            <w:r w:rsidR="004A356C"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6B679E" w:rsidRPr="006B679E" w:rsidRDefault="006B679E" w:rsidP="006B679E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36200C">
              <w:rPr>
                <w:szCs w:val="28"/>
              </w:rPr>
              <w:t>Петровська І.І.</w:t>
            </w:r>
            <w:r w:rsidR="0036200C" w:rsidRPr="006B679E">
              <w:rPr>
                <w:szCs w:val="28"/>
              </w:rPr>
              <w:t xml:space="preserve"> </w:t>
            </w:r>
            <w:r w:rsidRPr="006B679E">
              <w:rPr>
                <w:szCs w:val="28"/>
              </w:rPr>
              <w:t>Фінансове право України: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062DC8" w:rsidRPr="006B679E" w:rsidRDefault="004A356C" w:rsidP="00301A86">
            <w:pPr>
              <w:jc w:val="both"/>
            </w:pPr>
            <w:r w:rsidRPr="004A356C">
              <w:t>https://kkmtap.pnu.edu.ua/%d0%b4%d0%b5%d0%bd%d0%bd%d0%b0-%d1%81%d0%b0%d0%bc-%d1%80%d0%be%d0%b1-</w:t>
            </w:r>
            <w:r w:rsidRPr="004A356C">
              <w:lastRenderedPageBreak/>
              <w:t>%d0%b1%d0%b0%d0%ba%d0%b0%d0%bb%d0%b0%d0%b2%d1%80/</w:t>
            </w:r>
          </w:p>
        </w:tc>
      </w:tr>
    </w:tbl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062DC8" w:rsidP="00062DC8">
      <w:pPr>
        <w:jc w:val="both"/>
        <w:rPr>
          <w:sz w:val="28"/>
          <w:szCs w:val="28"/>
          <w:lang w:val="uk-UA"/>
        </w:rPr>
      </w:pPr>
    </w:p>
    <w:p w:rsidR="00062DC8" w:rsidRDefault="002D147D" w:rsidP="00062D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2D147D" w:rsidRPr="00784AB3" w:rsidRDefault="002D147D" w:rsidP="002D14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2D147D" w:rsidRDefault="002D147D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2D147D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D84679"/>
    <w:multiLevelType w:val="hybridMultilevel"/>
    <w:tmpl w:val="8B04AF1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C8"/>
    <w:rsid w:val="00062DC8"/>
    <w:rsid w:val="002B46C8"/>
    <w:rsid w:val="002D147D"/>
    <w:rsid w:val="0036200C"/>
    <w:rsid w:val="003829FA"/>
    <w:rsid w:val="003E2B5E"/>
    <w:rsid w:val="00491195"/>
    <w:rsid w:val="004A356C"/>
    <w:rsid w:val="0053179D"/>
    <w:rsid w:val="00582D19"/>
    <w:rsid w:val="00684963"/>
    <w:rsid w:val="006921F1"/>
    <w:rsid w:val="006B109B"/>
    <w:rsid w:val="006B679E"/>
    <w:rsid w:val="007223E7"/>
    <w:rsid w:val="007C27A2"/>
    <w:rsid w:val="00853177"/>
    <w:rsid w:val="009A46B1"/>
    <w:rsid w:val="00B40E43"/>
    <w:rsid w:val="00C17975"/>
    <w:rsid w:val="00D45C68"/>
    <w:rsid w:val="00E21D26"/>
    <w:rsid w:val="00E257F8"/>
    <w:rsid w:val="00EE5D69"/>
    <w:rsid w:val="00F1040D"/>
    <w:rsid w:val="00F53286"/>
    <w:rsid w:val="00F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6AA6F-D9EA-4E9B-A1FE-F35F34EC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C8"/>
    <w:pPr>
      <w:ind w:left="720"/>
      <w:contextualSpacing/>
    </w:pPr>
  </w:style>
  <w:style w:type="paragraph" w:customStyle="1" w:styleId="1">
    <w:name w:val="Обычный1"/>
    <w:rsid w:val="00062DC8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062DC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062DC8"/>
    <w:rPr>
      <w:i/>
      <w:iCs/>
      <w:color w:val="808080" w:themeColor="text1" w:themeTint="7F"/>
    </w:rPr>
  </w:style>
  <w:style w:type="character" w:customStyle="1" w:styleId="FontStyle16">
    <w:name w:val="Font Style16"/>
    <w:basedOn w:val="a0"/>
    <w:rsid w:val="00062DC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062DC8"/>
    <w:pPr>
      <w:widowControl w:val="0"/>
      <w:autoSpaceDE w:val="0"/>
      <w:autoSpaceDN w:val="0"/>
      <w:adjustRightInd w:val="0"/>
      <w:spacing w:line="216" w:lineRule="exact"/>
      <w:ind w:hanging="269"/>
    </w:pPr>
  </w:style>
  <w:style w:type="character" w:customStyle="1" w:styleId="FontStyle11">
    <w:name w:val="Font Style11"/>
    <w:basedOn w:val="a0"/>
    <w:rsid w:val="00062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062DC8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paragraph" w:customStyle="1" w:styleId="Style6">
    <w:name w:val="Style6"/>
    <w:basedOn w:val="a"/>
    <w:rsid w:val="00062DC8"/>
    <w:pPr>
      <w:widowControl w:val="0"/>
      <w:autoSpaceDE w:val="0"/>
      <w:autoSpaceDN w:val="0"/>
      <w:adjustRightInd w:val="0"/>
      <w:spacing w:line="211" w:lineRule="exact"/>
      <w:ind w:hanging="806"/>
    </w:pPr>
  </w:style>
  <w:style w:type="paragraph" w:customStyle="1" w:styleId="Style8">
    <w:name w:val="Style8"/>
    <w:basedOn w:val="a"/>
    <w:rsid w:val="00062DC8"/>
    <w:pPr>
      <w:widowControl w:val="0"/>
      <w:autoSpaceDE w:val="0"/>
      <w:autoSpaceDN w:val="0"/>
      <w:adjustRightInd w:val="0"/>
      <w:spacing w:line="214" w:lineRule="exact"/>
      <w:ind w:hanging="336"/>
    </w:pPr>
  </w:style>
  <w:style w:type="paragraph" w:customStyle="1" w:styleId="Style7">
    <w:name w:val="Style7"/>
    <w:basedOn w:val="a"/>
    <w:rsid w:val="00062DC8"/>
    <w:pPr>
      <w:widowControl w:val="0"/>
      <w:autoSpaceDE w:val="0"/>
      <w:autoSpaceDN w:val="0"/>
      <w:adjustRightInd w:val="0"/>
      <w:spacing w:line="211" w:lineRule="exact"/>
      <w:ind w:hanging="240"/>
    </w:pPr>
  </w:style>
  <w:style w:type="paragraph" w:customStyle="1" w:styleId="Style5">
    <w:name w:val="Style5"/>
    <w:basedOn w:val="a"/>
    <w:rsid w:val="00062DC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062DC8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062D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62D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2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bitstream/lib/14778/1/%D0%A4%D0%B8%D0%BD%D0%B0%D0%BD%D1%81%D0%BE%D0%B2%D0%B5%20%D0%BF%D1%80%D0%B0%D0%B2%D0%BE%203%20%D0%B2%D0%B8%D0%B4..pdf" TargetMode="External"/><Relationship Id="rId5" Type="http://schemas.openxmlformats.org/officeDocument/2006/relationships/hyperlink" Target="https://kkmtap.pnu.edu.ua/%d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9784</Words>
  <Characters>5577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Дарія Яремич</cp:lastModifiedBy>
  <cp:revision>2</cp:revision>
  <dcterms:created xsi:type="dcterms:W3CDTF">2021-03-11T14:17:00Z</dcterms:created>
  <dcterms:modified xsi:type="dcterms:W3CDTF">2021-03-11T14:17:00Z</dcterms:modified>
</cp:coreProperties>
</file>